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62A2" w:rsidRPr="0083473C" w:rsidRDefault="00F837A3" w:rsidP="00FD7911">
      <w:pPr>
        <w:jc w:val="center"/>
        <w:rPr>
          <w:rFonts w:ascii="Bookman Old Style" w:hAnsi="Bookman Old Style" w:cs="Times New Roman"/>
          <w:caps/>
          <w:sz w:val="28"/>
          <w:szCs w:val="28"/>
        </w:rPr>
      </w:pPr>
      <w:r w:rsidRPr="0083473C">
        <w:rPr>
          <w:rFonts w:ascii="Bookman Old Style" w:hAnsi="Bookman Old Style" w:cs="Times New Roman"/>
          <w:caps/>
          <w:sz w:val="28"/>
          <w:szCs w:val="28"/>
        </w:rPr>
        <w:t>Republic of the Philippines</w:t>
      </w:r>
    </w:p>
    <w:p w:rsidR="00EC62A2" w:rsidRPr="0083473C" w:rsidRDefault="00F837A3" w:rsidP="00FD7911">
      <w:pPr>
        <w:jc w:val="center"/>
        <w:rPr>
          <w:rFonts w:ascii="Bookman Old Style" w:hAnsi="Bookman Old Style" w:cs="Times New Roman"/>
          <w:b/>
          <w:caps/>
          <w:sz w:val="28"/>
          <w:szCs w:val="28"/>
        </w:rPr>
      </w:pPr>
      <w:r w:rsidRPr="0083473C">
        <w:rPr>
          <w:rFonts w:ascii="Bookman Old Style" w:hAnsi="Bookman Old Style" w:cs="Times New Roman"/>
          <w:b/>
          <w:caps/>
          <w:sz w:val="28"/>
          <w:szCs w:val="28"/>
        </w:rPr>
        <w:t>Supreme Court</w:t>
      </w:r>
    </w:p>
    <w:p w:rsidR="00EC62A2" w:rsidRPr="0083473C" w:rsidRDefault="00F837A3" w:rsidP="00FD7911">
      <w:pPr>
        <w:jc w:val="center"/>
        <w:rPr>
          <w:rFonts w:ascii="Bookman Old Style" w:hAnsi="Bookman Old Style" w:cs="Times New Roman"/>
          <w:caps/>
          <w:sz w:val="28"/>
          <w:szCs w:val="28"/>
        </w:rPr>
      </w:pPr>
      <w:r w:rsidRPr="0083473C">
        <w:rPr>
          <w:rFonts w:ascii="Bookman Old Style" w:hAnsi="Bookman Old Style" w:cs="Times New Roman"/>
          <w:caps/>
          <w:sz w:val="28"/>
          <w:szCs w:val="28"/>
        </w:rPr>
        <w:t>Manila</w:t>
      </w:r>
    </w:p>
    <w:p w:rsidR="00EC62A2" w:rsidRPr="009E65BA" w:rsidRDefault="00EC62A2" w:rsidP="00FD7911">
      <w:pPr>
        <w:rPr>
          <w:rFonts w:ascii="Bookman Old Style" w:hAnsi="Bookman Old Style" w:cs="Times New Roman"/>
          <w:sz w:val="28"/>
          <w:szCs w:val="28"/>
        </w:rPr>
      </w:pPr>
    </w:p>
    <w:p w:rsidR="00EC62A2" w:rsidRPr="009E65BA" w:rsidRDefault="00EC62A2" w:rsidP="00FD7911">
      <w:pPr>
        <w:rPr>
          <w:rFonts w:ascii="Bookman Old Style" w:hAnsi="Bookman Old Style" w:cs="Times New Roman"/>
          <w:sz w:val="28"/>
          <w:szCs w:val="28"/>
        </w:rPr>
      </w:pPr>
    </w:p>
    <w:p w:rsidR="00EC62A2" w:rsidRPr="009E65BA" w:rsidRDefault="00EC62A2" w:rsidP="00FD7911">
      <w:pPr>
        <w:rPr>
          <w:rFonts w:ascii="Bookman Old Style" w:hAnsi="Bookman Old Style" w:cs="Times New Roman"/>
          <w:sz w:val="28"/>
          <w:szCs w:val="28"/>
        </w:rPr>
      </w:pPr>
    </w:p>
    <w:p w:rsidR="008E252C" w:rsidRPr="008E252C" w:rsidRDefault="00707D27" w:rsidP="008E252C">
      <w:pPr>
        <w:ind w:right="4023"/>
        <w:jc w:val="both"/>
        <w:rPr>
          <w:rFonts w:ascii="Bookman Old Style" w:hAnsi="Bookman Old Style" w:cs="Times New Roman"/>
          <w:b/>
          <w:bCs/>
          <w:caps/>
          <w:sz w:val="28"/>
          <w:szCs w:val="28"/>
        </w:rPr>
      </w:pPr>
      <w:r>
        <w:rPr>
          <w:rFonts w:ascii="Bookman Old Style" w:hAnsi="Bookman Old Style" w:cs="Times New Roman"/>
          <w:b/>
          <w:sz w:val="28"/>
          <w:szCs w:val="28"/>
        </w:rPr>
        <w:t xml:space="preserve">RENE </w:t>
      </w:r>
      <w:r w:rsidR="004C3D24">
        <w:rPr>
          <w:rFonts w:ascii="Bookman Old Style" w:hAnsi="Bookman Old Style" w:cs="Times New Roman"/>
          <w:b/>
          <w:sz w:val="28"/>
          <w:szCs w:val="28"/>
        </w:rPr>
        <w:t xml:space="preserve">A.V. </w:t>
      </w:r>
      <w:r>
        <w:rPr>
          <w:rFonts w:ascii="Bookman Old Style" w:hAnsi="Bookman Old Style" w:cs="Times New Roman"/>
          <w:b/>
          <w:sz w:val="28"/>
          <w:szCs w:val="28"/>
        </w:rPr>
        <w:t>SAGUISAG</w:t>
      </w:r>
      <w:r w:rsidR="00FF6E01">
        <w:rPr>
          <w:rFonts w:ascii="Bookman Old Style" w:hAnsi="Bookman Old Style" w:cs="Times New Roman"/>
          <w:b/>
          <w:sz w:val="28"/>
          <w:szCs w:val="28"/>
        </w:rPr>
        <w:t xml:space="preserve"> </w:t>
      </w:r>
      <w:r w:rsidR="004C3D24" w:rsidRPr="008E252C">
        <w:rPr>
          <w:rFonts w:ascii="Bookman Old Style" w:hAnsi="Bookman Old Style" w:cs="Times New Roman"/>
          <w:b/>
          <w:bCs/>
          <w:caps/>
          <w:sz w:val="28"/>
          <w:szCs w:val="28"/>
        </w:rPr>
        <w:t>Wigberto E. Tañada</w:t>
      </w:r>
      <w:r w:rsidR="004C3D24">
        <w:rPr>
          <w:rFonts w:ascii="Bookman Old Style" w:hAnsi="Bookman Old Style" w:cs="Times New Roman"/>
          <w:b/>
          <w:bCs/>
          <w:caps/>
          <w:sz w:val="28"/>
          <w:szCs w:val="28"/>
        </w:rPr>
        <w:t>,</w:t>
      </w:r>
      <w:r w:rsidR="00FF6E01">
        <w:rPr>
          <w:rFonts w:ascii="Bookman Old Style" w:hAnsi="Bookman Old Style" w:cs="Times New Roman"/>
          <w:b/>
          <w:bCs/>
          <w:caps/>
          <w:sz w:val="28"/>
          <w:szCs w:val="28"/>
        </w:rPr>
        <w:t xml:space="preserve"> </w:t>
      </w:r>
      <w:r w:rsidR="008E252C" w:rsidRPr="008E252C">
        <w:rPr>
          <w:rFonts w:ascii="Bookman Old Style" w:hAnsi="Bookman Old Style" w:cs="Times New Roman"/>
          <w:b/>
          <w:bCs/>
          <w:caps/>
          <w:sz w:val="28"/>
          <w:szCs w:val="28"/>
        </w:rPr>
        <w:t>Francisco “Dodong” Nemenzo, Jr</w:t>
      </w:r>
      <w:r w:rsidR="008E252C">
        <w:rPr>
          <w:rFonts w:ascii="Bookman Old Style" w:hAnsi="Bookman Old Style" w:cs="Times New Roman"/>
          <w:b/>
          <w:bCs/>
          <w:caps/>
          <w:sz w:val="28"/>
          <w:szCs w:val="28"/>
        </w:rPr>
        <w:t xml:space="preserve">, </w:t>
      </w:r>
      <w:r w:rsidR="008E252C">
        <w:rPr>
          <w:rFonts w:ascii="Bookman Old Style" w:hAnsi="Bookman Old Style" w:cs="Times New Roman"/>
          <w:b/>
          <w:sz w:val="28"/>
          <w:szCs w:val="28"/>
        </w:rPr>
        <w:t xml:space="preserve">SR. MARY JOHN MANANZAN, PACIFICO A. AGABIN, </w:t>
      </w:r>
      <w:r w:rsidR="008E252C" w:rsidRPr="008E252C">
        <w:rPr>
          <w:rFonts w:ascii="Bookman Old Style" w:hAnsi="Bookman Old Style" w:cs="Times New Roman"/>
          <w:b/>
          <w:bCs/>
          <w:caps/>
          <w:sz w:val="28"/>
          <w:szCs w:val="28"/>
        </w:rPr>
        <w:t xml:space="preserve">Esteban “Steve” Salonga, H. Harry L. Roque, Jr., Evalyn </w:t>
      </w:r>
      <w:r w:rsidR="008E252C">
        <w:rPr>
          <w:rFonts w:ascii="Bookman Old Style" w:hAnsi="Bookman Old Style" w:cs="Times New Roman"/>
          <w:b/>
          <w:bCs/>
          <w:caps/>
          <w:sz w:val="28"/>
          <w:szCs w:val="28"/>
        </w:rPr>
        <w:t xml:space="preserve">G. </w:t>
      </w:r>
      <w:r w:rsidR="008E252C" w:rsidRPr="008E252C">
        <w:rPr>
          <w:rFonts w:ascii="Bookman Old Style" w:hAnsi="Bookman Old Style" w:cs="Times New Roman"/>
          <w:b/>
          <w:bCs/>
          <w:caps/>
          <w:sz w:val="28"/>
          <w:szCs w:val="28"/>
        </w:rPr>
        <w:t>Ursua, Edre U. Olalia</w:t>
      </w:r>
      <w:r w:rsidR="008E252C">
        <w:rPr>
          <w:rFonts w:ascii="Bookman Old Style" w:hAnsi="Bookman Old Style" w:cs="Times New Roman"/>
          <w:b/>
          <w:bCs/>
          <w:caps/>
          <w:sz w:val="28"/>
          <w:szCs w:val="28"/>
        </w:rPr>
        <w:t xml:space="preserve">,  </w:t>
      </w:r>
      <w:r w:rsidR="008E252C" w:rsidRPr="008E252C">
        <w:rPr>
          <w:rFonts w:ascii="Bookman Old Style" w:hAnsi="Bookman Old Style" w:cs="Times New Roman"/>
          <w:b/>
          <w:bCs/>
          <w:caps/>
          <w:sz w:val="28"/>
          <w:szCs w:val="28"/>
        </w:rPr>
        <w:t>Dr. Carol Pagaduan</w:t>
      </w:r>
      <w:r w:rsidR="00711C87">
        <w:rPr>
          <w:rFonts w:ascii="Bookman Old Style" w:hAnsi="Bookman Old Style" w:cs="Times New Roman"/>
          <w:b/>
          <w:bCs/>
          <w:caps/>
          <w:sz w:val="28"/>
          <w:szCs w:val="28"/>
        </w:rPr>
        <w:t>-ARAULLO</w:t>
      </w:r>
      <w:bookmarkStart w:id="0" w:name="_GoBack"/>
      <w:bookmarkEnd w:id="0"/>
      <w:r w:rsidR="008E252C">
        <w:rPr>
          <w:rFonts w:ascii="Bookman Old Style" w:hAnsi="Bookman Old Style" w:cs="Times New Roman"/>
          <w:b/>
          <w:bCs/>
          <w:caps/>
          <w:sz w:val="28"/>
          <w:szCs w:val="28"/>
        </w:rPr>
        <w:t xml:space="preserve">, </w:t>
      </w:r>
      <w:r w:rsidR="009C7A41">
        <w:rPr>
          <w:rFonts w:ascii="Bookman Old Style" w:hAnsi="Bookman Old Style" w:cs="Times New Roman"/>
          <w:b/>
          <w:bCs/>
          <w:caps/>
          <w:sz w:val="28"/>
          <w:szCs w:val="28"/>
        </w:rPr>
        <w:t xml:space="preserve">dr. roland simbulan </w:t>
      </w:r>
      <w:r w:rsidR="008E252C" w:rsidRPr="008E252C">
        <w:rPr>
          <w:rFonts w:ascii="Bookman Old Style" w:hAnsi="Bookman Old Style" w:cs="Times New Roman"/>
          <w:b/>
          <w:bCs/>
          <w:sz w:val="28"/>
          <w:szCs w:val="28"/>
        </w:rPr>
        <w:t>and</w:t>
      </w:r>
      <w:r w:rsidR="009C7A41">
        <w:rPr>
          <w:rFonts w:ascii="Bookman Old Style" w:hAnsi="Bookman Old Style" w:cs="Times New Roman"/>
          <w:b/>
          <w:bCs/>
          <w:sz w:val="28"/>
          <w:szCs w:val="28"/>
        </w:rPr>
        <w:t xml:space="preserve"> </w:t>
      </w:r>
      <w:r w:rsidR="008E252C" w:rsidRPr="008E252C">
        <w:rPr>
          <w:rFonts w:ascii="Bookman Old Style" w:hAnsi="Bookman Old Style" w:cs="Times New Roman"/>
          <w:b/>
          <w:bCs/>
          <w:caps/>
          <w:sz w:val="28"/>
          <w:szCs w:val="28"/>
        </w:rPr>
        <w:t>Teddy Casiño</w:t>
      </w:r>
    </w:p>
    <w:p w:rsidR="00EC62A2" w:rsidRPr="009E65BA" w:rsidRDefault="00EC62A2" w:rsidP="00FD7911">
      <w:pPr>
        <w:rPr>
          <w:rFonts w:ascii="Bookman Old Style" w:hAnsi="Bookman Old Style" w:cs="Times New Roman"/>
          <w:i/>
          <w:sz w:val="28"/>
          <w:szCs w:val="28"/>
        </w:rPr>
      </w:pPr>
      <w:r w:rsidRPr="009E65BA">
        <w:rPr>
          <w:rFonts w:ascii="Bookman Old Style" w:hAnsi="Bookman Old Style" w:cs="Times New Roman"/>
          <w:b/>
          <w:sz w:val="28"/>
          <w:szCs w:val="28"/>
        </w:rPr>
        <w:tab/>
      </w:r>
      <w:r w:rsidRPr="009E65BA">
        <w:rPr>
          <w:rFonts w:ascii="Bookman Old Style" w:hAnsi="Bookman Old Style" w:cs="Times New Roman"/>
          <w:b/>
          <w:sz w:val="28"/>
          <w:szCs w:val="28"/>
        </w:rPr>
        <w:tab/>
      </w:r>
      <w:r w:rsidRPr="009E65BA">
        <w:rPr>
          <w:rFonts w:ascii="Bookman Old Style" w:hAnsi="Bookman Old Style" w:cs="Times New Roman"/>
          <w:b/>
          <w:sz w:val="28"/>
          <w:szCs w:val="28"/>
        </w:rPr>
        <w:tab/>
      </w:r>
      <w:r w:rsidRPr="009E65BA">
        <w:rPr>
          <w:rFonts w:ascii="Bookman Old Style" w:hAnsi="Bookman Old Style" w:cs="Times New Roman"/>
          <w:i/>
          <w:sz w:val="28"/>
          <w:szCs w:val="28"/>
        </w:rPr>
        <w:t>Petitioners,</w:t>
      </w:r>
    </w:p>
    <w:p w:rsidR="00EC62A2" w:rsidRPr="009E65BA" w:rsidRDefault="00EC62A2" w:rsidP="00FD7911">
      <w:pPr>
        <w:rPr>
          <w:rFonts w:ascii="Bookman Old Style" w:hAnsi="Bookman Old Style" w:cs="Times New Roman"/>
          <w:i/>
          <w:sz w:val="28"/>
          <w:szCs w:val="28"/>
        </w:rPr>
      </w:pPr>
    </w:p>
    <w:p w:rsidR="00EC62A2" w:rsidRPr="009E65BA" w:rsidRDefault="00EC62A2" w:rsidP="00FD7911">
      <w:pPr>
        <w:rPr>
          <w:rFonts w:ascii="Bookman Old Style" w:hAnsi="Bookman Old Style" w:cs="Times New Roman"/>
          <w:sz w:val="28"/>
          <w:szCs w:val="28"/>
        </w:rPr>
      </w:pPr>
      <w:r w:rsidRPr="009E65BA">
        <w:rPr>
          <w:rFonts w:ascii="Bookman Old Style" w:hAnsi="Bookman Old Style" w:cs="Times New Roman"/>
          <w:i/>
          <w:sz w:val="28"/>
          <w:szCs w:val="28"/>
        </w:rPr>
        <w:tab/>
      </w:r>
      <w:r w:rsidRPr="009E65BA">
        <w:rPr>
          <w:rFonts w:ascii="Bookman Old Style" w:hAnsi="Bookman Old Style" w:cs="Times New Roman"/>
          <w:i/>
          <w:sz w:val="28"/>
          <w:szCs w:val="28"/>
        </w:rPr>
        <w:tab/>
        <w:t>-versus-</w:t>
      </w:r>
      <w:r w:rsidRPr="009E65BA">
        <w:rPr>
          <w:rFonts w:ascii="Bookman Old Style" w:hAnsi="Bookman Old Style" w:cs="Times New Roman"/>
          <w:i/>
          <w:sz w:val="28"/>
          <w:szCs w:val="28"/>
        </w:rPr>
        <w:tab/>
      </w:r>
      <w:r w:rsidRPr="009E65BA">
        <w:rPr>
          <w:rFonts w:ascii="Bookman Old Style" w:hAnsi="Bookman Old Style" w:cs="Times New Roman"/>
          <w:i/>
          <w:sz w:val="28"/>
          <w:szCs w:val="28"/>
        </w:rPr>
        <w:tab/>
      </w:r>
      <w:r w:rsidRPr="009E65BA">
        <w:rPr>
          <w:rFonts w:ascii="Bookman Old Style" w:hAnsi="Bookman Old Style" w:cs="Times New Roman"/>
          <w:i/>
          <w:sz w:val="28"/>
          <w:szCs w:val="28"/>
        </w:rPr>
        <w:tab/>
      </w:r>
      <w:r w:rsidRPr="009E65BA">
        <w:rPr>
          <w:rFonts w:ascii="Bookman Old Style" w:hAnsi="Bookman Old Style" w:cs="Times New Roman"/>
          <w:i/>
          <w:sz w:val="28"/>
          <w:szCs w:val="28"/>
        </w:rPr>
        <w:tab/>
      </w:r>
      <w:r w:rsidR="00FD7911" w:rsidRPr="009E65BA">
        <w:rPr>
          <w:rFonts w:ascii="Bookman Old Style" w:hAnsi="Bookman Old Style" w:cs="Times New Roman"/>
          <w:sz w:val="28"/>
          <w:szCs w:val="28"/>
        </w:rPr>
        <w:t>G.R. No. ________________</w:t>
      </w:r>
    </w:p>
    <w:p w:rsidR="00DD4ADB" w:rsidRPr="0083473C" w:rsidRDefault="00F837A3" w:rsidP="00DD4ADB">
      <w:pPr>
        <w:ind w:left="5040"/>
        <w:jc w:val="both"/>
        <w:rPr>
          <w:rFonts w:ascii="Bookman Old Style" w:hAnsi="Bookman Old Style" w:cs="Times New Roman"/>
          <w:sz w:val="28"/>
        </w:rPr>
      </w:pPr>
      <w:r w:rsidRPr="0083473C">
        <w:rPr>
          <w:rFonts w:ascii="Bookman Old Style" w:hAnsi="Bookman Old Style" w:cs="Times New Roman"/>
          <w:sz w:val="28"/>
        </w:rPr>
        <w:t>For: Certiorari</w:t>
      </w:r>
      <w:r w:rsidR="00FF6E01">
        <w:rPr>
          <w:rFonts w:ascii="Bookman Old Style" w:hAnsi="Bookman Old Style" w:cs="Times New Roman"/>
          <w:sz w:val="28"/>
        </w:rPr>
        <w:t xml:space="preserve"> </w:t>
      </w:r>
      <w:r w:rsidR="00B66EB1">
        <w:rPr>
          <w:rFonts w:ascii="Bookman Old Style" w:hAnsi="Bookman Old Style" w:cs="Times New Roman"/>
          <w:sz w:val="28"/>
        </w:rPr>
        <w:t xml:space="preserve">and </w:t>
      </w:r>
      <w:r w:rsidRPr="0083473C">
        <w:rPr>
          <w:rFonts w:ascii="Bookman Old Style" w:hAnsi="Bookman Old Style" w:cs="Times New Roman"/>
          <w:sz w:val="28"/>
        </w:rPr>
        <w:t xml:space="preserve"> Prohibition</w:t>
      </w:r>
      <w:r w:rsidR="00FF6E01">
        <w:rPr>
          <w:rFonts w:ascii="Bookman Old Style" w:hAnsi="Bookman Old Style" w:cs="Times New Roman"/>
          <w:sz w:val="28"/>
        </w:rPr>
        <w:t xml:space="preserve"> </w:t>
      </w:r>
      <w:r w:rsidRPr="0083473C">
        <w:rPr>
          <w:rFonts w:ascii="Bookman Old Style" w:hAnsi="Bookman Old Style" w:cs="Times New Roman"/>
          <w:sz w:val="28"/>
        </w:rPr>
        <w:t xml:space="preserve">with Prayer for a Preliminary Prohibitory Injunction and/ or Temporary Restraining Order  </w:t>
      </w:r>
    </w:p>
    <w:p w:rsidR="00EC62A2" w:rsidRPr="009E65BA" w:rsidRDefault="00EC62A2" w:rsidP="00FD7911">
      <w:pPr>
        <w:rPr>
          <w:rFonts w:ascii="Bookman Old Style" w:hAnsi="Bookman Old Style" w:cs="Times New Roman"/>
          <w:sz w:val="28"/>
          <w:szCs w:val="28"/>
        </w:rPr>
      </w:pPr>
    </w:p>
    <w:p w:rsidR="00EC62A2" w:rsidRPr="009E65BA" w:rsidRDefault="00EC62A2" w:rsidP="00FD7911">
      <w:pPr>
        <w:rPr>
          <w:rFonts w:ascii="Bookman Old Style" w:hAnsi="Bookman Old Style" w:cs="Times New Roman"/>
          <w:sz w:val="28"/>
          <w:szCs w:val="28"/>
        </w:rPr>
      </w:pPr>
    </w:p>
    <w:p w:rsidR="00EC62A2" w:rsidRPr="009E65BA" w:rsidRDefault="003A6669" w:rsidP="00FD7911">
      <w:pPr>
        <w:pStyle w:val="PlainText"/>
        <w:ind w:right="3966"/>
        <w:jc w:val="both"/>
        <w:rPr>
          <w:rFonts w:ascii="Bookman Old Style" w:hAnsi="Bookman Old Style" w:cs="Times New Roman"/>
          <w:b/>
          <w:sz w:val="28"/>
          <w:szCs w:val="28"/>
        </w:rPr>
      </w:pPr>
      <w:r w:rsidRPr="003A6669">
        <w:rPr>
          <w:rFonts w:ascii="Bookman Old Style" w:hAnsi="Bookman Old Style" w:cs="Times New Roman"/>
          <w:b/>
          <w:sz w:val="28"/>
          <w:szCs w:val="28"/>
        </w:rPr>
        <w:t xml:space="preserve">EXECUTIVE SECRETARY PAQUITO OCHOA, DEPARTMENT OF DEFENSE SECRETARY VOLTAIRE GAZMIN, DEPARTMENT OF FOREIGN AFFAIRS SECRETARY ALBERT DEL ROSARIO, </w:t>
      </w:r>
      <w:r w:rsidR="00B37354" w:rsidRPr="00B37354">
        <w:rPr>
          <w:rFonts w:ascii="Bookman Old Style" w:hAnsi="Bookman Old Style" w:cs="Times New Roman"/>
          <w:b/>
          <w:sz w:val="28"/>
          <w:szCs w:val="28"/>
        </w:rPr>
        <w:t xml:space="preserve">JR., </w:t>
      </w:r>
      <w:r w:rsidR="00F837A3" w:rsidRPr="0083473C">
        <w:rPr>
          <w:rFonts w:ascii="Bookman Old Style" w:hAnsi="Bookman Old Style"/>
          <w:b/>
          <w:sz w:val="28"/>
          <w:szCs w:val="28"/>
        </w:rPr>
        <w:t>DEPARTMENT OF BUDGET AND MANAGEMENT</w:t>
      </w:r>
      <w:r>
        <w:rPr>
          <w:rFonts w:ascii="Bookman Old Style" w:hAnsi="Bookman Old Style" w:cs="Times New Roman"/>
          <w:b/>
          <w:sz w:val="28"/>
          <w:szCs w:val="28"/>
        </w:rPr>
        <w:t xml:space="preserve"> SECRETARY </w:t>
      </w:r>
      <w:r w:rsidR="00F837A3" w:rsidRPr="0083473C">
        <w:rPr>
          <w:rFonts w:ascii="Bookman Old Style" w:hAnsi="Bookman Old Style" w:cs="Tahoma"/>
          <w:b/>
          <w:smallCaps/>
          <w:kern w:val="2"/>
          <w:sz w:val="28"/>
          <w:szCs w:val="28"/>
        </w:rPr>
        <w:t>FLORENCIO ABAD</w:t>
      </w:r>
      <w:r>
        <w:rPr>
          <w:rFonts w:ascii="Bookman Old Style" w:hAnsi="Bookman Old Style" w:cs="Tahoma"/>
          <w:b/>
          <w:smallCaps/>
          <w:kern w:val="2"/>
          <w:sz w:val="28"/>
          <w:szCs w:val="28"/>
        </w:rPr>
        <w:t>,</w:t>
      </w:r>
      <w:r w:rsidRPr="003A6669">
        <w:rPr>
          <w:rFonts w:ascii="Bookman Old Style" w:hAnsi="Bookman Old Style" w:cs="Times New Roman"/>
          <w:b/>
          <w:sz w:val="28"/>
          <w:szCs w:val="28"/>
        </w:rPr>
        <w:t>ARMED FORCES OF THE PHILIPPINES CHIEF OF STAFF GENERAL EMMANUEL T. BAUTISTA</w:t>
      </w:r>
      <w:r>
        <w:rPr>
          <w:rFonts w:ascii="Bookman Old Style" w:hAnsi="Bookman Old Style" w:cs="Times New Roman"/>
          <w:b/>
          <w:sz w:val="28"/>
          <w:szCs w:val="28"/>
        </w:rPr>
        <w:t>,</w:t>
      </w:r>
    </w:p>
    <w:p w:rsidR="00EC62A2" w:rsidRPr="009E65BA" w:rsidRDefault="003A6669" w:rsidP="00FD7911">
      <w:pPr>
        <w:pStyle w:val="PlainText"/>
        <w:ind w:right="3966"/>
        <w:jc w:val="right"/>
        <w:rPr>
          <w:rFonts w:ascii="Bookman Old Style" w:hAnsi="Bookman Old Style" w:cs="Times New Roman"/>
          <w:i/>
          <w:sz w:val="28"/>
          <w:szCs w:val="28"/>
        </w:rPr>
      </w:pPr>
      <w:r w:rsidRPr="003A6669">
        <w:rPr>
          <w:rFonts w:ascii="Bookman Old Style" w:hAnsi="Bookman Old Style" w:cs="Times New Roman"/>
          <w:b/>
          <w:sz w:val="28"/>
          <w:szCs w:val="28"/>
        </w:rPr>
        <w:tab/>
      </w:r>
      <w:r w:rsidRPr="003A6669">
        <w:rPr>
          <w:rFonts w:ascii="Bookman Old Style" w:hAnsi="Bookman Old Style" w:cs="Times New Roman"/>
          <w:b/>
          <w:sz w:val="28"/>
          <w:szCs w:val="28"/>
        </w:rPr>
        <w:tab/>
      </w:r>
      <w:r w:rsidRPr="003A6669">
        <w:rPr>
          <w:rFonts w:ascii="Bookman Old Style" w:hAnsi="Bookman Old Style" w:cs="Times New Roman"/>
          <w:b/>
          <w:sz w:val="28"/>
          <w:szCs w:val="28"/>
        </w:rPr>
        <w:tab/>
      </w:r>
      <w:r w:rsidRPr="003A6669">
        <w:rPr>
          <w:rFonts w:ascii="Bookman Old Style" w:hAnsi="Bookman Old Style" w:cs="Times New Roman"/>
          <w:b/>
          <w:sz w:val="28"/>
          <w:szCs w:val="28"/>
        </w:rPr>
        <w:tab/>
      </w:r>
      <w:r w:rsidRPr="003A6669">
        <w:rPr>
          <w:rFonts w:ascii="Bookman Old Style" w:hAnsi="Bookman Old Style" w:cs="Times New Roman"/>
          <w:i/>
          <w:sz w:val="28"/>
          <w:szCs w:val="28"/>
        </w:rPr>
        <w:t>Respondents,</w:t>
      </w:r>
    </w:p>
    <w:p w:rsidR="00EC62A2" w:rsidRPr="009E65BA" w:rsidRDefault="003A6669" w:rsidP="00FD7911">
      <w:pPr>
        <w:ind w:right="4023"/>
        <w:jc w:val="both"/>
        <w:rPr>
          <w:rFonts w:ascii="Bookman Old Style" w:hAnsi="Bookman Old Style" w:cs="Times New Roman"/>
          <w:i/>
          <w:sz w:val="28"/>
          <w:szCs w:val="28"/>
        </w:rPr>
      </w:pPr>
      <w:r w:rsidRPr="003A6669">
        <w:rPr>
          <w:rFonts w:ascii="Bookman Old Style" w:hAnsi="Bookman Old Style" w:cs="Times New Roman"/>
          <w:i/>
          <w:sz w:val="28"/>
          <w:szCs w:val="28"/>
        </w:rPr>
        <w:t>x------------------------------------------------x</w:t>
      </w:r>
    </w:p>
    <w:p w:rsidR="00EC62A2" w:rsidRPr="009E65BA" w:rsidRDefault="00EC62A2" w:rsidP="00FD7911">
      <w:pPr>
        <w:rPr>
          <w:rFonts w:ascii="Bookman Old Style" w:hAnsi="Bookman Old Style" w:cs="Times New Roman"/>
          <w:b/>
          <w:sz w:val="28"/>
          <w:szCs w:val="28"/>
        </w:rPr>
      </w:pPr>
    </w:p>
    <w:p w:rsidR="00EC62A2" w:rsidRPr="009E65BA" w:rsidRDefault="00EC62A2" w:rsidP="00FD7911">
      <w:pPr>
        <w:ind w:right="-24"/>
        <w:rPr>
          <w:rFonts w:ascii="Bookman Old Style" w:hAnsi="Bookman Old Style" w:cs="Times New Roman"/>
          <w:b/>
          <w:sz w:val="28"/>
          <w:szCs w:val="28"/>
        </w:rPr>
      </w:pPr>
    </w:p>
    <w:p w:rsidR="00DD4ADB" w:rsidRPr="0083473C" w:rsidRDefault="00F837A3" w:rsidP="00DD4ADB">
      <w:pPr>
        <w:jc w:val="center"/>
        <w:rPr>
          <w:rFonts w:ascii="Bookman Old Style" w:hAnsi="Bookman Old Style" w:cs="Times New Roman"/>
          <w:b/>
          <w:caps/>
          <w:sz w:val="28"/>
        </w:rPr>
      </w:pPr>
      <w:r w:rsidRPr="0083473C">
        <w:rPr>
          <w:rFonts w:ascii="Bookman Old Style" w:hAnsi="Bookman Old Style" w:cs="Times New Roman"/>
          <w:b/>
          <w:caps/>
          <w:sz w:val="28"/>
        </w:rPr>
        <w:t>petition for Certiorar</w:t>
      </w:r>
      <w:r w:rsidR="00B66EB1">
        <w:rPr>
          <w:rFonts w:ascii="Bookman Old Style" w:hAnsi="Bookman Old Style" w:cs="Times New Roman"/>
          <w:b/>
          <w:caps/>
          <w:sz w:val="28"/>
        </w:rPr>
        <w:t xml:space="preserve">i and </w:t>
      </w:r>
      <w:r w:rsidRPr="0083473C">
        <w:rPr>
          <w:rFonts w:ascii="Bookman Old Style" w:hAnsi="Bookman Old Style" w:cs="Times New Roman"/>
          <w:b/>
          <w:caps/>
          <w:sz w:val="28"/>
        </w:rPr>
        <w:t>Prohibition</w:t>
      </w:r>
    </w:p>
    <w:p w:rsidR="00EC62A2" w:rsidRPr="009E65BA" w:rsidRDefault="00F837A3" w:rsidP="008E252C">
      <w:pPr>
        <w:jc w:val="center"/>
        <w:rPr>
          <w:rFonts w:ascii="Bookman Old Style" w:hAnsi="Bookman Old Style" w:cs="Times New Roman"/>
          <w:sz w:val="28"/>
          <w:szCs w:val="28"/>
        </w:rPr>
      </w:pPr>
      <w:r w:rsidRPr="0083473C">
        <w:rPr>
          <w:rFonts w:ascii="Bookman Old Style" w:hAnsi="Bookman Old Style" w:cs="Times New Roman"/>
          <w:b/>
          <w:caps/>
          <w:sz w:val="28"/>
        </w:rPr>
        <w:t xml:space="preserve">with Prayer for the issuance of a writ of Prohibitory Injunction and/ or Temporary Restraining </w:t>
      </w:r>
      <w:r w:rsidRPr="008E252C">
        <w:rPr>
          <w:rFonts w:ascii="Bookman Old Style" w:hAnsi="Bookman Old Style" w:cs="Times New Roman"/>
          <w:b/>
          <w:caps/>
          <w:sz w:val="28"/>
        </w:rPr>
        <w:t>Orde</w:t>
      </w:r>
      <w:r w:rsidR="008E252C" w:rsidRPr="008E252C">
        <w:rPr>
          <w:rFonts w:ascii="Bookman Old Style" w:hAnsi="Bookman Old Style" w:cs="Times New Roman"/>
          <w:b/>
          <w:sz w:val="28"/>
          <w:szCs w:val="28"/>
        </w:rPr>
        <w:t>R</w:t>
      </w:r>
    </w:p>
    <w:p w:rsidR="00FD7911" w:rsidRPr="009E65BA" w:rsidRDefault="00FD7911" w:rsidP="00FD7911">
      <w:pPr>
        <w:ind w:right="-29"/>
        <w:jc w:val="center"/>
        <w:rPr>
          <w:rFonts w:ascii="Bookman Old Style" w:hAnsi="Bookman Old Style" w:cs="Times New Roman"/>
          <w:b/>
          <w:sz w:val="28"/>
          <w:szCs w:val="28"/>
        </w:rPr>
      </w:pPr>
    </w:p>
    <w:p w:rsidR="006A7D0E" w:rsidRPr="009E65BA" w:rsidRDefault="006A7D0E" w:rsidP="00FD7911">
      <w:pPr>
        <w:ind w:right="-29"/>
        <w:jc w:val="center"/>
        <w:rPr>
          <w:rFonts w:ascii="Bookman Old Style" w:hAnsi="Bookman Old Style" w:cs="Times New Roman"/>
          <w:b/>
          <w:sz w:val="28"/>
          <w:szCs w:val="28"/>
        </w:rPr>
      </w:pPr>
    </w:p>
    <w:p w:rsidR="00EC62A2" w:rsidRPr="009E65BA" w:rsidRDefault="00B37354" w:rsidP="00FD7911">
      <w:pPr>
        <w:ind w:right="-29"/>
        <w:jc w:val="center"/>
        <w:rPr>
          <w:rFonts w:ascii="Bookman Old Style" w:hAnsi="Bookman Old Style" w:cs="Times New Roman"/>
          <w:b/>
          <w:sz w:val="28"/>
          <w:szCs w:val="28"/>
        </w:rPr>
      </w:pPr>
      <w:r w:rsidRPr="00B37354">
        <w:rPr>
          <w:rFonts w:ascii="Bookman Old Style" w:hAnsi="Bookman Old Style" w:cs="Times New Roman"/>
          <w:b/>
          <w:sz w:val="28"/>
          <w:szCs w:val="28"/>
        </w:rPr>
        <w:t>PREFATORY STATEMENT</w:t>
      </w:r>
    </w:p>
    <w:p w:rsidR="00EC62A2" w:rsidRPr="009E65BA" w:rsidRDefault="00EC62A2" w:rsidP="00FD7911">
      <w:pPr>
        <w:ind w:right="-29"/>
        <w:rPr>
          <w:rFonts w:ascii="Bookman Old Style" w:hAnsi="Bookman Old Style" w:cs="Times New Roman"/>
          <w:sz w:val="28"/>
          <w:szCs w:val="28"/>
        </w:rPr>
      </w:pPr>
    </w:p>
    <w:p w:rsidR="00DC407A" w:rsidRPr="009E65BA" w:rsidRDefault="00DC407A" w:rsidP="00FD7911">
      <w:pPr>
        <w:ind w:right="-29"/>
        <w:rPr>
          <w:rFonts w:ascii="Bookman Old Style" w:hAnsi="Bookman Old Style" w:cs="Times New Roman"/>
          <w:sz w:val="28"/>
          <w:szCs w:val="28"/>
        </w:rPr>
      </w:pPr>
    </w:p>
    <w:p w:rsidR="00A64FA1" w:rsidRPr="009E65BA" w:rsidRDefault="00B37354" w:rsidP="00A64FA1">
      <w:pPr>
        <w:ind w:left="1440" w:right="720"/>
        <w:jc w:val="both"/>
        <w:rPr>
          <w:rFonts w:ascii="Bookman Old Style" w:hAnsi="Bookman Old Style" w:cs="Times New Roman"/>
          <w:i/>
          <w:sz w:val="28"/>
          <w:szCs w:val="28"/>
        </w:rPr>
      </w:pPr>
      <w:r w:rsidRPr="00B37354">
        <w:rPr>
          <w:rFonts w:ascii="Bookman Old Style" w:hAnsi="Bookman Old Style" w:cs="Times New Roman"/>
          <w:sz w:val="28"/>
          <w:szCs w:val="28"/>
        </w:rPr>
        <w:t>“</w:t>
      </w:r>
      <w:r w:rsidRPr="00B37354">
        <w:rPr>
          <w:rFonts w:ascii="Bookman Old Style" w:hAnsi="Bookman Old Style" w:cs="Times New Roman"/>
          <w:i/>
          <w:sz w:val="28"/>
          <w:szCs w:val="28"/>
        </w:rPr>
        <w:t>September 16, 1991, may well be the day when we in this Senate found the soul, the true spirit of this nation because we mustered the courage and the will to declare the end of foreign military presence in the Philippines”</w:t>
      </w:r>
    </w:p>
    <w:p w:rsidR="00A64FA1" w:rsidRPr="009E65BA" w:rsidRDefault="00A64FA1" w:rsidP="00A64FA1">
      <w:pPr>
        <w:ind w:left="1440" w:right="720"/>
        <w:jc w:val="both"/>
        <w:rPr>
          <w:rFonts w:ascii="Bookman Old Style" w:hAnsi="Bookman Old Style" w:cs="Times New Roman"/>
          <w:i/>
          <w:sz w:val="28"/>
          <w:szCs w:val="28"/>
        </w:rPr>
      </w:pPr>
    </w:p>
    <w:p w:rsidR="00A64FA1" w:rsidRPr="003E7EB2" w:rsidRDefault="00F837A3" w:rsidP="00A64FA1">
      <w:pPr>
        <w:ind w:left="1440" w:right="720"/>
        <w:jc w:val="both"/>
        <w:rPr>
          <w:rFonts w:ascii="Bookman Old Style" w:hAnsi="Bookman Old Style" w:cs="Times New Roman"/>
          <w:i/>
          <w:sz w:val="28"/>
          <w:szCs w:val="28"/>
        </w:rPr>
      </w:pPr>
      <w:r w:rsidRPr="00F837A3">
        <w:rPr>
          <w:rFonts w:ascii="Bookman Old Style" w:hAnsi="Bookman Old Style" w:cs="Times New Roman"/>
          <w:i/>
          <w:sz w:val="28"/>
          <w:szCs w:val="28"/>
        </w:rPr>
        <w:t xml:space="preserve">“Therefore I vote No to this treaty, and if it were only possible, I would vote 203 million times </w:t>
      </w:r>
      <w:r w:rsidRPr="003E7EB2">
        <w:rPr>
          <w:rFonts w:ascii="Bookman Old Style" w:hAnsi="Bookman Old Style" w:cs="Times New Roman"/>
          <w:i/>
          <w:sz w:val="28"/>
          <w:szCs w:val="28"/>
        </w:rPr>
        <w:t>No.”</w:t>
      </w:r>
      <w:r w:rsidRPr="003E7EB2">
        <w:rPr>
          <w:rFonts w:ascii="Bookman Old Style" w:hAnsi="Bookman Old Style" w:cs="Times New Roman"/>
          <w:i/>
          <w:sz w:val="28"/>
          <w:szCs w:val="28"/>
        </w:rPr>
        <w:tab/>
      </w:r>
      <w:r w:rsidRPr="003E7EB2">
        <w:rPr>
          <w:rFonts w:ascii="Bookman Old Style" w:hAnsi="Bookman Old Style" w:cs="Times New Roman"/>
          <w:i/>
          <w:sz w:val="28"/>
          <w:szCs w:val="28"/>
        </w:rPr>
        <w:tab/>
      </w:r>
    </w:p>
    <w:p w:rsidR="00A64FA1" w:rsidRPr="003E7EB2" w:rsidRDefault="00F837A3" w:rsidP="00A64FA1">
      <w:pPr>
        <w:ind w:left="1440" w:right="720" w:firstLine="720"/>
        <w:jc w:val="both"/>
        <w:rPr>
          <w:rFonts w:ascii="Bookman Old Style" w:hAnsi="Bookman Old Style" w:cs="Times New Roman"/>
          <w:i/>
          <w:sz w:val="28"/>
          <w:szCs w:val="28"/>
        </w:rPr>
      </w:pPr>
      <w:r w:rsidRPr="003E7EB2">
        <w:rPr>
          <w:rFonts w:ascii="Bookman Old Style" w:hAnsi="Bookman Old Style" w:cs="Times New Roman"/>
          <w:i/>
          <w:sz w:val="28"/>
          <w:szCs w:val="28"/>
        </w:rPr>
        <w:t>- Senate President Jovito R. Salonga</w:t>
      </w:r>
    </w:p>
    <w:p w:rsidR="00A64FA1" w:rsidRPr="0083473C" w:rsidRDefault="00A64FA1" w:rsidP="00DC407A">
      <w:pPr>
        <w:ind w:right="-29"/>
        <w:jc w:val="both"/>
        <w:rPr>
          <w:rFonts w:ascii="Bookman Old Style" w:hAnsi="Bookman Old Style" w:cs="Times New Roman"/>
          <w:sz w:val="28"/>
          <w:szCs w:val="28"/>
        </w:rPr>
      </w:pPr>
    </w:p>
    <w:p w:rsidR="00947EDA" w:rsidRDefault="00947EDA" w:rsidP="00A64FA1">
      <w:pPr>
        <w:ind w:right="-29" w:firstLine="720"/>
        <w:jc w:val="both"/>
        <w:rPr>
          <w:rFonts w:ascii="Bookman Old Style" w:hAnsi="Bookman Old Style" w:cs="Times New Roman"/>
          <w:sz w:val="28"/>
          <w:szCs w:val="28"/>
        </w:rPr>
      </w:pPr>
    </w:p>
    <w:p w:rsidR="007C5E5F" w:rsidRDefault="007C5E5F" w:rsidP="007C5E5F">
      <w:pPr>
        <w:ind w:right="-29" w:firstLine="720"/>
        <w:jc w:val="both"/>
        <w:rPr>
          <w:rFonts w:ascii="Bookman Old Style" w:hAnsi="Bookman Old Style"/>
          <w:sz w:val="28"/>
          <w:szCs w:val="28"/>
        </w:rPr>
      </w:pPr>
      <w:r>
        <w:rPr>
          <w:rFonts w:ascii="Bookman Old Style" w:hAnsi="Bookman Old Style"/>
          <w:sz w:val="28"/>
          <w:szCs w:val="28"/>
        </w:rPr>
        <w:t xml:space="preserve">The postcolonial history of the relations between Philippines and of the United States of America is akin to that of an unequal </w:t>
      </w:r>
      <w:r w:rsidR="003C5A40">
        <w:rPr>
          <w:rFonts w:ascii="Bookman Old Style" w:hAnsi="Bookman Old Style"/>
          <w:sz w:val="28"/>
          <w:szCs w:val="28"/>
        </w:rPr>
        <w:t xml:space="preserve">and exploitative </w:t>
      </w:r>
      <w:r>
        <w:rPr>
          <w:rFonts w:ascii="Bookman Old Style" w:hAnsi="Bookman Old Style"/>
          <w:sz w:val="28"/>
          <w:szCs w:val="28"/>
        </w:rPr>
        <w:t>love affair. Without fail, the Philippines takes on the role of the dedicated lover, whose undying devotion is reciprocated with abuse and exploitation by its partner; The unhappy and often disadvantageous results for the Philippines</w:t>
      </w:r>
      <w:r w:rsidR="00E25C0A">
        <w:rPr>
          <w:rFonts w:ascii="Bookman Old Style" w:hAnsi="Bookman Old Style"/>
          <w:sz w:val="28"/>
          <w:szCs w:val="28"/>
        </w:rPr>
        <w:t>,</w:t>
      </w:r>
      <w:r>
        <w:rPr>
          <w:rFonts w:ascii="Bookman Old Style" w:hAnsi="Bookman Old Style"/>
          <w:sz w:val="28"/>
          <w:szCs w:val="28"/>
        </w:rPr>
        <w:t xml:space="preserve"> of </w:t>
      </w:r>
      <w:r w:rsidR="00E25C0A">
        <w:rPr>
          <w:rFonts w:ascii="Bookman Old Style" w:hAnsi="Bookman Old Style"/>
          <w:sz w:val="28"/>
          <w:szCs w:val="28"/>
        </w:rPr>
        <w:t>this unequal</w:t>
      </w:r>
      <w:r>
        <w:rPr>
          <w:rFonts w:ascii="Bookman Old Style" w:hAnsi="Bookman Old Style"/>
          <w:sz w:val="28"/>
          <w:szCs w:val="28"/>
        </w:rPr>
        <w:t xml:space="preserve"> and unseemly relationship</w:t>
      </w:r>
      <w:r w:rsidR="00E25C0A">
        <w:rPr>
          <w:rFonts w:ascii="Bookman Old Style" w:hAnsi="Bookman Old Style"/>
          <w:sz w:val="28"/>
          <w:szCs w:val="28"/>
        </w:rPr>
        <w:t>,</w:t>
      </w:r>
      <w:r>
        <w:rPr>
          <w:rFonts w:ascii="Bookman Old Style" w:hAnsi="Bookman Old Style"/>
          <w:sz w:val="28"/>
          <w:szCs w:val="28"/>
        </w:rPr>
        <w:t xml:space="preserve"> are demonstrated often enough in treaties and agreements on </w:t>
      </w:r>
      <w:r w:rsidR="00E25C0A">
        <w:rPr>
          <w:rFonts w:ascii="Bookman Old Style" w:hAnsi="Bookman Old Style"/>
          <w:sz w:val="28"/>
          <w:szCs w:val="28"/>
        </w:rPr>
        <w:t>trade and</w:t>
      </w:r>
      <w:r>
        <w:rPr>
          <w:rFonts w:ascii="Bookman Old Style" w:hAnsi="Bookman Old Style"/>
          <w:sz w:val="28"/>
          <w:szCs w:val="28"/>
        </w:rPr>
        <w:t xml:space="preserve"> defense it enters into with the US.</w:t>
      </w:r>
    </w:p>
    <w:p w:rsidR="007C5E5F" w:rsidRPr="00744ECD" w:rsidRDefault="007C5E5F" w:rsidP="007C5E5F">
      <w:pPr>
        <w:ind w:right="-29" w:firstLine="720"/>
        <w:jc w:val="both"/>
        <w:rPr>
          <w:rFonts w:ascii="Bookman Old Style" w:hAnsi="Bookman Old Style"/>
          <w:sz w:val="28"/>
          <w:szCs w:val="28"/>
        </w:rPr>
      </w:pPr>
    </w:p>
    <w:p w:rsidR="007C5E5F" w:rsidRPr="00744ECD" w:rsidRDefault="007C5E5F" w:rsidP="007C5E5F">
      <w:pPr>
        <w:ind w:right="-29"/>
        <w:jc w:val="both"/>
        <w:rPr>
          <w:rFonts w:ascii="Bookman Old Style" w:hAnsi="Bookman Old Style"/>
          <w:sz w:val="28"/>
          <w:szCs w:val="28"/>
        </w:rPr>
      </w:pPr>
    </w:p>
    <w:p w:rsidR="00DD5744" w:rsidRDefault="00DD5744" w:rsidP="00DD5744">
      <w:pPr>
        <w:ind w:right="-29" w:firstLine="720"/>
        <w:jc w:val="both"/>
        <w:rPr>
          <w:rFonts w:ascii="Bookman Old Style" w:hAnsi="Bookman Old Style"/>
          <w:sz w:val="28"/>
          <w:szCs w:val="28"/>
        </w:rPr>
      </w:pPr>
      <w:r w:rsidRPr="00DD5744">
        <w:rPr>
          <w:rFonts w:ascii="Bookman Old Style" w:hAnsi="Bookman Old Style"/>
          <w:sz w:val="28"/>
          <w:szCs w:val="28"/>
        </w:rPr>
        <w:t xml:space="preserve">There was one shining moment however, when the Philippines grew a backbone and finally decided that it will no longer be a doormat for the US.  </w:t>
      </w:r>
    </w:p>
    <w:p w:rsidR="00DD5744" w:rsidRDefault="00DD5744" w:rsidP="00DD5744">
      <w:pPr>
        <w:ind w:right="-29" w:firstLine="720"/>
        <w:jc w:val="both"/>
        <w:rPr>
          <w:rFonts w:ascii="Bookman Old Style" w:hAnsi="Bookman Old Style"/>
          <w:sz w:val="28"/>
          <w:szCs w:val="28"/>
        </w:rPr>
      </w:pPr>
    </w:p>
    <w:p w:rsidR="00DD5744" w:rsidRPr="00DD5744" w:rsidRDefault="00DD5744" w:rsidP="00DD5744">
      <w:pPr>
        <w:ind w:right="-29" w:firstLine="720"/>
        <w:jc w:val="both"/>
        <w:rPr>
          <w:rFonts w:ascii="Bookman Old Style" w:hAnsi="Bookman Old Style"/>
          <w:sz w:val="28"/>
          <w:szCs w:val="28"/>
        </w:rPr>
      </w:pPr>
      <w:r w:rsidRPr="00DD5744">
        <w:rPr>
          <w:rFonts w:ascii="Bookman Old Style" w:hAnsi="Bookman Old Style"/>
          <w:sz w:val="28"/>
          <w:szCs w:val="28"/>
        </w:rPr>
        <w:t>On September 16, 1991, despite pressure from the Executive and the US government itself, and risking</w:t>
      </w:r>
      <w:r w:rsidR="003D731D">
        <w:rPr>
          <w:rFonts w:ascii="Bookman Old Style" w:hAnsi="Bookman Old Style"/>
          <w:sz w:val="28"/>
          <w:szCs w:val="28"/>
        </w:rPr>
        <w:t xml:space="preserve"> their political careers, 12</w:t>
      </w:r>
      <w:r w:rsidRPr="00DD5744">
        <w:rPr>
          <w:rFonts w:ascii="Bookman Old Style" w:hAnsi="Bookman Old Style"/>
          <w:sz w:val="28"/>
          <w:szCs w:val="28"/>
        </w:rPr>
        <w:t xml:space="preserve"> Senators rejected a proposed US-RP Treaty of Friendship, Cooperation and Peace that would have extended to another 10 years one of United States’ most strategic bases, the Subic Naval Base (at this point, the Clark Air Force Base had already been closed due to the eruption of Mount Pinatubo).</w:t>
      </w:r>
    </w:p>
    <w:p w:rsidR="00DD5744" w:rsidRPr="00DD5744" w:rsidRDefault="00DD5744" w:rsidP="00DD5744">
      <w:pPr>
        <w:ind w:right="-29" w:firstLine="720"/>
        <w:jc w:val="both"/>
        <w:rPr>
          <w:rFonts w:ascii="Bookman Old Style" w:hAnsi="Bookman Old Style"/>
          <w:sz w:val="28"/>
          <w:szCs w:val="28"/>
        </w:rPr>
      </w:pPr>
    </w:p>
    <w:p w:rsidR="00DD5744" w:rsidRPr="00DD5744" w:rsidRDefault="00DD5744" w:rsidP="00DD5744">
      <w:pPr>
        <w:ind w:right="-29" w:firstLine="720"/>
        <w:jc w:val="both"/>
        <w:rPr>
          <w:rFonts w:ascii="Bookman Old Style" w:hAnsi="Bookman Old Style"/>
          <w:sz w:val="28"/>
          <w:szCs w:val="28"/>
        </w:rPr>
      </w:pPr>
      <w:r w:rsidRPr="00DD5744">
        <w:rPr>
          <w:rFonts w:ascii="Bookman Old Style" w:hAnsi="Bookman Old Style"/>
          <w:sz w:val="28"/>
          <w:szCs w:val="28"/>
        </w:rPr>
        <w:lastRenderedPageBreak/>
        <w:t>The Senate, led by then Senate President Jovito R. Salonga, voted 12-11 against the proposed treaty, thus ending 470 years of foreign military presence in the Philippines.</w:t>
      </w:r>
    </w:p>
    <w:p w:rsidR="00DD5744" w:rsidRPr="00DD5744" w:rsidRDefault="00DD5744" w:rsidP="00DD5744">
      <w:pPr>
        <w:ind w:right="-29" w:firstLine="720"/>
        <w:jc w:val="both"/>
        <w:rPr>
          <w:rFonts w:ascii="Bookman Old Style" w:hAnsi="Bookman Old Style"/>
          <w:sz w:val="28"/>
          <w:szCs w:val="28"/>
        </w:rPr>
      </w:pPr>
    </w:p>
    <w:p w:rsidR="00DD5744" w:rsidRDefault="00DD5744" w:rsidP="00DD5744">
      <w:pPr>
        <w:ind w:right="-29" w:firstLine="720"/>
        <w:jc w:val="both"/>
        <w:rPr>
          <w:rFonts w:ascii="Bookman Old Style" w:hAnsi="Bookman Old Style"/>
          <w:sz w:val="28"/>
          <w:szCs w:val="28"/>
        </w:rPr>
      </w:pPr>
      <w:r w:rsidRPr="00DD5744">
        <w:rPr>
          <w:rFonts w:ascii="Bookman Old Style" w:hAnsi="Bookman Old Style"/>
          <w:sz w:val="28"/>
          <w:szCs w:val="28"/>
        </w:rPr>
        <w:t>The vote was prompted by a groundswell of national</w:t>
      </w:r>
      <w:r w:rsidR="003D731D">
        <w:rPr>
          <w:rFonts w:ascii="Bookman Old Style" w:hAnsi="Bookman Old Style"/>
          <w:sz w:val="28"/>
          <w:szCs w:val="28"/>
        </w:rPr>
        <w:t xml:space="preserve">ism with the renewed assertion </w:t>
      </w:r>
      <w:r w:rsidRPr="00DD5744">
        <w:rPr>
          <w:rFonts w:ascii="Bookman Old Style" w:hAnsi="Bookman Old Style"/>
          <w:sz w:val="28"/>
          <w:szCs w:val="28"/>
        </w:rPr>
        <w:t>of national sovereignty and the intensifying resistance to US military presence in the country. It was also a signal that the Philippines was ready to rid itself of  US military presence.</w:t>
      </w:r>
    </w:p>
    <w:p w:rsidR="00DD5744" w:rsidRPr="00DD5744" w:rsidRDefault="00DD5744" w:rsidP="00DD5744">
      <w:pPr>
        <w:ind w:right="-29" w:firstLine="720"/>
        <w:jc w:val="both"/>
        <w:rPr>
          <w:rFonts w:ascii="Bookman Old Style" w:hAnsi="Bookman Old Style"/>
          <w:sz w:val="28"/>
          <w:szCs w:val="28"/>
        </w:rPr>
      </w:pPr>
    </w:p>
    <w:p w:rsidR="00DD5744" w:rsidRPr="00DD5744" w:rsidRDefault="00DD5744" w:rsidP="00DD5744">
      <w:pPr>
        <w:ind w:right="-29" w:firstLine="720"/>
        <w:jc w:val="both"/>
        <w:rPr>
          <w:rFonts w:ascii="Bookman Old Style" w:hAnsi="Bookman Old Style"/>
          <w:sz w:val="28"/>
          <w:szCs w:val="28"/>
        </w:rPr>
      </w:pPr>
      <w:r w:rsidRPr="00DD5744">
        <w:rPr>
          <w:rFonts w:ascii="Bookman Old Style" w:hAnsi="Bookman Old Style"/>
          <w:sz w:val="28"/>
          <w:szCs w:val="28"/>
        </w:rPr>
        <w:t>Sadly, this sense of nationalism and desire for genuine independence has been steadily eroded and even eclipsed. From the Visiting Forces Agreement (VFA) and the Mutual Logistics and Support Agreement (MLSA) which allowed the return and servicing of US military forces and war materiel inside Philippine territory,to the secret negotiations and rushed passage of the Enhanced Defense Cooperation Agreement (EDCA), the lack of the Philippine gove</w:t>
      </w:r>
      <w:r w:rsidR="003D731D">
        <w:rPr>
          <w:rFonts w:ascii="Bookman Old Style" w:hAnsi="Bookman Old Style"/>
          <w:sz w:val="28"/>
          <w:szCs w:val="28"/>
        </w:rPr>
        <w:t xml:space="preserve">rnment’s resolve to uphold and </w:t>
      </w:r>
      <w:r w:rsidRPr="00DD5744">
        <w:rPr>
          <w:rFonts w:ascii="Bookman Old Style" w:hAnsi="Bookman Old Style"/>
          <w:sz w:val="28"/>
          <w:szCs w:val="28"/>
        </w:rPr>
        <w:t>protect Philippine sovereignty and national interest has never been more apparent.</w:t>
      </w:r>
    </w:p>
    <w:p w:rsidR="00DD5744" w:rsidRPr="00DD5744" w:rsidRDefault="00DD5744" w:rsidP="00DD5744">
      <w:pPr>
        <w:ind w:right="-29" w:firstLine="720"/>
        <w:jc w:val="both"/>
        <w:rPr>
          <w:rFonts w:ascii="Bookman Old Style" w:hAnsi="Bookman Old Style"/>
          <w:sz w:val="28"/>
          <w:szCs w:val="28"/>
        </w:rPr>
      </w:pPr>
    </w:p>
    <w:p w:rsidR="00DD5744" w:rsidRDefault="00DD5744" w:rsidP="00DD5744">
      <w:pPr>
        <w:ind w:right="-29" w:firstLine="720"/>
        <w:jc w:val="both"/>
        <w:rPr>
          <w:rFonts w:ascii="Bookman Old Style" w:hAnsi="Bookman Old Style"/>
          <w:sz w:val="28"/>
          <w:szCs w:val="28"/>
        </w:rPr>
      </w:pPr>
      <w:r w:rsidRPr="00DD5744">
        <w:rPr>
          <w:rFonts w:ascii="Bookman Old Style" w:hAnsi="Bookman Old Style"/>
          <w:sz w:val="28"/>
          <w:szCs w:val="28"/>
        </w:rPr>
        <w:t>The EDCA is a clear departure from and reversal of the stand taken by the Philippine Senate in 1</w:t>
      </w:r>
      <w:r w:rsidR="003D731D">
        <w:rPr>
          <w:rFonts w:ascii="Bookman Old Style" w:hAnsi="Bookman Old Style"/>
          <w:sz w:val="28"/>
          <w:szCs w:val="28"/>
        </w:rPr>
        <w:t xml:space="preserve">991.  Its terms and conditions </w:t>
      </w:r>
      <w:r w:rsidRPr="00DD5744">
        <w:rPr>
          <w:rFonts w:ascii="Bookman Old Style" w:hAnsi="Bookman Old Style"/>
          <w:sz w:val="28"/>
          <w:szCs w:val="28"/>
        </w:rPr>
        <w:t>put the country in an even worse situation than what would have transpired if the US-RP Treaty of Friendship, Cooperation and Peace that was sent to the Senate for ratification had not beenrejected.</w:t>
      </w:r>
      <w:r w:rsidRPr="00DD5744">
        <w:rPr>
          <w:rFonts w:ascii="Bookman Old Style" w:hAnsi="Bookman Old Style"/>
          <w:sz w:val="28"/>
          <w:szCs w:val="28"/>
        </w:rPr>
        <w:tab/>
      </w:r>
    </w:p>
    <w:p w:rsidR="00DD5744" w:rsidRDefault="00DD5744" w:rsidP="00DD5744">
      <w:pPr>
        <w:ind w:right="-29" w:firstLine="720"/>
        <w:jc w:val="both"/>
        <w:rPr>
          <w:rFonts w:ascii="Bookman Old Style" w:hAnsi="Bookman Old Style"/>
          <w:sz w:val="28"/>
          <w:szCs w:val="28"/>
        </w:rPr>
      </w:pPr>
    </w:p>
    <w:p w:rsidR="00DD5744" w:rsidRDefault="00DD5744" w:rsidP="00DD5744">
      <w:pPr>
        <w:ind w:right="-29" w:firstLine="720"/>
        <w:jc w:val="both"/>
        <w:rPr>
          <w:rFonts w:ascii="Bookman Old Style" w:hAnsi="Bookman Old Style"/>
          <w:sz w:val="28"/>
          <w:szCs w:val="28"/>
        </w:rPr>
      </w:pPr>
      <w:r w:rsidRPr="00DD5744">
        <w:rPr>
          <w:rFonts w:ascii="Bookman Old Style" w:hAnsi="Bookman Old Style"/>
          <w:sz w:val="28"/>
          <w:szCs w:val="28"/>
        </w:rPr>
        <w:t xml:space="preserve">The Executive has circumvented the correct and brave stand taken by the Philippine Senate in 1991 in refusing to renew the RP-US bases treaty by illegally entering into the EDCA. </w:t>
      </w:r>
    </w:p>
    <w:p w:rsidR="005C4B82" w:rsidRDefault="005C4B82" w:rsidP="00DD5744">
      <w:pPr>
        <w:ind w:right="-29" w:firstLine="720"/>
        <w:jc w:val="both"/>
        <w:rPr>
          <w:rFonts w:ascii="Bookman Old Style" w:hAnsi="Bookman Old Style"/>
          <w:sz w:val="28"/>
          <w:szCs w:val="28"/>
        </w:rPr>
      </w:pPr>
    </w:p>
    <w:p w:rsidR="00DD5744" w:rsidRDefault="005C4B82" w:rsidP="00DD5744">
      <w:pPr>
        <w:ind w:right="-29" w:firstLine="720"/>
        <w:jc w:val="both"/>
        <w:rPr>
          <w:rFonts w:ascii="Bookman Old Style" w:hAnsi="Bookman Old Style"/>
          <w:sz w:val="28"/>
          <w:szCs w:val="28"/>
        </w:rPr>
      </w:pPr>
      <w:r>
        <w:rPr>
          <w:rFonts w:ascii="Bookman Old Style" w:hAnsi="Bookman Old Style"/>
          <w:sz w:val="28"/>
          <w:szCs w:val="28"/>
        </w:rPr>
        <w:t xml:space="preserve">This </w:t>
      </w:r>
      <w:r w:rsidR="00DD5744" w:rsidRPr="00DD5744">
        <w:rPr>
          <w:rFonts w:ascii="Bookman Old Style" w:hAnsi="Bookman Old Style"/>
          <w:sz w:val="28"/>
          <w:szCs w:val="28"/>
        </w:rPr>
        <w:t xml:space="preserve">agreement will allow the US government to use Philippine military bases, essentially allowing them to build structures, store as well as preposition weapons, defense supplies and materiel, station troops, civilian personnel  and defense contractors, transit and station vehicles, vessels, and aircraft. This will effectively allow them to establish and operate </w:t>
      </w:r>
      <w:r w:rsidR="00DD5744" w:rsidRPr="005C4B82">
        <w:rPr>
          <w:rFonts w:ascii="Bookman Old Style" w:hAnsi="Bookman Old Style"/>
          <w:i/>
          <w:sz w:val="28"/>
          <w:szCs w:val="28"/>
        </w:rPr>
        <w:t>defacto</w:t>
      </w:r>
      <w:r w:rsidR="00DD5744" w:rsidRPr="00DD5744">
        <w:rPr>
          <w:rFonts w:ascii="Bookman Old Style" w:hAnsi="Bookman Old Style"/>
          <w:sz w:val="28"/>
          <w:szCs w:val="28"/>
        </w:rPr>
        <w:t xml:space="preserve"> military bases anywhere on Philippine soil, minus the cost of paying for one</w:t>
      </w:r>
      <w:r w:rsidR="00DD5744">
        <w:rPr>
          <w:rFonts w:ascii="Bookman Old Style" w:hAnsi="Bookman Old Style"/>
          <w:sz w:val="28"/>
          <w:szCs w:val="28"/>
        </w:rPr>
        <w:t>.</w:t>
      </w:r>
      <w:r w:rsidR="00DD5744" w:rsidRPr="00DD5744">
        <w:rPr>
          <w:rFonts w:ascii="Bookman Old Style" w:hAnsi="Bookman Old Style"/>
          <w:sz w:val="28"/>
          <w:szCs w:val="28"/>
        </w:rPr>
        <w:tab/>
      </w:r>
    </w:p>
    <w:p w:rsidR="003C5A40" w:rsidRDefault="003C5A40" w:rsidP="008E252C">
      <w:pPr>
        <w:ind w:right="-29"/>
        <w:jc w:val="both"/>
        <w:rPr>
          <w:rFonts w:ascii="Bookman Old Style" w:hAnsi="Bookman Old Style"/>
          <w:sz w:val="28"/>
          <w:szCs w:val="28"/>
        </w:rPr>
      </w:pPr>
    </w:p>
    <w:p w:rsidR="003C5A40" w:rsidRDefault="003C5A40" w:rsidP="003C5A40">
      <w:pPr>
        <w:ind w:right="-29" w:firstLine="720"/>
        <w:jc w:val="both"/>
        <w:rPr>
          <w:rFonts w:ascii="Bookman Old Style" w:hAnsi="Bookman Old Style" w:cs="Times New Roman"/>
          <w:sz w:val="28"/>
          <w:szCs w:val="28"/>
        </w:rPr>
      </w:pPr>
      <w:r>
        <w:rPr>
          <w:rFonts w:ascii="Bookman Old Style" w:hAnsi="Bookman Old Style" w:cs="Times New Roman"/>
          <w:sz w:val="28"/>
          <w:szCs w:val="28"/>
        </w:rPr>
        <w:t>Contemporary geopolitical realities are being used as justification for the rush to an agreement like the</w:t>
      </w:r>
      <w:r w:rsidR="008E2384">
        <w:rPr>
          <w:rFonts w:ascii="Bookman Old Style" w:hAnsi="Bookman Old Style" w:cs="Times New Roman"/>
          <w:sz w:val="28"/>
          <w:szCs w:val="28"/>
        </w:rPr>
        <w:t xml:space="preserve"> EDCA</w:t>
      </w:r>
      <w:r>
        <w:rPr>
          <w:rFonts w:ascii="Bookman Old Style" w:hAnsi="Bookman Old Style" w:cs="Times New Roman"/>
          <w:sz w:val="28"/>
          <w:szCs w:val="28"/>
        </w:rPr>
        <w:t xml:space="preserve">: the behemoth that is China rising to a new and expanded sense of its historic purpose and place as a civilization and as an emerging world power, and the economic and natural </w:t>
      </w:r>
      <w:r>
        <w:rPr>
          <w:rFonts w:ascii="Bookman Old Style" w:hAnsi="Bookman Old Style" w:cs="Times New Roman"/>
          <w:sz w:val="28"/>
          <w:szCs w:val="28"/>
        </w:rPr>
        <w:lastRenderedPageBreak/>
        <w:t xml:space="preserve">resources its rapidly growing economy needs to turn vision into reality. </w:t>
      </w:r>
    </w:p>
    <w:p w:rsidR="003C5A40" w:rsidRDefault="003C5A40" w:rsidP="003C5A40">
      <w:pPr>
        <w:ind w:right="-29" w:firstLine="720"/>
        <w:jc w:val="both"/>
        <w:rPr>
          <w:rFonts w:ascii="Bookman Old Style" w:hAnsi="Bookman Old Style" w:cs="Times New Roman"/>
          <w:sz w:val="28"/>
          <w:szCs w:val="28"/>
        </w:rPr>
      </w:pPr>
    </w:p>
    <w:p w:rsidR="00DD5744" w:rsidRDefault="003C5A40" w:rsidP="003C5A40">
      <w:pPr>
        <w:ind w:right="-29" w:firstLine="720"/>
        <w:jc w:val="both"/>
        <w:rPr>
          <w:rFonts w:ascii="Bookman Old Style" w:hAnsi="Bookman Old Style" w:cs="Times New Roman"/>
          <w:sz w:val="28"/>
          <w:szCs w:val="28"/>
        </w:rPr>
      </w:pPr>
      <w:r>
        <w:rPr>
          <w:rFonts w:ascii="Bookman Old Style" w:hAnsi="Bookman Old Style" w:cs="Times New Roman"/>
          <w:sz w:val="28"/>
          <w:szCs w:val="28"/>
        </w:rPr>
        <w:t>As the center of Chinese expansionism straddle</w:t>
      </w:r>
      <w:r w:rsidR="008E2384">
        <w:rPr>
          <w:rFonts w:ascii="Bookman Old Style" w:hAnsi="Bookman Old Style" w:cs="Times New Roman"/>
          <w:sz w:val="28"/>
          <w:szCs w:val="28"/>
        </w:rPr>
        <w:t>s</w:t>
      </w:r>
      <w:r>
        <w:rPr>
          <w:rFonts w:ascii="Bookman Old Style" w:hAnsi="Bookman Old Style" w:cs="Times New Roman"/>
          <w:sz w:val="28"/>
          <w:szCs w:val="28"/>
        </w:rPr>
        <w:t xml:space="preserve"> Philippine territories in the West Philippine Sea, the EDCA is </w:t>
      </w:r>
      <w:r w:rsidR="008E2384">
        <w:rPr>
          <w:rFonts w:ascii="Bookman Old Style" w:hAnsi="Bookman Old Style" w:cs="Times New Roman"/>
          <w:sz w:val="28"/>
          <w:szCs w:val="28"/>
        </w:rPr>
        <w:t xml:space="preserve">being </w:t>
      </w:r>
      <w:r>
        <w:rPr>
          <w:rFonts w:ascii="Bookman Old Style" w:hAnsi="Bookman Old Style" w:cs="Times New Roman"/>
          <w:sz w:val="28"/>
          <w:szCs w:val="28"/>
        </w:rPr>
        <w:t xml:space="preserve">touted as </w:t>
      </w:r>
      <w:r w:rsidR="008E2384">
        <w:rPr>
          <w:rFonts w:ascii="Bookman Old Style" w:hAnsi="Bookman Old Style" w:cs="Times New Roman"/>
          <w:sz w:val="28"/>
          <w:szCs w:val="28"/>
        </w:rPr>
        <w:t>the sure-fire deterrent to the Chinese drago</w:t>
      </w:r>
      <w:r w:rsidR="00307D27">
        <w:rPr>
          <w:rFonts w:ascii="Bookman Old Style" w:hAnsi="Bookman Old Style" w:cs="Times New Roman"/>
          <w:sz w:val="28"/>
          <w:szCs w:val="28"/>
        </w:rPr>
        <w:t>n;</w:t>
      </w:r>
      <w:r w:rsidR="00DD5744">
        <w:rPr>
          <w:rFonts w:ascii="Bookman Old Style" w:hAnsi="Bookman Old Style" w:cs="Times New Roman"/>
          <w:sz w:val="28"/>
          <w:szCs w:val="28"/>
        </w:rPr>
        <w:t xml:space="preserve"> it is also </w:t>
      </w:r>
      <w:r w:rsidR="00185F1C">
        <w:rPr>
          <w:rFonts w:ascii="Bookman Old Style" w:hAnsi="Bookman Old Style" w:cs="Times New Roman"/>
          <w:sz w:val="28"/>
          <w:szCs w:val="28"/>
        </w:rPr>
        <w:t xml:space="preserve">being pictured as </w:t>
      </w:r>
      <w:r w:rsidR="00DD5744">
        <w:rPr>
          <w:rFonts w:ascii="Bookman Old Style" w:hAnsi="Bookman Old Style" w:cs="Times New Roman"/>
          <w:sz w:val="28"/>
          <w:szCs w:val="28"/>
        </w:rPr>
        <w:t>our best hope for developing credib</w:t>
      </w:r>
      <w:r w:rsidR="00185F1C">
        <w:rPr>
          <w:rFonts w:ascii="Bookman Old Style" w:hAnsi="Bookman Old Style" w:cs="Times New Roman"/>
          <w:sz w:val="28"/>
          <w:szCs w:val="28"/>
        </w:rPr>
        <w:t>le minimum defense capability for the Armed Forces of the Philippines (AFP), even if there is no provision at all in the agreement expressly obligating the US armed forces to transfer  military hardware and technology to the AFP</w:t>
      </w:r>
      <w:r w:rsidR="003D731D">
        <w:rPr>
          <w:rFonts w:ascii="Bookman Old Style" w:hAnsi="Bookman Old Style" w:cs="Times New Roman"/>
          <w:sz w:val="28"/>
          <w:szCs w:val="28"/>
        </w:rPr>
        <w:t xml:space="preserve"> in exchange for the accommodations granted by the Philippines to the United States under the agreement.</w:t>
      </w:r>
    </w:p>
    <w:p w:rsidR="00DD5744" w:rsidRPr="00744ECD" w:rsidRDefault="00DD5744" w:rsidP="007C5E5F">
      <w:pPr>
        <w:ind w:right="-29"/>
        <w:jc w:val="both"/>
        <w:rPr>
          <w:rFonts w:ascii="Bookman Old Style" w:hAnsi="Bookman Old Style"/>
          <w:sz w:val="28"/>
          <w:szCs w:val="28"/>
        </w:rPr>
      </w:pPr>
    </w:p>
    <w:p w:rsidR="00BD22BF" w:rsidRDefault="00DD5744" w:rsidP="00DD5744">
      <w:pPr>
        <w:ind w:right="-29" w:firstLine="720"/>
        <w:jc w:val="both"/>
        <w:rPr>
          <w:rFonts w:ascii="Bookman Old Style" w:hAnsi="Bookman Old Style"/>
          <w:sz w:val="28"/>
          <w:szCs w:val="28"/>
        </w:rPr>
      </w:pPr>
      <w:r w:rsidRPr="00DD5744">
        <w:rPr>
          <w:rFonts w:ascii="Bookman Old Style" w:hAnsi="Bookman Old Style"/>
          <w:sz w:val="28"/>
          <w:szCs w:val="28"/>
        </w:rPr>
        <w:t>At the very least, the Philippine government must comply with Constitutional requirements when entering into international treaties and agreements</w:t>
      </w:r>
      <w:r w:rsidR="003D731D">
        <w:rPr>
          <w:rFonts w:ascii="Bookman Old Style" w:hAnsi="Bookman Old Style"/>
          <w:sz w:val="28"/>
          <w:szCs w:val="28"/>
        </w:rPr>
        <w:t xml:space="preserve"> such as the EDCA</w:t>
      </w:r>
      <w:r w:rsidRPr="00DD5744">
        <w:rPr>
          <w:rFonts w:ascii="Bookman Old Style" w:hAnsi="Bookman Old Style"/>
          <w:sz w:val="28"/>
          <w:szCs w:val="28"/>
        </w:rPr>
        <w:t xml:space="preserve">. </w:t>
      </w:r>
    </w:p>
    <w:p w:rsidR="00BD22BF" w:rsidRDefault="00BD22BF" w:rsidP="00DD5744">
      <w:pPr>
        <w:ind w:right="-29" w:firstLine="720"/>
        <w:jc w:val="both"/>
        <w:rPr>
          <w:rFonts w:ascii="Bookman Old Style" w:hAnsi="Bookman Old Style"/>
          <w:sz w:val="28"/>
          <w:szCs w:val="28"/>
        </w:rPr>
      </w:pPr>
    </w:p>
    <w:p w:rsidR="00DD5744" w:rsidRPr="00DD5744" w:rsidRDefault="00DD5744" w:rsidP="00DD5744">
      <w:pPr>
        <w:ind w:right="-29" w:firstLine="720"/>
        <w:jc w:val="both"/>
        <w:rPr>
          <w:rFonts w:ascii="Bookman Old Style" w:hAnsi="Bookman Old Style"/>
          <w:sz w:val="28"/>
          <w:szCs w:val="28"/>
        </w:rPr>
      </w:pPr>
      <w:r w:rsidRPr="00DD5744">
        <w:rPr>
          <w:rFonts w:ascii="Bookman Old Style" w:hAnsi="Bookman Old Style"/>
          <w:sz w:val="28"/>
          <w:szCs w:val="28"/>
        </w:rPr>
        <w:t xml:space="preserve">More than this, the Philippine government must negotiate the best possible terms for a just, fair and equitable agreement with the national interest as </w:t>
      </w:r>
      <w:r w:rsidR="00BD22BF">
        <w:rPr>
          <w:rFonts w:ascii="Bookman Old Style" w:hAnsi="Bookman Old Style"/>
          <w:sz w:val="28"/>
          <w:szCs w:val="28"/>
        </w:rPr>
        <w:t xml:space="preserve">a </w:t>
      </w:r>
      <w:r w:rsidRPr="00DD5744">
        <w:rPr>
          <w:rFonts w:ascii="Bookman Old Style" w:hAnsi="Bookman Old Style"/>
          <w:sz w:val="28"/>
          <w:szCs w:val="28"/>
        </w:rPr>
        <w:t xml:space="preserve">paramount </w:t>
      </w:r>
      <w:r w:rsidR="00BD22BF">
        <w:rPr>
          <w:rFonts w:ascii="Bookman Old Style" w:hAnsi="Bookman Old Style"/>
          <w:sz w:val="28"/>
          <w:szCs w:val="28"/>
        </w:rPr>
        <w:t xml:space="preserve">consideration </w:t>
      </w:r>
      <w:r w:rsidRPr="00DD5744">
        <w:rPr>
          <w:rFonts w:ascii="Bookman Old Style" w:hAnsi="Bookman Old Style"/>
          <w:sz w:val="28"/>
          <w:szCs w:val="28"/>
        </w:rPr>
        <w:t>should one be found necessary.</w:t>
      </w:r>
    </w:p>
    <w:p w:rsidR="007C5E5F" w:rsidRPr="00744ECD" w:rsidRDefault="007C5E5F" w:rsidP="007C5E5F">
      <w:pPr>
        <w:ind w:right="-29"/>
        <w:jc w:val="both"/>
        <w:rPr>
          <w:rFonts w:ascii="Bookman Old Style" w:hAnsi="Bookman Old Style"/>
          <w:sz w:val="28"/>
          <w:szCs w:val="28"/>
        </w:rPr>
      </w:pPr>
    </w:p>
    <w:p w:rsidR="00DD5744" w:rsidRPr="00744ECD" w:rsidRDefault="00DD5744" w:rsidP="00020F0B">
      <w:pPr>
        <w:ind w:right="-29" w:firstLine="720"/>
        <w:jc w:val="both"/>
        <w:rPr>
          <w:rFonts w:ascii="Bookman Old Style" w:hAnsi="Bookman Old Style"/>
          <w:sz w:val="28"/>
          <w:szCs w:val="28"/>
        </w:rPr>
      </w:pPr>
      <w:r>
        <w:rPr>
          <w:rFonts w:ascii="Bookman Old Style" w:hAnsi="Bookman Old Style"/>
          <w:sz w:val="28"/>
          <w:szCs w:val="28"/>
        </w:rPr>
        <w:t xml:space="preserve">In both </w:t>
      </w:r>
      <w:r w:rsidR="008E252C">
        <w:rPr>
          <w:rFonts w:ascii="Bookman Old Style" w:hAnsi="Bookman Old Style"/>
          <w:sz w:val="28"/>
          <w:szCs w:val="28"/>
        </w:rPr>
        <w:t>respects</w:t>
      </w:r>
      <w:r>
        <w:rPr>
          <w:rFonts w:ascii="Bookman Old Style" w:hAnsi="Bookman Old Style"/>
          <w:sz w:val="28"/>
          <w:szCs w:val="28"/>
        </w:rPr>
        <w:t>, the Executive has miserably failed. Not only is the EDCA a violation of the Philippine Constitution, it also does not provide any substantial, long-term real benefit, much less distinct advantage or improvement in our position vis-à-vis the United States.</w:t>
      </w:r>
    </w:p>
    <w:p w:rsidR="00FF1D80" w:rsidRPr="0083473C" w:rsidRDefault="00FF1D80" w:rsidP="006A7D0E">
      <w:pPr>
        <w:ind w:right="-29"/>
        <w:jc w:val="both"/>
        <w:rPr>
          <w:rFonts w:ascii="Bookman Old Style" w:hAnsi="Bookman Old Style" w:cs="Times New Roman"/>
          <w:sz w:val="28"/>
          <w:szCs w:val="28"/>
        </w:rPr>
      </w:pPr>
    </w:p>
    <w:p w:rsidR="00A73507" w:rsidRDefault="00F837A3" w:rsidP="0083473C">
      <w:pPr>
        <w:pStyle w:val="BodyText"/>
        <w:ind w:firstLine="720"/>
        <w:jc w:val="both"/>
        <w:rPr>
          <w:rFonts w:ascii="Bookman Old Style" w:hAnsi="Bookman Old Style"/>
          <w:color w:val="000000"/>
          <w:sz w:val="28"/>
        </w:rPr>
      </w:pPr>
      <w:r w:rsidRPr="0083473C">
        <w:rPr>
          <w:rFonts w:ascii="Bookman Old Style" w:hAnsi="Bookman Old Style"/>
          <w:sz w:val="28"/>
        </w:rPr>
        <w:t xml:space="preserve">Hence, Petitioners </w:t>
      </w:r>
      <w:r w:rsidR="00810430">
        <w:rPr>
          <w:rFonts w:ascii="Bookman Old Style" w:hAnsi="Bookman Old Style"/>
          <w:sz w:val="28"/>
        </w:rPr>
        <w:t xml:space="preserve">call upon the </w:t>
      </w:r>
      <w:r w:rsidRPr="0083473C">
        <w:rPr>
          <w:rFonts w:ascii="Bookman Old Style" w:hAnsi="Bookman Old Style"/>
          <w:sz w:val="28"/>
        </w:rPr>
        <w:t xml:space="preserve">Honorable Court to wield its supreme </w:t>
      </w:r>
      <w:r w:rsidR="00810430">
        <w:rPr>
          <w:rFonts w:ascii="Bookman Old Style" w:hAnsi="Bookman Old Style"/>
          <w:sz w:val="28"/>
        </w:rPr>
        <w:t xml:space="preserve">Constitutional </w:t>
      </w:r>
      <w:r w:rsidRPr="0083473C">
        <w:rPr>
          <w:rFonts w:ascii="Bookman Old Style" w:hAnsi="Bookman Old Style"/>
          <w:sz w:val="28"/>
        </w:rPr>
        <w:t xml:space="preserve">duty, </w:t>
      </w:r>
      <w:r w:rsidRPr="0083473C">
        <w:rPr>
          <w:rFonts w:ascii="Bookman Old Style" w:hAnsi="Bookman Old Style"/>
          <w:color w:val="000000"/>
          <w:sz w:val="28"/>
        </w:rPr>
        <w:t xml:space="preserve">to </w:t>
      </w:r>
      <w:r w:rsidR="00810430">
        <w:rPr>
          <w:rFonts w:ascii="Bookman Old Style" w:hAnsi="Bookman Old Style"/>
          <w:color w:val="000000"/>
          <w:sz w:val="28"/>
        </w:rPr>
        <w:t>declare t</w:t>
      </w:r>
      <w:r w:rsidR="00B46CC7">
        <w:rPr>
          <w:rFonts w:ascii="Bookman Old Style" w:hAnsi="Bookman Old Style"/>
          <w:color w:val="000000"/>
          <w:sz w:val="28"/>
        </w:rPr>
        <w:t xml:space="preserve">he EDCA as unconstitutional for patently violating the 1987 Constitution. </w:t>
      </w:r>
    </w:p>
    <w:p w:rsidR="009033A3" w:rsidRDefault="009033A3" w:rsidP="0083473C">
      <w:pPr>
        <w:pStyle w:val="BodyText"/>
        <w:ind w:firstLine="720"/>
        <w:jc w:val="both"/>
        <w:rPr>
          <w:rFonts w:ascii="Bookman Old Style" w:hAnsi="Bookman Old Style"/>
          <w:color w:val="000000"/>
          <w:sz w:val="28"/>
        </w:rPr>
      </w:pPr>
    </w:p>
    <w:p w:rsidR="009033A3" w:rsidRDefault="009033A3" w:rsidP="0083473C">
      <w:pPr>
        <w:pStyle w:val="BodyText"/>
        <w:ind w:firstLine="720"/>
        <w:jc w:val="both"/>
        <w:rPr>
          <w:rFonts w:ascii="Bookman Old Style" w:hAnsi="Bookman Old Style"/>
          <w:color w:val="000000"/>
          <w:sz w:val="28"/>
        </w:rPr>
      </w:pPr>
    </w:p>
    <w:p w:rsidR="00A73507" w:rsidRPr="0083473C" w:rsidRDefault="00F837A3" w:rsidP="00333276">
      <w:pPr>
        <w:pStyle w:val="Heading2"/>
        <w:numPr>
          <w:ilvl w:val="0"/>
          <w:numId w:val="11"/>
        </w:numPr>
        <w:tabs>
          <w:tab w:val="left" w:pos="3024"/>
        </w:tabs>
        <w:contextualSpacing/>
        <w:jc w:val="center"/>
        <w:rPr>
          <w:rFonts w:cs="Times New Roman"/>
          <w:caps/>
          <w:kern w:val="28"/>
          <w:sz w:val="28"/>
          <w:szCs w:val="28"/>
          <w:u w:val="single"/>
        </w:rPr>
      </w:pPr>
      <w:r w:rsidRPr="0083473C">
        <w:rPr>
          <w:rFonts w:cs="Times New Roman"/>
          <w:caps/>
          <w:kern w:val="28"/>
          <w:sz w:val="28"/>
          <w:szCs w:val="28"/>
          <w:u w:val="single"/>
        </w:rPr>
        <w:t>nature of the action</w:t>
      </w:r>
    </w:p>
    <w:p w:rsidR="00A73507" w:rsidRDefault="00A73507" w:rsidP="0083473C">
      <w:pPr>
        <w:contextualSpacing/>
        <w:rPr>
          <w:rFonts w:ascii="Bookman Old Style" w:hAnsi="Bookman Old Style" w:cs="Times New Roman"/>
          <w:sz w:val="28"/>
          <w:szCs w:val="28"/>
        </w:rPr>
      </w:pPr>
    </w:p>
    <w:p w:rsidR="00A73507" w:rsidRPr="0083473C" w:rsidRDefault="00A73507" w:rsidP="0083473C">
      <w:pPr>
        <w:contextualSpacing/>
        <w:rPr>
          <w:rFonts w:ascii="Bookman Old Style" w:hAnsi="Bookman Old Style" w:cs="Times New Roman"/>
          <w:sz w:val="28"/>
          <w:szCs w:val="28"/>
        </w:rPr>
      </w:pPr>
    </w:p>
    <w:p w:rsidR="00A73507" w:rsidRPr="0083473C" w:rsidRDefault="003A6669" w:rsidP="00333276">
      <w:pPr>
        <w:pStyle w:val="ListParagraph"/>
        <w:numPr>
          <w:ilvl w:val="0"/>
          <w:numId w:val="12"/>
        </w:numPr>
        <w:tabs>
          <w:tab w:val="left" w:pos="720"/>
        </w:tabs>
        <w:ind w:left="0" w:firstLine="720"/>
        <w:jc w:val="both"/>
        <w:rPr>
          <w:rFonts w:ascii="Bookman Old Style" w:hAnsi="Bookman Old Style" w:cs="Times New Roman"/>
          <w:sz w:val="28"/>
          <w:szCs w:val="28"/>
        </w:rPr>
      </w:pPr>
      <w:r w:rsidRPr="003A6669">
        <w:rPr>
          <w:rFonts w:ascii="Bookman Old Style" w:hAnsi="Bookman Old Style" w:cs="Times New Roman"/>
          <w:sz w:val="28"/>
          <w:szCs w:val="28"/>
        </w:rPr>
        <w:t>Petitioners, by counsel, respectfully file this Petition for Certiorari</w:t>
      </w:r>
      <w:r w:rsidR="008E252C">
        <w:rPr>
          <w:rFonts w:ascii="Bookman Old Style" w:hAnsi="Bookman Old Style" w:cs="Times New Roman"/>
          <w:sz w:val="28"/>
          <w:szCs w:val="28"/>
        </w:rPr>
        <w:t xml:space="preserve"> and </w:t>
      </w:r>
      <w:r w:rsidR="00F50196">
        <w:rPr>
          <w:rFonts w:ascii="Bookman Old Style" w:hAnsi="Bookman Old Style" w:cs="Times New Roman"/>
          <w:sz w:val="28"/>
          <w:szCs w:val="28"/>
        </w:rPr>
        <w:t>Prohibition</w:t>
      </w:r>
      <w:r w:rsidRPr="003A6669">
        <w:rPr>
          <w:rFonts w:ascii="Bookman Old Style" w:hAnsi="Bookman Old Style" w:cs="Times New Roman"/>
          <w:sz w:val="28"/>
          <w:szCs w:val="28"/>
        </w:rPr>
        <w:t xml:space="preserve"> under Rule 65 of the Rules of Court, </w:t>
      </w:r>
      <w:r w:rsidR="005860C6">
        <w:rPr>
          <w:rFonts w:ascii="Bookman Old Style" w:hAnsi="Bookman Old Style" w:cs="Times New Roman"/>
          <w:sz w:val="28"/>
          <w:szCs w:val="28"/>
        </w:rPr>
        <w:t xml:space="preserve">and </w:t>
      </w:r>
      <w:r w:rsidRPr="003A6669">
        <w:rPr>
          <w:rFonts w:ascii="Bookman Old Style" w:hAnsi="Bookman Old Style" w:cs="Times New Roman"/>
          <w:sz w:val="28"/>
          <w:szCs w:val="28"/>
        </w:rPr>
        <w:t xml:space="preserve">in </w:t>
      </w:r>
      <w:r w:rsidR="005860C6">
        <w:rPr>
          <w:rFonts w:ascii="Bookman Old Style" w:hAnsi="Bookman Old Style" w:cs="Times New Roman"/>
          <w:sz w:val="28"/>
          <w:szCs w:val="28"/>
        </w:rPr>
        <w:t xml:space="preserve">accordance </w:t>
      </w:r>
      <w:r w:rsidRPr="003A6669">
        <w:rPr>
          <w:rFonts w:ascii="Bookman Old Style" w:hAnsi="Bookman Old Style" w:cs="Times New Roman"/>
          <w:sz w:val="28"/>
          <w:szCs w:val="28"/>
        </w:rPr>
        <w:t xml:space="preserve">with Section 1, Article VIII of the 1987 Constitution, </w:t>
      </w:r>
      <w:r w:rsidR="005860C6">
        <w:rPr>
          <w:rFonts w:ascii="Bookman Old Style" w:hAnsi="Bookman Old Style" w:cs="Times New Roman"/>
          <w:sz w:val="28"/>
          <w:szCs w:val="28"/>
        </w:rPr>
        <w:t xml:space="preserve">Public </w:t>
      </w:r>
      <w:r w:rsidRPr="003A6669">
        <w:rPr>
          <w:rFonts w:ascii="Bookman Old Style" w:hAnsi="Bookman Old Style" w:cs="Times New Roman"/>
          <w:sz w:val="28"/>
          <w:szCs w:val="28"/>
        </w:rPr>
        <w:t>Respondents having committed grave abuse of discretion amounting to lack or excess of jurisdiction when they entered into the Enhanced Defense Cooperation Agreement on behalf of the Philippines, with the government of the United States of America.</w:t>
      </w:r>
    </w:p>
    <w:p w:rsidR="00A73507" w:rsidRDefault="00A73507" w:rsidP="0083473C">
      <w:pPr>
        <w:tabs>
          <w:tab w:val="left" w:pos="720"/>
        </w:tabs>
        <w:ind w:firstLine="720"/>
        <w:contextualSpacing/>
        <w:jc w:val="both"/>
        <w:rPr>
          <w:rFonts w:ascii="Bookman Old Style" w:hAnsi="Bookman Old Style" w:cs="Times New Roman"/>
          <w:sz w:val="28"/>
          <w:szCs w:val="28"/>
        </w:rPr>
      </w:pPr>
    </w:p>
    <w:p w:rsidR="00810430" w:rsidRDefault="0083473C" w:rsidP="00333276">
      <w:pPr>
        <w:pStyle w:val="ListParagraph"/>
        <w:numPr>
          <w:ilvl w:val="0"/>
          <w:numId w:val="12"/>
        </w:numPr>
        <w:tabs>
          <w:tab w:val="left" w:pos="720"/>
        </w:tabs>
        <w:ind w:left="0" w:firstLine="720"/>
        <w:jc w:val="both"/>
        <w:rPr>
          <w:rFonts w:ascii="Bookman Old Style" w:hAnsi="Bookman Old Style" w:cs="Times New Roman"/>
          <w:sz w:val="28"/>
          <w:szCs w:val="28"/>
        </w:rPr>
      </w:pPr>
      <w:r>
        <w:rPr>
          <w:rFonts w:ascii="Bookman Old Style" w:hAnsi="Bookman Old Style" w:cs="Times New Roman"/>
          <w:sz w:val="28"/>
          <w:szCs w:val="28"/>
          <w:lang w:val="en-PH"/>
        </w:rPr>
        <w:lastRenderedPageBreak/>
        <w:t xml:space="preserve">Petitioners </w:t>
      </w:r>
      <w:r w:rsidR="005860C6">
        <w:rPr>
          <w:rFonts w:ascii="Bookman Old Style" w:hAnsi="Bookman Old Style" w:cs="Times New Roman"/>
          <w:sz w:val="28"/>
          <w:szCs w:val="28"/>
          <w:lang w:val="en-PH"/>
        </w:rPr>
        <w:t xml:space="preserve">pray that </w:t>
      </w:r>
      <w:r w:rsidR="003A6669" w:rsidRPr="003A6669">
        <w:rPr>
          <w:rFonts w:ascii="Bookman Old Style" w:hAnsi="Bookman Old Style" w:cs="Times New Roman"/>
          <w:sz w:val="28"/>
          <w:szCs w:val="28"/>
          <w:lang w:val="en-PH"/>
        </w:rPr>
        <w:t xml:space="preserve">the Honorable Court declare that Public Respondent Defense Secretary committed grave abuse of discretion amounting to lack or excess of jurisdiction when </w:t>
      </w:r>
      <w:r w:rsidR="00F50196">
        <w:rPr>
          <w:rFonts w:ascii="Bookman Old Style" w:hAnsi="Bookman Old Style" w:cs="Times New Roman"/>
          <w:sz w:val="28"/>
          <w:szCs w:val="28"/>
          <w:lang w:val="en-PH"/>
        </w:rPr>
        <w:t xml:space="preserve">he </w:t>
      </w:r>
      <w:r w:rsidR="00F837A3" w:rsidRPr="0083473C">
        <w:rPr>
          <w:rFonts w:ascii="Bookman Old Style" w:hAnsi="Bookman Old Style" w:cs="Times New Roman"/>
          <w:sz w:val="28"/>
          <w:szCs w:val="28"/>
        </w:rPr>
        <w:t xml:space="preserve"> entered into the Enhanced Defense Cooperation Agreement on behalf of the Philippines</w:t>
      </w:r>
      <w:r w:rsidR="00F50196">
        <w:rPr>
          <w:rFonts w:ascii="Bookman Old Style" w:hAnsi="Bookman Old Style" w:cs="Times New Roman"/>
          <w:sz w:val="28"/>
          <w:szCs w:val="28"/>
        </w:rPr>
        <w:t xml:space="preserve">, and that the Honorable Court declare that the </w:t>
      </w:r>
      <w:r w:rsidR="00F50196" w:rsidRPr="003A6669">
        <w:rPr>
          <w:rFonts w:ascii="Bookman Old Style" w:hAnsi="Bookman Old Style" w:cs="Times New Roman"/>
          <w:sz w:val="28"/>
          <w:szCs w:val="28"/>
        </w:rPr>
        <w:t xml:space="preserve">Enhanced Defense Cooperation Agreement </w:t>
      </w:r>
      <w:r w:rsidR="00F50196">
        <w:rPr>
          <w:rFonts w:ascii="Bookman Old Style" w:hAnsi="Bookman Old Style" w:cs="Times New Roman"/>
          <w:sz w:val="28"/>
          <w:szCs w:val="28"/>
        </w:rPr>
        <w:t xml:space="preserve">is unconstitutional for patently violating various provisions of the </w:t>
      </w:r>
      <w:r w:rsidR="005860C6">
        <w:rPr>
          <w:rFonts w:ascii="Bookman Old Style" w:hAnsi="Bookman Old Style" w:cs="Times New Roman"/>
          <w:sz w:val="28"/>
          <w:szCs w:val="28"/>
        </w:rPr>
        <w:t xml:space="preserve">1987 </w:t>
      </w:r>
      <w:r w:rsidR="00F50196">
        <w:rPr>
          <w:rFonts w:ascii="Bookman Old Style" w:hAnsi="Bookman Old Style" w:cs="Times New Roman"/>
          <w:sz w:val="28"/>
          <w:szCs w:val="28"/>
        </w:rPr>
        <w:t>Constitution</w:t>
      </w:r>
      <w:r w:rsidR="008E252C">
        <w:rPr>
          <w:rFonts w:ascii="Bookman Old Style" w:hAnsi="Bookman Old Style" w:cs="Times New Roman"/>
          <w:sz w:val="28"/>
          <w:szCs w:val="28"/>
        </w:rPr>
        <w:t xml:space="preserve"> and for being grossly contrary to the national interest</w:t>
      </w:r>
      <w:r w:rsidR="00F50196">
        <w:rPr>
          <w:rFonts w:ascii="Bookman Old Style" w:hAnsi="Bookman Old Style" w:cs="Times New Roman"/>
          <w:sz w:val="28"/>
          <w:szCs w:val="28"/>
        </w:rPr>
        <w:t xml:space="preserve">. </w:t>
      </w:r>
    </w:p>
    <w:p w:rsidR="00BD22BF" w:rsidRPr="00BD22BF" w:rsidRDefault="00BD22BF" w:rsidP="00BD22BF">
      <w:pPr>
        <w:tabs>
          <w:tab w:val="left" w:pos="720"/>
        </w:tabs>
        <w:jc w:val="both"/>
        <w:rPr>
          <w:rFonts w:ascii="Bookman Old Style" w:hAnsi="Bookman Old Style" w:cs="Times New Roman"/>
          <w:sz w:val="28"/>
          <w:szCs w:val="28"/>
        </w:rPr>
      </w:pPr>
    </w:p>
    <w:p w:rsidR="00BD22BF" w:rsidRPr="0083473C" w:rsidRDefault="00BD22BF" w:rsidP="00333276">
      <w:pPr>
        <w:pStyle w:val="ListParagraph"/>
        <w:numPr>
          <w:ilvl w:val="0"/>
          <w:numId w:val="12"/>
        </w:numPr>
        <w:tabs>
          <w:tab w:val="left" w:pos="720"/>
        </w:tabs>
        <w:ind w:left="0" w:firstLine="720"/>
        <w:jc w:val="both"/>
        <w:rPr>
          <w:rFonts w:ascii="Bookman Old Style" w:hAnsi="Bookman Old Style" w:cs="Times New Roman"/>
          <w:sz w:val="28"/>
          <w:szCs w:val="28"/>
        </w:rPr>
      </w:pPr>
      <w:r>
        <w:rPr>
          <w:rFonts w:ascii="Bookman Old Style" w:hAnsi="Bookman Old Style" w:cs="Times New Roman"/>
          <w:sz w:val="28"/>
          <w:szCs w:val="28"/>
        </w:rPr>
        <w:t>Petitioners also pray that after due hearing and deliberation, this Honorable Court permanently enjoin Public Respondents from funding and implementing the agreement in question.</w:t>
      </w:r>
    </w:p>
    <w:p w:rsidR="00A73507" w:rsidRPr="0083473C" w:rsidRDefault="00A73507" w:rsidP="0083473C">
      <w:pPr>
        <w:tabs>
          <w:tab w:val="left" w:pos="720"/>
        </w:tabs>
        <w:ind w:left="720"/>
        <w:contextualSpacing/>
        <w:jc w:val="both"/>
        <w:rPr>
          <w:rFonts w:ascii="Bookman Old Style" w:hAnsi="Bookman Old Style" w:cs="Times New Roman"/>
          <w:sz w:val="28"/>
          <w:szCs w:val="28"/>
        </w:rPr>
      </w:pPr>
    </w:p>
    <w:p w:rsidR="00A73507" w:rsidRDefault="00A73507" w:rsidP="0083473C">
      <w:pPr>
        <w:pStyle w:val="ListParagraph"/>
        <w:rPr>
          <w:rFonts w:ascii="Bookman Old Style" w:hAnsi="Bookman Old Style" w:cs="Times New Roman"/>
          <w:sz w:val="28"/>
          <w:szCs w:val="28"/>
          <w:lang w:val="en-PH"/>
        </w:rPr>
      </w:pPr>
    </w:p>
    <w:p w:rsidR="00A73507" w:rsidRDefault="00BD22BF" w:rsidP="00333276">
      <w:pPr>
        <w:numPr>
          <w:ilvl w:val="0"/>
          <w:numId w:val="12"/>
        </w:numPr>
        <w:tabs>
          <w:tab w:val="left" w:pos="720"/>
        </w:tabs>
        <w:ind w:left="0" w:firstLine="720"/>
        <w:contextualSpacing/>
        <w:jc w:val="both"/>
        <w:rPr>
          <w:rStyle w:val="style7"/>
          <w:rFonts w:ascii="Bookman Old Style" w:hAnsi="Bookman Old Style" w:cs="Times New Roman"/>
          <w:sz w:val="28"/>
          <w:szCs w:val="28"/>
        </w:rPr>
      </w:pPr>
      <w:r>
        <w:rPr>
          <w:rFonts w:ascii="Bookman Old Style" w:hAnsi="Bookman Old Style" w:cs="Times New Roman"/>
          <w:sz w:val="28"/>
          <w:szCs w:val="28"/>
          <w:lang w:val="en-PH"/>
        </w:rPr>
        <w:t xml:space="preserve">Finally, </w:t>
      </w:r>
      <w:r w:rsidR="003A6669" w:rsidRPr="003A6669">
        <w:rPr>
          <w:rFonts w:ascii="Bookman Old Style" w:hAnsi="Bookman Old Style" w:cs="Times New Roman"/>
          <w:sz w:val="28"/>
          <w:szCs w:val="28"/>
          <w:lang w:val="en-PH"/>
        </w:rPr>
        <w:t xml:space="preserve">Petitioners </w:t>
      </w:r>
      <w:r w:rsidR="005860C6">
        <w:rPr>
          <w:rFonts w:ascii="Bookman Old Style" w:hAnsi="Bookman Old Style" w:cs="Times New Roman"/>
          <w:sz w:val="28"/>
          <w:szCs w:val="28"/>
          <w:lang w:val="en-PH"/>
        </w:rPr>
        <w:t xml:space="preserve">pray that </w:t>
      </w:r>
      <w:r w:rsidR="003A6669" w:rsidRPr="003A6669">
        <w:rPr>
          <w:rFonts w:ascii="Bookman Old Style" w:hAnsi="Bookman Old Style" w:cs="Times New Roman"/>
          <w:sz w:val="28"/>
          <w:szCs w:val="28"/>
          <w:lang w:val="en-PH"/>
        </w:rPr>
        <w:t xml:space="preserve">the Honorable Court, pending a final resolution on this Petition,  issue a preliminary prohibitory injunction and/or a Temporary Restraining Order, prohibiting Public Respondents, and anyone acting under their authority, stead, or behalf, from implementing the </w:t>
      </w:r>
      <w:r w:rsidR="005860C6">
        <w:rPr>
          <w:rFonts w:ascii="Bookman Old Style" w:hAnsi="Bookman Old Style" w:cs="Times New Roman"/>
          <w:sz w:val="28"/>
          <w:szCs w:val="28"/>
          <w:lang w:val="en-PH"/>
        </w:rPr>
        <w:t xml:space="preserve">provisions of the </w:t>
      </w:r>
      <w:r w:rsidR="003A6669" w:rsidRPr="003A6669">
        <w:rPr>
          <w:rFonts w:ascii="Bookman Old Style" w:hAnsi="Bookman Old Style" w:cs="Times New Roman"/>
          <w:sz w:val="28"/>
          <w:szCs w:val="28"/>
        </w:rPr>
        <w:t xml:space="preserve">Enhanced Defense Cooperation Agreement </w:t>
      </w:r>
      <w:r w:rsidR="003A6669" w:rsidRPr="003A6669">
        <w:rPr>
          <w:rStyle w:val="style7"/>
          <w:rFonts w:ascii="Bookman Old Style" w:hAnsi="Bookman Old Style" w:cs="Times New Roman"/>
          <w:sz w:val="28"/>
          <w:szCs w:val="28"/>
        </w:rPr>
        <w:t>during the pendency of the case.</w:t>
      </w:r>
    </w:p>
    <w:p w:rsidR="00A73507" w:rsidRDefault="00A73507" w:rsidP="0083473C">
      <w:pPr>
        <w:tabs>
          <w:tab w:val="left" w:pos="720"/>
        </w:tabs>
        <w:contextualSpacing/>
        <w:jc w:val="both"/>
        <w:rPr>
          <w:rFonts w:ascii="Bookman Old Style" w:hAnsi="Bookman Old Style" w:cs="Times New Roman"/>
          <w:sz w:val="28"/>
          <w:szCs w:val="28"/>
        </w:rPr>
      </w:pPr>
    </w:p>
    <w:p w:rsidR="00A73507" w:rsidRDefault="00A73507" w:rsidP="0083473C">
      <w:pPr>
        <w:tabs>
          <w:tab w:val="left" w:pos="720"/>
        </w:tabs>
        <w:contextualSpacing/>
        <w:jc w:val="both"/>
        <w:rPr>
          <w:rFonts w:ascii="Bookman Old Style" w:hAnsi="Bookman Old Style" w:cs="Times New Roman"/>
          <w:sz w:val="28"/>
          <w:szCs w:val="28"/>
        </w:rPr>
      </w:pPr>
    </w:p>
    <w:p w:rsidR="00A73507" w:rsidRPr="0083473C" w:rsidRDefault="003A6669" w:rsidP="0083473C">
      <w:pPr>
        <w:pStyle w:val="ListParagraph"/>
        <w:tabs>
          <w:tab w:val="left" w:pos="720"/>
        </w:tabs>
        <w:ind w:left="0"/>
        <w:jc w:val="center"/>
        <w:rPr>
          <w:rFonts w:ascii="Bookman Old Style" w:hAnsi="Bookman Old Style" w:cs="Times New Roman"/>
          <w:caps/>
          <w:sz w:val="28"/>
          <w:szCs w:val="28"/>
        </w:rPr>
      </w:pPr>
      <w:r w:rsidRPr="003A6669">
        <w:rPr>
          <w:rFonts w:ascii="Bookman Old Style" w:hAnsi="Bookman Old Style" w:cs="Times New Roman"/>
          <w:b/>
          <w:caps/>
          <w:kern w:val="28"/>
          <w:sz w:val="28"/>
          <w:szCs w:val="28"/>
          <w:u w:val="single"/>
        </w:rPr>
        <w:t>II.</w:t>
      </w:r>
      <w:r w:rsidRPr="003A6669">
        <w:rPr>
          <w:rFonts w:ascii="Bookman Old Style" w:hAnsi="Bookman Old Style" w:cs="Times New Roman"/>
          <w:b/>
          <w:caps/>
          <w:kern w:val="28"/>
          <w:sz w:val="28"/>
          <w:szCs w:val="28"/>
          <w:u w:val="single"/>
        </w:rPr>
        <w:tab/>
      </w:r>
      <w:r w:rsidR="00F837A3" w:rsidRPr="0083473C">
        <w:rPr>
          <w:rFonts w:ascii="Bookman Old Style" w:hAnsi="Bookman Old Style" w:cs="Times New Roman"/>
          <w:b/>
          <w:caps/>
          <w:kern w:val="28"/>
          <w:sz w:val="28"/>
          <w:szCs w:val="28"/>
          <w:u w:val="single"/>
        </w:rPr>
        <w:t>timeliness of the petition</w:t>
      </w:r>
    </w:p>
    <w:p w:rsidR="00A73507" w:rsidRPr="0083473C" w:rsidRDefault="00A73507" w:rsidP="0083473C">
      <w:pPr>
        <w:pStyle w:val="ListParagraph"/>
        <w:tabs>
          <w:tab w:val="left" w:pos="720"/>
        </w:tabs>
        <w:ind w:left="810"/>
        <w:rPr>
          <w:rFonts w:ascii="Bookman Old Style" w:hAnsi="Bookman Old Style" w:cs="Times New Roman"/>
          <w:caps/>
          <w:sz w:val="28"/>
          <w:szCs w:val="28"/>
        </w:rPr>
      </w:pPr>
    </w:p>
    <w:p w:rsidR="00A73507" w:rsidRDefault="00F837A3" w:rsidP="00333276">
      <w:pPr>
        <w:numPr>
          <w:ilvl w:val="0"/>
          <w:numId w:val="12"/>
        </w:numPr>
        <w:tabs>
          <w:tab w:val="left" w:pos="720"/>
        </w:tabs>
        <w:ind w:left="0" w:firstLine="720"/>
        <w:contextualSpacing/>
        <w:jc w:val="both"/>
        <w:rPr>
          <w:rFonts w:ascii="Bookman Old Style" w:hAnsi="Bookman Old Style" w:cs="Times New Roman"/>
          <w:sz w:val="28"/>
          <w:szCs w:val="28"/>
        </w:rPr>
      </w:pPr>
      <w:r w:rsidRPr="0083473C">
        <w:rPr>
          <w:rFonts w:ascii="Bookman Old Style" w:hAnsi="Bookman Old Style" w:cs="Times New Roman"/>
          <w:sz w:val="28"/>
          <w:szCs w:val="28"/>
        </w:rPr>
        <w:t xml:space="preserve">On April 28, 2014, the </w:t>
      </w:r>
      <w:r w:rsidR="001E320B" w:rsidRPr="003A6669">
        <w:rPr>
          <w:rFonts w:ascii="Bookman Old Style" w:hAnsi="Bookman Old Style" w:cs="Times New Roman"/>
          <w:sz w:val="28"/>
          <w:szCs w:val="28"/>
        </w:rPr>
        <w:t xml:space="preserve">Enhanced Defense Cooperation Agreement </w:t>
      </w:r>
      <w:r w:rsidRPr="0083473C">
        <w:rPr>
          <w:rFonts w:ascii="Bookman Old Style" w:hAnsi="Bookman Old Style" w:cs="Times New Roman"/>
          <w:sz w:val="28"/>
          <w:szCs w:val="28"/>
        </w:rPr>
        <w:t xml:space="preserve"> was signed by Department of National Defense Secretary Voltaire Gazmin for the </w:t>
      </w:r>
      <w:r w:rsidR="003A6669" w:rsidRPr="003A6669">
        <w:rPr>
          <w:rFonts w:ascii="Bookman Old Style" w:hAnsi="Bookman Old Style" w:cs="Times New Roman"/>
          <w:sz w:val="28"/>
          <w:szCs w:val="28"/>
        </w:rPr>
        <w:t xml:space="preserve">Government of the Republic of the </w:t>
      </w:r>
      <w:r w:rsidRPr="0083473C">
        <w:rPr>
          <w:rFonts w:ascii="Bookman Old Style" w:hAnsi="Bookman Old Style" w:cs="Times New Roman"/>
          <w:sz w:val="28"/>
          <w:szCs w:val="28"/>
        </w:rPr>
        <w:t>Philippines</w:t>
      </w:r>
      <w:r w:rsidR="001E320B">
        <w:rPr>
          <w:rFonts w:ascii="Bookman Old Style" w:hAnsi="Bookman Old Style" w:cs="Times New Roman"/>
          <w:sz w:val="28"/>
          <w:szCs w:val="28"/>
        </w:rPr>
        <w:t>,</w:t>
      </w:r>
      <w:r w:rsidRPr="0083473C">
        <w:rPr>
          <w:rFonts w:ascii="Bookman Old Style" w:hAnsi="Bookman Old Style" w:cs="Times New Roman"/>
          <w:sz w:val="28"/>
          <w:szCs w:val="28"/>
        </w:rPr>
        <w:t xml:space="preserve"> and </w:t>
      </w:r>
      <w:r w:rsidR="001E320B">
        <w:rPr>
          <w:rFonts w:ascii="Bookman Old Style" w:hAnsi="Bookman Old Style" w:cs="Times New Roman"/>
          <w:sz w:val="28"/>
          <w:szCs w:val="28"/>
        </w:rPr>
        <w:t xml:space="preserve">by </w:t>
      </w:r>
      <w:r w:rsidRPr="0083473C">
        <w:rPr>
          <w:rFonts w:ascii="Bookman Old Style" w:hAnsi="Bookman Old Style" w:cs="Times New Roman"/>
          <w:sz w:val="28"/>
          <w:szCs w:val="28"/>
        </w:rPr>
        <w:t xml:space="preserve">US Ambassador for the Philippines Philip Goldberg for the </w:t>
      </w:r>
      <w:r w:rsidR="003A6669" w:rsidRPr="003A6669">
        <w:rPr>
          <w:rFonts w:ascii="Bookman Old Style" w:hAnsi="Bookman Old Style" w:cs="Times New Roman"/>
          <w:sz w:val="28"/>
          <w:szCs w:val="28"/>
        </w:rPr>
        <w:t xml:space="preserve">Government of the </w:t>
      </w:r>
      <w:r w:rsidRPr="0083473C">
        <w:rPr>
          <w:rFonts w:ascii="Bookman Old Style" w:hAnsi="Bookman Old Style" w:cs="Times New Roman"/>
          <w:sz w:val="28"/>
          <w:szCs w:val="28"/>
        </w:rPr>
        <w:t>U</w:t>
      </w:r>
      <w:r w:rsidR="003A6669" w:rsidRPr="003A6669">
        <w:rPr>
          <w:rFonts w:ascii="Bookman Old Style" w:hAnsi="Bookman Old Style" w:cs="Times New Roman"/>
          <w:sz w:val="28"/>
          <w:szCs w:val="28"/>
        </w:rPr>
        <w:t xml:space="preserve">nited </w:t>
      </w:r>
      <w:r w:rsidRPr="0083473C">
        <w:rPr>
          <w:rFonts w:ascii="Bookman Old Style" w:hAnsi="Bookman Old Style" w:cs="Times New Roman"/>
          <w:sz w:val="28"/>
          <w:szCs w:val="28"/>
        </w:rPr>
        <w:t>S</w:t>
      </w:r>
      <w:r w:rsidR="003A6669" w:rsidRPr="003A6669">
        <w:rPr>
          <w:rFonts w:ascii="Bookman Old Style" w:hAnsi="Bookman Old Style" w:cs="Times New Roman"/>
          <w:sz w:val="28"/>
          <w:szCs w:val="28"/>
        </w:rPr>
        <w:t>tates of America</w:t>
      </w:r>
      <w:r w:rsidRPr="0083473C">
        <w:rPr>
          <w:rFonts w:ascii="Bookman Old Style" w:hAnsi="Bookman Old Style" w:cs="Times New Roman"/>
          <w:sz w:val="28"/>
          <w:szCs w:val="28"/>
        </w:rPr>
        <w:t>.</w:t>
      </w:r>
    </w:p>
    <w:p w:rsidR="00A73507" w:rsidRDefault="00A73507" w:rsidP="0083473C">
      <w:pPr>
        <w:tabs>
          <w:tab w:val="left" w:pos="720"/>
        </w:tabs>
        <w:ind w:left="720"/>
        <w:contextualSpacing/>
        <w:jc w:val="both"/>
        <w:rPr>
          <w:rFonts w:ascii="Bookman Old Style" w:hAnsi="Bookman Old Style" w:cs="Times New Roman"/>
          <w:sz w:val="28"/>
          <w:szCs w:val="28"/>
        </w:rPr>
      </w:pPr>
    </w:p>
    <w:p w:rsidR="00A73507" w:rsidRDefault="00F837A3" w:rsidP="00333276">
      <w:pPr>
        <w:numPr>
          <w:ilvl w:val="0"/>
          <w:numId w:val="12"/>
        </w:numPr>
        <w:tabs>
          <w:tab w:val="left" w:pos="720"/>
        </w:tabs>
        <w:ind w:left="0" w:firstLine="720"/>
        <w:contextualSpacing/>
        <w:jc w:val="both"/>
        <w:rPr>
          <w:rFonts w:ascii="Bookman Old Style" w:hAnsi="Bookman Old Style" w:cs="Times New Roman"/>
          <w:sz w:val="28"/>
          <w:szCs w:val="28"/>
        </w:rPr>
      </w:pPr>
      <w:r w:rsidRPr="0083473C">
        <w:rPr>
          <w:rFonts w:ascii="Bookman Old Style" w:hAnsi="Bookman Old Style" w:cs="Times New Roman"/>
          <w:sz w:val="28"/>
          <w:szCs w:val="28"/>
        </w:rPr>
        <w:t>Under Rule 65</w:t>
      </w:r>
      <w:r w:rsidR="003A6669" w:rsidRPr="003A6669">
        <w:rPr>
          <w:rFonts w:ascii="Bookman Old Style" w:hAnsi="Bookman Old Style" w:cs="Times New Roman"/>
          <w:sz w:val="28"/>
          <w:szCs w:val="28"/>
        </w:rPr>
        <w:t xml:space="preserve"> of the </w:t>
      </w:r>
      <w:r w:rsidR="003A6669" w:rsidRPr="003A6669">
        <w:rPr>
          <w:rStyle w:val="style7"/>
          <w:rFonts w:ascii="Bookman Old Style" w:hAnsi="Bookman Old Style" w:cs="Times New Roman"/>
          <w:sz w:val="28"/>
          <w:szCs w:val="28"/>
        </w:rPr>
        <w:t>1997 Rules of Civil Procedure</w:t>
      </w:r>
      <w:r w:rsidRPr="0083473C">
        <w:rPr>
          <w:rFonts w:ascii="Bookman Old Style" w:hAnsi="Bookman Old Style" w:cs="Times New Roman"/>
          <w:sz w:val="28"/>
          <w:szCs w:val="28"/>
        </w:rPr>
        <w:t xml:space="preserve">, Petitioners have sixty (60) days from the date of the questioned acts or the date of receipt of the questioned document within which to file this Petition. Counting from </w:t>
      </w:r>
      <w:r w:rsidR="003A6669" w:rsidRPr="003A6669">
        <w:rPr>
          <w:rFonts w:ascii="Bookman Old Style" w:hAnsi="Bookman Old Style" w:cs="Times New Roman"/>
          <w:sz w:val="28"/>
          <w:szCs w:val="28"/>
        </w:rPr>
        <w:t xml:space="preserve">28 April </w:t>
      </w:r>
      <w:r w:rsidRPr="0083473C">
        <w:rPr>
          <w:rFonts w:ascii="Bookman Old Style" w:hAnsi="Bookman Old Style" w:cs="Times New Roman"/>
          <w:sz w:val="28"/>
          <w:szCs w:val="28"/>
        </w:rPr>
        <w:t>20</w:t>
      </w:r>
      <w:r w:rsidR="003A6669" w:rsidRPr="003A6669">
        <w:rPr>
          <w:rFonts w:ascii="Bookman Old Style" w:hAnsi="Bookman Old Style" w:cs="Times New Roman"/>
          <w:sz w:val="28"/>
          <w:szCs w:val="28"/>
        </w:rPr>
        <w:t>14</w:t>
      </w:r>
      <w:r w:rsidRPr="0083473C">
        <w:rPr>
          <w:rFonts w:ascii="Bookman Old Style" w:hAnsi="Bookman Old Style" w:cs="Times New Roman"/>
          <w:sz w:val="28"/>
          <w:szCs w:val="28"/>
        </w:rPr>
        <w:t xml:space="preserve">, Petitioners have until </w:t>
      </w:r>
      <w:r w:rsidR="003A6669" w:rsidRPr="003A6669">
        <w:rPr>
          <w:rFonts w:ascii="Bookman Old Style" w:hAnsi="Bookman Old Style" w:cs="Times New Roman"/>
          <w:sz w:val="28"/>
          <w:szCs w:val="28"/>
        </w:rPr>
        <w:t xml:space="preserve">27 June 2014 </w:t>
      </w:r>
      <w:r w:rsidRPr="0083473C">
        <w:rPr>
          <w:rFonts w:ascii="Bookman Old Style" w:hAnsi="Bookman Old Style" w:cs="Times New Roman"/>
          <w:sz w:val="28"/>
          <w:szCs w:val="28"/>
        </w:rPr>
        <w:t>within which to file th</w:t>
      </w:r>
      <w:r w:rsidR="003A6669" w:rsidRPr="003A6669">
        <w:rPr>
          <w:rFonts w:ascii="Bookman Old Style" w:hAnsi="Bookman Old Style" w:cs="Times New Roman"/>
          <w:sz w:val="28"/>
          <w:szCs w:val="28"/>
        </w:rPr>
        <w:t xml:space="preserve">is </w:t>
      </w:r>
      <w:r w:rsidRPr="0083473C">
        <w:rPr>
          <w:rFonts w:ascii="Bookman Old Style" w:hAnsi="Bookman Old Style" w:cs="Times New Roman"/>
          <w:sz w:val="28"/>
          <w:szCs w:val="28"/>
        </w:rPr>
        <w:t xml:space="preserve">Petition. </w:t>
      </w:r>
      <w:r w:rsidR="001E320B">
        <w:rPr>
          <w:rFonts w:ascii="Bookman Old Style" w:hAnsi="Bookman Old Style" w:cs="Times New Roman"/>
          <w:sz w:val="28"/>
          <w:szCs w:val="28"/>
        </w:rPr>
        <w:t xml:space="preserve">Hence, </w:t>
      </w:r>
      <w:r w:rsidRPr="0083473C">
        <w:rPr>
          <w:rFonts w:ascii="Bookman Old Style" w:hAnsi="Bookman Old Style" w:cs="Times New Roman"/>
          <w:sz w:val="28"/>
          <w:szCs w:val="28"/>
        </w:rPr>
        <w:t xml:space="preserve">Petitioners  are filing the instant </w:t>
      </w:r>
      <w:r w:rsidR="001E320B">
        <w:rPr>
          <w:rFonts w:ascii="Bookman Old Style" w:hAnsi="Bookman Old Style" w:cs="Times New Roman"/>
          <w:sz w:val="28"/>
          <w:szCs w:val="28"/>
        </w:rPr>
        <w:t xml:space="preserve">Petition </w:t>
      </w:r>
      <w:r w:rsidRPr="0083473C">
        <w:rPr>
          <w:rFonts w:ascii="Bookman Old Style" w:hAnsi="Bookman Old Style" w:cs="Times New Roman"/>
          <w:sz w:val="28"/>
          <w:szCs w:val="28"/>
        </w:rPr>
        <w:t xml:space="preserve"> on time.  </w:t>
      </w:r>
    </w:p>
    <w:p w:rsidR="00A73507" w:rsidRDefault="00A73507" w:rsidP="0083473C">
      <w:pPr>
        <w:pStyle w:val="ListParagraph"/>
        <w:rPr>
          <w:rFonts w:ascii="Bookman Old Style" w:hAnsi="Bookman Old Style" w:cs="Times New Roman"/>
          <w:sz w:val="28"/>
          <w:szCs w:val="28"/>
        </w:rPr>
      </w:pPr>
    </w:p>
    <w:p w:rsidR="00A73507" w:rsidRPr="0083473C" w:rsidRDefault="00F837A3" w:rsidP="00333276">
      <w:pPr>
        <w:numPr>
          <w:ilvl w:val="0"/>
          <w:numId w:val="12"/>
        </w:numPr>
        <w:tabs>
          <w:tab w:val="left" w:pos="720"/>
        </w:tabs>
        <w:ind w:left="0" w:firstLine="720"/>
        <w:contextualSpacing/>
        <w:jc w:val="both"/>
        <w:rPr>
          <w:rFonts w:ascii="Bookman Old Style" w:hAnsi="Bookman Old Style" w:cs="Times New Roman"/>
          <w:sz w:val="28"/>
          <w:szCs w:val="28"/>
        </w:rPr>
      </w:pPr>
      <w:r w:rsidRPr="0083473C">
        <w:rPr>
          <w:rFonts w:ascii="Bookman Old Style" w:hAnsi="Bookman Old Style" w:cs="Times New Roman"/>
          <w:sz w:val="28"/>
          <w:szCs w:val="28"/>
        </w:rPr>
        <w:t>The corresponding docket and other lawful fees and deposit for costs are paid simultaneously with the filing of this Petition.</w:t>
      </w:r>
    </w:p>
    <w:p w:rsidR="00A73507" w:rsidRPr="0083473C" w:rsidRDefault="00A73507" w:rsidP="0083473C">
      <w:pPr>
        <w:tabs>
          <w:tab w:val="left" w:pos="720"/>
        </w:tabs>
        <w:contextualSpacing/>
        <w:jc w:val="both"/>
        <w:rPr>
          <w:rFonts w:ascii="Bookman Old Style" w:hAnsi="Bookman Old Style" w:cs="Times New Roman"/>
          <w:sz w:val="28"/>
          <w:szCs w:val="28"/>
        </w:rPr>
      </w:pPr>
    </w:p>
    <w:p w:rsidR="00A73507" w:rsidRDefault="00F837A3" w:rsidP="00333276">
      <w:pPr>
        <w:numPr>
          <w:ilvl w:val="0"/>
          <w:numId w:val="12"/>
        </w:numPr>
        <w:tabs>
          <w:tab w:val="left" w:pos="720"/>
        </w:tabs>
        <w:ind w:left="0" w:firstLine="720"/>
        <w:contextualSpacing/>
        <w:jc w:val="both"/>
        <w:rPr>
          <w:rStyle w:val="style7"/>
          <w:rFonts w:ascii="Bookman Old Style" w:hAnsi="Bookman Old Style" w:cs="Times New Roman"/>
          <w:sz w:val="28"/>
          <w:szCs w:val="28"/>
        </w:rPr>
      </w:pPr>
      <w:r w:rsidRPr="0083473C">
        <w:rPr>
          <w:rFonts w:ascii="Bookman Old Style" w:hAnsi="Bookman Old Style" w:cs="Times New Roman"/>
          <w:sz w:val="28"/>
          <w:szCs w:val="28"/>
        </w:rPr>
        <w:lastRenderedPageBreak/>
        <w:t xml:space="preserve">Petitioners respectfully submit </w:t>
      </w:r>
      <w:r w:rsidR="003A6669" w:rsidRPr="003A6669">
        <w:rPr>
          <w:rFonts w:ascii="Bookman Old Style" w:hAnsi="Bookman Old Style" w:cs="Times New Roman"/>
          <w:sz w:val="28"/>
          <w:szCs w:val="28"/>
        </w:rPr>
        <w:t xml:space="preserve">as </w:t>
      </w:r>
      <w:r w:rsidRPr="0083473C">
        <w:rPr>
          <w:rFonts w:ascii="Bookman Old Style" w:hAnsi="Bookman Old Style" w:cs="Times New Roman"/>
          <w:b/>
          <w:sz w:val="28"/>
          <w:szCs w:val="28"/>
        </w:rPr>
        <w:t xml:space="preserve">ANNEX A </w:t>
      </w:r>
      <w:r w:rsidR="003A6669" w:rsidRPr="003A6669">
        <w:rPr>
          <w:rFonts w:ascii="Bookman Old Style" w:hAnsi="Bookman Old Style" w:cs="Times New Roman"/>
          <w:sz w:val="28"/>
          <w:szCs w:val="28"/>
        </w:rPr>
        <w:t>a</w:t>
      </w:r>
      <w:r w:rsidR="00FF6E01">
        <w:rPr>
          <w:rFonts w:ascii="Bookman Old Style" w:hAnsi="Bookman Old Style" w:cs="Times New Roman"/>
          <w:sz w:val="28"/>
          <w:szCs w:val="28"/>
        </w:rPr>
        <w:t xml:space="preserve"> </w:t>
      </w:r>
      <w:r w:rsidR="003A6669" w:rsidRPr="003A6669">
        <w:rPr>
          <w:rFonts w:ascii="Bookman Old Style" w:hAnsi="Bookman Old Style" w:cs="Times New Roman"/>
          <w:i/>
          <w:sz w:val="28"/>
          <w:szCs w:val="28"/>
        </w:rPr>
        <w:t>copy</w:t>
      </w:r>
      <w:r w:rsidR="003A6669" w:rsidRPr="003A6669">
        <w:rPr>
          <w:rFonts w:ascii="Bookman Old Style" w:hAnsi="Bookman Old Style" w:cs="Times New Roman"/>
          <w:sz w:val="28"/>
          <w:szCs w:val="28"/>
        </w:rPr>
        <w:t xml:space="preserve"> of the “Enhanced Defense Cooperation Agreement” </w:t>
      </w:r>
      <w:r w:rsidRPr="0083473C">
        <w:rPr>
          <w:rStyle w:val="style7"/>
          <w:rFonts w:ascii="Bookman Old Style" w:hAnsi="Bookman Old Style" w:cs="Times New Roman"/>
          <w:sz w:val="28"/>
          <w:szCs w:val="28"/>
        </w:rPr>
        <w:t>in compliance with Rule 65 of the 1997 Rules of Civil Procedure</w:t>
      </w:r>
      <w:r w:rsidR="003A6669" w:rsidRPr="003A6669">
        <w:rPr>
          <w:rStyle w:val="style7"/>
          <w:rFonts w:ascii="Bookman Old Style" w:hAnsi="Bookman Old Style" w:cs="Times New Roman"/>
          <w:sz w:val="28"/>
          <w:szCs w:val="28"/>
        </w:rPr>
        <w:t>.</w:t>
      </w:r>
    </w:p>
    <w:p w:rsidR="00A73507" w:rsidRDefault="00A73507" w:rsidP="0083473C">
      <w:pPr>
        <w:pStyle w:val="ListParagraph"/>
        <w:rPr>
          <w:rStyle w:val="style7"/>
          <w:rFonts w:ascii="Bookman Old Style" w:hAnsi="Bookman Old Style" w:cs="Times New Roman"/>
          <w:sz w:val="28"/>
          <w:szCs w:val="28"/>
        </w:rPr>
      </w:pPr>
    </w:p>
    <w:p w:rsidR="00A73507" w:rsidRPr="0083473C" w:rsidRDefault="00F837A3" w:rsidP="00333276">
      <w:pPr>
        <w:numPr>
          <w:ilvl w:val="0"/>
          <w:numId w:val="12"/>
        </w:numPr>
        <w:tabs>
          <w:tab w:val="left" w:pos="720"/>
        </w:tabs>
        <w:ind w:left="0" w:firstLine="720"/>
        <w:contextualSpacing/>
        <w:jc w:val="both"/>
        <w:rPr>
          <w:rFonts w:ascii="Bookman Old Style" w:hAnsi="Bookman Old Style" w:cs="Times New Roman"/>
          <w:sz w:val="28"/>
          <w:szCs w:val="28"/>
        </w:rPr>
      </w:pPr>
      <w:r w:rsidRPr="0083473C">
        <w:rPr>
          <w:rFonts w:ascii="Bookman Old Style" w:hAnsi="Bookman Old Style" w:cs="Times New Roman"/>
          <w:sz w:val="28"/>
          <w:szCs w:val="28"/>
        </w:rPr>
        <w:t xml:space="preserve">Petitioners respectfully submit that since the </w:t>
      </w:r>
      <w:r w:rsidR="003A6669" w:rsidRPr="003A6669">
        <w:rPr>
          <w:rFonts w:ascii="Bookman Old Style" w:hAnsi="Bookman Old Style" w:cs="Times New Roman"/>
          <w:sz w:val="28"/>
          <w:szCs w:val="28"/>
        </w:rPr>
        <w:t xml:space="preserve">“Enhanced Defense Cooperation Agreement” </w:t>
      </w:r>
      <w:r w:rsidRPr="0083473C">
        <w:rPr>
          <w:rFonts w:ascii="Bookman Old Style" w:hAnsi="Bookman Old Style" w:cs="Times New Roman"/>
          <w:sz w:val="28"/>
          <w:szCs w:val="28"/>
        </w:rPr>
        <w:t xml:space="preserve">is an official act of the Executive Department, it is subject to judicial notice under Section 1, Rule 129 of the Rules of Court, such that there is no need for the submission in the instant proceeding of a certified true copy of the </w:t>
      </w:r>
      <w:r w:rsidR="003A6669" w:rsidRPr="003A6669">
        <w:rPr>
          <w:rFonts w:ascii="Bookman Old Style" w:hAnsi="Bookman Old Style" w:cs="Times New Roman"/>
          <w:sz w:val="28"/>
          <w:szCs w:val="28"/>
        </w:rPr>
        <w:t>“Enhanced Defense Cooperation Agreement.”</w:t>
      </w:r>
    </w:p>
    <w:p w:rsidR="00A73507" w:rsidRDefault="00A73507" w:rsidP="0083473C">
      <w:pPr>
        <w:pStyle w:val="ListParagraph"/>
        <w:rPr>
          <w:rStyle w:val="style7"/>
          <w:rFonts w:ascii="Bookman Old Style" w:hAnsi="Bookman Old Style" w:cs="Times New Roman"/>
          <w:sz w:val="28"/>
          <w:szCs w:val="28"/>
        </w:rPr>
      </w:pPr>
    </w:p>
    <w:p w:rsidR="00821A29" w:rsidRPr="009E65BA" w:rsidRDefault="00821A29" w:rsidP="00FD7911">
      <w:pPr>
        <w:ind w:right="-29"/>
        <w:jc w:val="center"/>
        <w:rPr>
          <w:rFonts w:ascii="Bookman Old Style" w:hAnsi="Bookman Old Style" w:cs="Times New Roman"/>
          <w:b/>
          <w:sz w:val="28"/>
          <w:szCs w:val="28"/>
        </w:rPr>
      </w:pPr>
    </w:p>
    <w:p w:rsidR="00EC62A2" w:rsidRPr="009F3EA9" w:rsidRDefault="003A6669" w:rsidP="00FD7911">
      <w:pPr>
        <w:ind w:right="-29"/>
        <w:jc w:val="center"/>
        <w:rPr>
          <w:rFonts w:ascii="Bookman Old Style" w:hAnsi="Bookman Old Style" w:cs="Times New Roman"/>
          <w:b/>
          <w:sz w:val="28"/>
          <w:szCs w:val="28"/>
          <w:u w:val="single"/>
        </w:rPr>
      </w:pPr>
      <w:r w:rsidRPr="009F3EA9">
        <w:rPr>
          <w:rFonts w:ascii="Bookman Old Style" w:hAnsi="Bookman Old Style" w:cs="Times New Roman"/>
          <w:b/>
          <w:sz w:val="28"/>
          <w:szCs w:val="28"/>
          <w:u w:val="single"/>
        </w:rPr>
        <w:t>III. THE PARTIES</w:t>
      </w:r>
    </w:p>
    <w:p w:rsidR="00EC62A2" w:rsidRPr="009E65BA" w:rsidRDefault="00EC62A2" w:rsidP="00FD7911">
      <w:pPr>
        <w:ind w:right="-29"/>
        <w:rPr>
          <w:rFonts w:ascii="Bookman Old Style" w:hAnsi="Bookman Old Style" w:cs="Times New Roman"/>
          <w:sz w:val="28"/>
          <w:szCs w:val="28"/>
        </w:rPr>
      </w:pPr>
    </w:p>
    <w:p w:rsidR="0093506E" w:rsidRPr="009E65BA" w:rsidRDefault="0093506E" w:rsidP="0093506E">
      <w:pPr>
        <w:pStyle w:val="ListParagraph"/>
        <w:ind w:left="810" w:right="-29"/>
        <w:jc w:val="both"/>
        <w:rPr>
          <w:rFonts w:ascii="Bookman Old Style" w:hAnsi="Bookman Old Style" w:cs="Times New Roman"/>
          <w:sz w:val="28"/>
          <w:szCs w:val="28"/>
        </w:rPr>
      </w:pPr>
    </w:p>
    <w:p w:rsidR="005C4B82" w:rsidRDefault="003A6669" w:rsidP="00333276">
      <w:pPr>
        <w:pStyle w:val="ListParagraph"/>
        <w:numPr>
          <w:ilvl w:val="0"/>
          <w:numId w:val="12"/>
        </w:numPr>
        <w:ind w:left="0" w:right="-29" w:firstLine="810"/>
        <w:jc w:val="both"/>
        <w:rPr>
          <w:rFonts w:ascii="Bookman Old Style" w:hAnsi="Bookman Old Style" w:cs="Times New Roman"/>
          <w:sz w:val="28"/>
          <w:szCs w:val="28"/>
        </w:rPr>
      </w:pPr>
      <w:r w:rsidRPr="003A6669">
        <w:rPr>
          <w:rFonts w:ascii="Bookman Old Style" w:hAnsi="Bookman Old Style" w:cs="Times New Roman"/>
          <w:sz w:val="28"/>
          <w:szCs w:val="28"/>
        </w:rPr>
        <w:t>Petitioners</w:t>
      </w:r>
      <w:r w:rsidR="005C4B82">
        <w:rPr>
          <w:rFonts w:ascii="Bookman Old Style" w:hAnsi="Bookman Old Style" w:cs="Times New Roman"/>
          <w:sz w:val="28"/>
          <w:szCs w:val="28"/>
        </w:rPr>
        <w:t xml:space="preserve"> Rene </w:t>
      </w:r>
      <w:r w:rsidR="004C3D24">
        <w:rPr>
          <w:rFonts w:ascii="Bookman Old Style" w:hAnsi="Bookman Old Style" w:cs="Times New Roman"/>
          <w:sz w:val="28"/>
          <w:szCs w:val="28"/>
        </w:rPr>
        <w:t xml:space="preserve">A.V. </w:t>
      </w:r>
      <w:r w:rsidR="005C4B82">
        <w:rPr>
          <w:rFonts w:ascii="Bookman Old Style" w:hAnsi="Bookman Old Style" w:cs="Times New Roman"/>
          <w:sz w:val="28"/>
          <w:szCs w:val="28"/>
        </w:rPr>
        <w:t xml:space="preserve">Saguisag and Wigberto E. </w:t>
      </w:r>
      <w:r w:rsidR="005C4B82" w:rsidRPr="005C4B82">
        <w:rPr>
          <w:rFonts w:ascii="Bookman Old Style" w:hAnsi="Bookman Old Style" w:cs="Times New Roman"/>
          <w:sz w:val="28"/>
          <w:szCs w:val="28"/>
        </w:rPr>
        <w:t>Tañada</w:t>
      </w:r>
      <w:r w:rsidR="00FF6E01">
        <w:rPr>
          <w:rFonts w:ascii="Bookman Old Style" w:hAnsi="Bookman Old Style" w:cs="Times New Roman"/>
          <w:sz w:val="28"/>
          <w:szCs w:val="28"/>
        </w:rPr>
        <w:t xml:space="preserve"> </w:t>
      </w:r>
      <w:r w:rsidRPr="003A6669">
        <w:rPr>
          <w:rFonts w:ascii="Bookman Old Style" w:hAnsi="Bookman Old Style" w:cs="Times New Roman"/>
          <w:sz w:val="28"/>
          <w:szCs w:val="28"/>
        </w:rPr>
        <w:t>are former Senators of the Republic of the Philippines</w:t>
      </w:r>
      <w:r w:rsidR="005C4B82">
        <w:rPr>
          <w:rFonts w:ascii="Bookman Old Style" w:hAnsi="Bookman Old Style" w:cs="Times New Roman"/>
          <w:sz w:val="28"/>
          <w:szCs w:val="28"/>
        </w:rPr>
        <w:t xml:space="preserve"> who were part of the “</w:t>
      </w:r>
      <w:r w:rsidR="00E13620">
        <w:rPr>
          <w:rFonts w:ascii="Bookman Old Style" w:hAnsi="Bookman Old Style" w:cs="Times New Roman"/>
          <w:sz w:val="28"/>
          <w:szCs w:val="28"/>
        </w:rPr>
        <w:t>Magnificent</w:t>
      </w:r>
      <w:r w:rsidR="005C4B82">
        <w:rPr>
          <w:rFonts w:ascii="Bookman Old Style" w:hAnsi="Bookman Old Style" w:cs="Times New Roman"/>
          <w:sz w:val="28"/>
          <w:szCs w:val="28"/>
        </w:rPr>
        <w:t xml:space="preserve"> 12” members of the Upper House </w:t>
      </w:r>
      <w:r w:rsidRPr="003A6669">
        <w:rPr>
          <w:rFonts w:ascii="Bookman Old Style" w:hAnsi="Bookman Old Style" w:cs="Times New Roman"/>
          <w:sz w:val="28"/>
          <w:szCs w:val="28"/>
        </w:rPr>
        <w:t xml:space="preserve"> who voted </w:t>
      </w:r>
      <w:r w:rsidR="005C4B82">
        <w:rPr>
          <w:rFonts w:ascii="Bookman Old Style" w:hAnsi="Bookman Old Style" w:cs="Times New Roman"/>
          <w:sz w:val="28"/>
          <w:szCs w:val="28"/>
        </w:rPr>
        <w:t xml:space="preserve">in 1991 </w:t>
      </w:r>
      <w:r w:rsidRPr="003A6669">
        <w:rPr>
          <w:rFonts w:ascii="Bookman Old Style" w:hAnsi="Bookman Old Style" w:cs="Times New Roman"/>
          <w:sz w:val="28"/>
          <w:szCs w:val="28"/>
        </w:rPr>
        <w:t xml:space="preserve">against </w:t>
      </w:r>
      <w:r w:rsidR="005C4B82">
        <w:rPr>
          <w:rFonts w:ascii="Bookman Old Style" w:hAnsi="Bookman Old Style" w:cs="Times New Roman"/>
          <w:sz w:val="28"/>
          <w:szCs w:val="28"/>
        </w:rPr>
        <w:t xml:space="preserve">a proposed </w:t>
      </w:r>
      <w:r w:rsidRPr="003A6669">
        <w:rPr>
          <w:rFonts w:ascii="Bookman Old Style" w:hAnsi="Bookman Old Style" w:cs="Times New Roman"/>
          <w:sz w:val="28"/>
          <w:szCs w:val="28"/>
        </w:rPr>
        <w:t xml:space="preserve"> treaty that would extend the </w:t>
      </w:r>
      <w:r w:rsidR="005C4B82">
        <w:rPr>
          <w:rFonts w:ascii="Bookman Old Style" w:hAnsi="Bookman Old Style" w:cs="Times New Roman"/>
          <w:sz w:val="28"/>
          <w:szCs w:val="28"/>
        </w:rPr>
        <w:t xml:space="preserve">stay of the </w:t>
      </w:r>
      <w:r w:rsidRPr="003A6669">
        <w:rPr>
          <w:rFonts w:ascii="Bookman Old Style" w:hAnsi="Bookman Old Style" w:cs="Times New Roman"/>
          <w:sz w:val="28"/>
          <w:szCs w:val="28"/>
        </w:rPr>
        <w:t xml:space="preserve">US military bases in </w:t>
      </w:r>
      <w:r w:rsidR="005C4B82">
        <w:rPr>
          <w:rFonts w:ascii="Bookman Old Style" w:hAnsi="Bookman Old Style" w:cs="Times New Roman"/>
          <w:sz w:val="28"/>
          <w:szCs w:val="28"/>
        </w:rPr>
        <w:t>the Philippines for another 10 years.</w:t>
      </w:r>
    </w:p>
    <w:p w:rsidR="004C3D24" w:rsidRDefault="004C3D24" w:rsidP="004C3D24">
      <w:pPr>
        <w:pStyle w:val="ListParagraph"/>
        <w:ind w:left="810" w:right="-29"/>
        <w:jc w:val="both"/>
        <w:rPr>
          <w:rFonts w:ascii="Bookman Old Style" w:hAnsi="Bookman Old Style" w:cs="Times New Roman"/>
          <w:sz w:val="28"/>
          <w:szCs w:val="28"/>
        </w:rPr>
      </w:pPr>
    </w:p>
    <w:p w:rsidR="004C3D24" w:rsidRDefault="004C3D24" w:rsidP="00333276">
      <w:pPr>
        <w:pStyle w:val="ListParagraph"/>
        <w:numPr>
          <w:ilvl w:val="0"/>
          <w:numId w:val="12"/>
        </w:numPr>
        <w:ind w:left="0" w:right="-29" w:firstLine="810"/>
        <w:jc w:val="both"/>
        <w:rPr>
          <w:rFonts w:ascii="Bookman Old Style" w:hAnsi="Bookman Old Style" w:cs="Times New Roman"/>
          <w:sz w:val="28"/>
          <w:szCs w:val="28"/>
        </w:rPr>
      </w:pPr>
      <w:r w:rsidRPr="00B37354">
        <w:rPr>
          <w:rFonts w:ascii="Bookman Old Style" w:hAnsi="Bookman Old Style" w:cs="Times New Roman"/>
          <w:sz w:val="28"/>
          <w:szCs w:val="28"/>
        </w:rPr>
        <w:t>Petitioner Francisco</w:t>
      </w:r>
      <w:r w:rsidR="008E252C">
        <w:rPr>
          <w:rFonts w:ascii="Bookman Old Style" w:hAnsi="Bookman Old Style" w:cs="Times New Roman"/>
          <w:sz w:val="28"/>
          <w:szCs w:val="28"/>
        </w:rPr>
        <w:t xml:space="preserve"> “Dodong”</w:t>
      </w:r>
      <w:r w:rsidR="00FF6E01">
        <w:rPr>
          <w:rFonts w:ascii="Bookman Old Style" w:hAnsi="Bookman Old Style" w:cs="Times New Roman"/>
          <w:sz w:val="28"/>
          <w:szCs w:val="28"/>
        </w:rPr>
        <w:t xml:space="preserve"> </w:t>
      </w:r>
      <w:r w:rsidRPr="00B37354">
        <w:rPr>
          <w:rFonts w:ascii="Bookman Old Style" w:hAnsi="Bookman Old Style" w:cs="Times New Roman"/>
          <w:sz w:val="28"/>
          <w:szCs w:val="28"/>
        </w:rPr>
        <w:t>Nemenzo, Jr. is a former President of the University of the Philippines</w:t>
      </w:r>
      <w:r>
        <w:rPr>
          <w:rFonts w:ascii="Bookman Old Style" w:hAnsi="Bookman Old Style" w:cs="Times New Roman"/>
          <w:sz w:val="28"/>
          <w:szCs w:val="28"/>
        </w:rPr>
        <w:t>, Filipino citizen and taxpayer</w:t>
      </w:r>
      <w:r w:rsidRPr="00B37354">
        <w:rPr>
          <w:rFonts w:ascii="Bookman Old Style" w:hAnsi="Bookman Old Style" w:cs="Times New Roman"/>
          <w:sz w:val="28"/>
          <w:szCs w:val="28"/>
        </w:rPr>
        <w:t xml:space="preserve">. </w:t>
      </w:r>
    </w:p>
    <w:p w:rsidR="004C3D24" w:rsidRPr="004C3D24" w:rsidRDefault="004C3D24" w:rsidP="004C3D24">
      <w:pPr>
        <w:ind w:right="-29"/>
        <w:jc w:val="both"/>
        <w:rPr>
          <w:rFonts w:ascii="Bookman Old Style" w:hAnsi="Bookman Old Style" w:cs="Times New Roman"/>
          <w:sz w:val="28"/>
          <w:szCs w:val="28"/>
        </w:rPr>
      </w:pPr>
    </w:p>
    <w:p w:rsidR="004C3D24" w:rsidRDefault="004C3D24" w:rsidP="00333276">
      <w:pPr>
        <w:pStyle w:val="ListParagraph"/>
        <w:numPr>
          <w:ilvl w:val="0"/>
          <w:numId w:val="12"/>
        </w:numPr>
        <w:ind w:left="0" w:right="-29" w:firstLine="810"/>
        <w:jc w:val="both"/>
        <w:rPr>
          <w:rFonts w:ascii="Bookman Old Style" w:hAnsi="Bookman Old Style" w:cs="Times New Roman"/>
          <w:sz w:val="28"/>
          <w:szCs w:val="28"/>
        </w:rPr>
      </w:pPr>
      <w:r>
        <w:rPr>
          <w:rFonts w:ascii="Bookman Old Style" w:hAnsi="Bookman Old Style" w:cs="Times New Roman"/>
          <w:sz w:val="28"/>
          <w:szCs w:val="28"/>
        </w:rPr>
        <w:t>Petitioner Pacifico</w:t>
      </w:r>
      <w:r w:rsidR="008E252C">
        <w:rPr>
          <w:rFonts w:ascii="Bookman Old Style" w:hAnsi="Bookman Old Style" w:cs="Times New Roman"/>
          <w:sz w:val="28"/>
          <w:szCs w:val="28"/>
        </w:rPr>
        <w:t xml:space="preserve"> A. </w:t>
      </w:r>
      <w:r>
        <w:rPr>
          <w:rFonts w:ascii="Bookman Old Style" w:hAnsi="Bookman Old Style" w:cs="Times New Roman"/>
          <w:sz w:val="28"/>
          <w:szCs w:val="28"/>
        </w:rPr>
        <w:t>Agabin is a former Dean of the University of the Philippines College of Law, the incumbent general counsel of the IBP, Filipino citizen and taxpayer.</w:t>
      </w:r>
    </w:p>
    <w:p w:rsidR="004C3D24" w:rsidRPr="00BD22BF" w:rsidRDefault="004C3D24" w:rsidP="00BD22BF">
      <w:pPr>
        <w:ind w:right="-29"/>
        <w:jc w:val="both"/>
        <w:rPr>
          <w:rFonts w:ascii="Bookman Old Style" w:hAnsi="Bookman Old Style" w:cs="Times New Roman"/>
          <w:sz w:val="28"/>
          <w:szCs w:val="28"/>
        </w:rPr>
      </w:pPr>
    </w:p>
    <w:p w:rsidR="004C3D24" w:rsidRDefault="004C3D24" w:rsidP="00333276">
      <w:pPr>
        <w:pStyle w:val="ListParagraph"/>
        <w:numPr>
          <w:ilvl w:val="0"/>
          <w:numId w:val="12"/>
        </w:numPr>
        <w:ind w:left="0" w:right="-29" w:firstLine="810"/>
        <w:jc w:val="both"/>
        <w:rPr>
          <w:rFonts w:ascii="Bookman Old Style" w:hAnsi="Bookman Old Style" w:cs="Times New Roman"/>
          <w:sz w:val="28"/>
          <w:szCs w:val="28"/>
        </w:rPr>
      </w:pPr>
      <w:r>
        <w:rPr>
          <w:rFonts w:ascii="Bookman Old Style" w:hAnsi="Bookman Old Style" w:cs="Times New Roman"/>
          <w:sz w:val="28"/>
          <w:szCs w:val="28"/>
        </w:rPr>
        <w:t>Petitioner Sr. Mary John Mananzan is a former President of St. Scholastica’s College, a current Executive Director of its Institute for Women’s Studies, and a Filipino citizen and taxpayer.</w:t>
      </w:r>
    </w:p>
    <w:p w:rsidR="005C4B82" w:rsidRPr="00BD22BF" w:rsidRDefault="005C4B82" w:rsidP="00BD22BF">
      <w:pPr>
        <w:ind w:right="-29"/>
        <w:jc w:val="both"/>
        <w:rPr>
          <w:rFonts w:ascii="Bookman Old Style" w:hAnsi="Bookman Old Style" w:cs="Times New Roman"/>
          <w:sz w:val="28"/>
          <w:szCs w:val="28"/>
        </w:rPr>
      </w:pPr>
    </w:p>
    <w:p w:rsidR="005C4B82" w:rsidRDefault="004C3D24" w:rsidP="00333276">
      <w:pPr>
        <w:pStyle w:val="ListParagraph"/>
        <w:numPr>
          <w:ilvl w:val="0"/>
          <w:numId w:val="12"/>
        </w:numPr>
        <w:ind w:left="0" w:right="-29" w:firstLine="810"/>
        <w:jc w:val="both"/>
        <w:rPr>
          <w:rFonts w:ascii="Bookman Old Style" w:hAnsi="Bookman Old Style" w:cs="Times New Roman"/>
          <w:sz w:val="28"/>
          <w:szCs w:val="28"/>
        </w:rPr>
      </w:pPr>
      <w:r>
        <w:rPr>
          <w:rFonts w:ascii="Bookman Old Style" w:hAnsi="Bookman Old Style" w:cs="Times New Roman"/>
          <w:sz w:val="28"/>
          <w:szCs w:val="28"/>
        </w:rPr>
        <w:t>Petitioners Esteban “Steve” Salonga, H. Harry L. Roque, Jr., Evalyn</w:t>
      </w:r>
      <w:r w:rsidR="00FF6E01">
        <w:rPr>
          <w:rFonts w:ascii="Bookman Old Style" w:hAnsi="Bookman Old Style" w:cs="Times New Roman"/>
          <w:sz w:val="28"/>
          <w:szCs w:val="28"/>
        </w:rPr>
        <w:t xml:space="preserve"> </w:t>
      </w:r>
      <w:r>
        <w:rPr>
          <w:rFonts w:ascii="Bookman Old Style" w:hAnsi="Bookman Old Style" w:cs="Times New Roman"/>
          <w:sz w:val="28"/>
          <w:szCs w:val="28"/>
        </w:rPr>
        <w:t>Ursua and Edre</w:t>
      </w:r>
      <w:r w:rsidR="00E13620">
        <w:rPr>
          <w:rFonts w:ascii="Bookman Old Style" w:hAnsi="Bookman Old Style" w:cs="Times New Roman"/>
          <w:sz w:val="28"/>
          <w:szCs w:val="28"/>
        </w:rPr>
        <w:t xml:space="preserve"> </w:t>
      </w:r>
      <w:r w:rsidR="008E252C">
        <w:rPr>
          <w:rFonts w:ascii="Bookman Old Style" w:hAnsi="Bookman Old Style" w:cs="Times New Roman"/>
          <w:sz w:val="28"/>
          <w:szCs w:val="28"/>
        </w:rPr>
        <w:t xml:space="preserve">U. </w:t>
      </w:r>
      <w:r>
        <w:rPr>
          <w:rFonts w:ascii="Bookman Old Style" w:hAnsi="Bookman Old Style" w:cs="Times New Roman"/>
          <w:sz w:val="28"/>
          <w:szCs w:val="28"/>
        </w:rPr>
        <w:t>Olalia are lawyers, members in good standing of the Integrated Bar of the Philippines (IBP), Filipino citizens and taxpayers.</w:t>
      </w:r>
    </w:p>
    <w:p w:rsidR="004C3D24" w:rsidRPr="004C3D24" w:rsidRDefault="004C3D24" w:rsidP="004C3D24">
      <w:pPr>
        <w:ind w:right="-29"/>
        <w:jc w:val="both"/>
        <w:rPr>
          <w:rFonts w:ascii="Bookman Old Style" w:hAnsi="Bookman Old Style" w:cs="Times New Roman"/>
          <w:sz w:val="28"/>
          <w:szCs w:val="28"/>
        </w:rPr>
      </w:pPr>
    </w:p>
    <w:p w:rsidR="00E25C0A" w:rsidRDefault="004C3D24" w:rsidP="00E25C0A">
      <w:pPr>
        <w:pStyle w:val="ListParagraph"/>
        <w:numPr>
          <w:ilvl w:val="0"/>
          <w:numId w:val="12"/>
        </w:numPr>
        <w:ind w:left="0" w:right="-29" w:firstLine="810"/>
        <w:jc w:val="both"/>
        <w:rPr>
          <w:rFonts w:ascii="Bookman Old Style" w:hAnsi="Bookman Old Style" w:cs="Times New Roman"/>
          <w:sz w:val="28"/>
          <w:szCs w:val="28"/>
        </w:rPr>
      </w:pPr>
      <w:r>
        <w:rPr>
          <w:rFonts w:ascii="Bookman Old Style" w:hAnsi="Bookman Old Style" w:cs="Times New Roman"/>
          <w:sz w:val="28"/>
          <w:szCs w:val="28"/>
        </w:rPr>
        <w:t>Petitioner</w:t>
      </w:r>
      <w:r w:rsidR="009C7A41">
        <w:rPr>
          <w:rFonts w:ascii="Bookman Old Style" w:hAnsi="Bookman Old Style" w:cs="Times New Roman"/>
          <w:sz w:val="28"/>
          <w:szCs w:val="28"/>
        </w:rPr>
        <w:t>s</w:t>
      </w:r>
      <w:r>
        <w:rPr>
          <w:rFonts w:ascii="Bookman Old Style" w:hAnsi="Bookman Old Style" w:cs="Times New Roman"/>
          <w:sz w:val="28"/>
          <w:szCs w:val="28"/>
        </w:rPr>
        <w:t xml:space="preserve"> Dr. Carol </w:t>
      </w:r>
      <w:r w:rsidR="00FF6E01">
        <w:rPr>
          <w:rFonts w:ascii="Bookman Old Style" w:hAnsi="Bookman Old Style" w:cs="Times New Roman"/>
          <w:sz w:val="28"/>
          <w:szCs w:val="28"/>
        </w:rPr>
        <w:t>Pagaduan-Araullo</w:t>
      </w:r>
      <w:r w:rsidR="009C7A41">
        <w:rPr>
          <w:rFonts w:ascii="Bookman Old Style" w:hAnsi="Bookman Old Style" w:cs="Times New Roman"/>
          <w:sz w:val="28"/>
          <w:szCs w:val="28"/>
        </w:rPr>
        <w:t xml:space="preserve"> and Dr. Roland Simbulan are</w:t>
      </w:r>
      <w:r>
        <w:rPr>
          <w:rFonts w:ascii="Bookman Old Style" w:hAnsi="Bookman Old Style" w:cs="Times New Roman"/>
          <w:sz w:val="28"/>
          <w:szCs w:val="28"/>
        </w:rPr>
        <w:t xml:space="preserve"> activist</w:t>
      </w:r>
      <w:r w:rsidR="009C7A41">
        <w:rPr>
          <w:rFonts w:ascii="Bookman Old Style" w:hAnsi="Bookman Old Style" w:cs="Times New Roman"/>
          <w:sz w:val="28"/>
          <w:szCs w:val="28"/>
        </w:rPr>
        <w:t>s</w:t>
      </w:r>
      <w:r>
        <w:rPr>
          <w:rFonts w:ascii="Bookman Old Style" w:hAnsi="Bookman Old Style" w:cs="Times New Roman"/>
          <w:sz w:val="28"/>
          <w:szCs w:val="28"/>
        </w:rPr>
        <w:t>,  Filipino citizen</w:t>
      </w:r>
      <w:r w:rsidR="009C7A41">
        <w:rPr>
          <w:rFonts w:ascii="Bookman Old Style" w:hAnsi="Bookman Old Style" w:cs="Times New Roman"/>
          <w:sz w:val="28"/>
          <w:szCs w:val="28"/>
        </w:rPr>
        <w:t>s</w:t>
      </w:r>
      <w:r>
        <w:rPr>
          <w:rFonts w:ascii="Bookman Old Style" w:hAnsi="Bookman Old Style" w:cs="Times New Roman"/>
          <w:sz w:val="28"/>
          <w:szCs w:val="28"/>
        </w:rPr>
        <w:t xml:space="preserve"> and taxpayer</w:t>
      </w:r>
      <w:r w:rsidR="009C7A41">
        <w:rPr>
          <w:rFonts w:ascii="Bookman Old Style" w:hAnsi="Bookman Old Style" w:cs="Times New Roman"/>
          <w:sz w:val="28"/>
          <w:szCs w:val="28"/>
        </w:rPr>
        <w:t>s</w:t>
      </w:r>
      <w:r>
        <w:rPr>
          <w:rFonts w:ascii="Bookman Old Style" w:hAnsi="Bookman Old Style" w:cs="Times New Roman"/>
          <w:sz w:val="28"/>
          <w:szCs w:val="28"/>
        </w:rPr>
        <w:t>.</w:t>
      </w:r>
    </w:p>
    <w:p w:rsidR="00E25C0A" w:rsidRPr="00E25C0A" w:rsidRDefault="00E25C0A" w:rsidP="00E25C0A">
      <w:pPr>
        <w:ind w:right="-29"/>
        <w:jc w:val="both"/>
        <w:rPr>
          <w:rFonts w:ascii="Bookman Old Style" w:hAnsi="Bookman Old Style" w:cs="Times New Roman"/>
          <w:sz w:val="28"/>
          <w:szCs w:val="28"/>
        </w:rPr>
      </w:pPr>
    </w:p>
    <w:p w:rsidR="005C4B82" w:rsidRPr="00E25C0A" w:rsidRDefault="004C3D24" w:rsidP="00E25C0A">
      <w:pPr>
        <w:pStyle w:val="ListParagraph"/>
        <w:numPr>
          <w:ilvl w:val="0"/>
          <w:numId w:val="12"/>
        </w:numPr>
        <w:ind w:left="0" w:right="-29" w:firstLine="810"/>
        <w:jc w:val="both"/>
        <w:rPr>
          <w:rFonts w:ascii="Bookman Old Style" w:hAnsi="Bookman Old Style" w:cs="Times New Roman"/>
          <w:sz w:val="28"/>
          <w:szCs w:val="28"/>
        </w:rPr>
      </w:pPr>
      <w:r w:rsidRPr="00E25C0A">
        <w:rPr>
          <w:rFonts w:ascii="Bookman Old Style" w:hAnsi="Bookman Old Style" w:cs="Times New Roman"/>
          <w:sz w:val="28"/>
          <w:szCs w:val="28"/>
        </w:rPr>
        <w:t>Petitioner Teddy Casiño is a former party-list representative at the House of Representatives, an activist, Filipino citizen and taxpayer</w:t>
      </w:r>
      <w:r w:rsidR="00E25C0A">
        <w:rPr>
          <w:rFonts w:ascii="Bookman Old Style" w:hAnsi="Bookman Old Style" w:cs="Times New Roman"/>
          <w:sz w:val="28"/>
          <w:szCs w:val="28"/>
        </w:rPr>
        <w:t>.</w:t>
      </w:r>
    </w:p>
    <w:p w:rsidR="00A73507" w:rsidRPr="003E7EB2" w:rsidRDefault="004C3D24" w:rsidP="00333276">
      <w:pPr>
        <w:pStyle w:val="ListParagraph"/>
        <w:numPr>
          <w:ilvl w:val="0"/>
          <w:numId w:val="12"/>
        </w:numPr>
        <w:ind w:left="0" w:right="-29" w:firstLine="810"/>
        <w:jc w:val="both"/>
        <w:rPr>
          <w:rFonts w:ascii="Bookman Old Style" w:hAnsi="Bookman Old Style" w:cs="Times New Roman"/>
          <w:sz w:val="28"/>
          <w:szCs w:val="28"/>
        </w:rPr>
      </w:pPr>
      <w:r>
        <w:rPr>
          <w:rFonts w:ascii="Bookman Old Style" w:hAnsi="Bookman Old Style" w:cs="Times New Roman"/>
          <w:sz w:val="28"/>
          <w:szCs w:val="28"/>
        </w:rPr>
        <w:lastRenderedPageBreak/>
        <w:t xml:space="preserve">All Petitioners may be </w:t>
      </w:r>
      <w:r w:rsidR="00F837A3" w:rsidRPr="00F837A3">
        <w:rPr>
          <w:rFonts w:ascii="Bookman Old Style" w:hAnsi="Bookman Old Style" w:cs="Times New Roman"/>
          <w:sz w:val="28"/>
          <w:szCs w:val="28"/>
        </w:rPr>
        <w:t xml:space="preserve">served with notices, pleadings and other processes of this Honorable Court through </w:t>
      </w:r>
      <w:r>
        <w:rPr>
          <w:rFonts w:ascii="Bookman Old Style" w:hAnsi="Bookman Old Style" w:cs="Times New Roman"/>
          <w:sz w:val="28"/>
          <w:szCs w:val="28"/>
        </w:rPr>
        <w:t xml:space="preserve">their </w:t>
      </w:r>
      <w:r w:rsidR="00F837A3" w:rsidRPr="00F837A3">
        <w:rPr>
          <w:rFonts w:ascii="Bookman Old Style" w:hAnsi="Bookman Old Style" w:cs="Times New Roman"/>
          <w:sz w:val="28"/>
          <w:szCs w:val="28"/>
        </w:rPr>
        <w:t xml:space="preserve"> counsel, </w:t>
      </w:r>
      <w:r>
        <w:rPr>
          <w:rFonts w:ascii="Bookman Old Style" w:hAnsi="Bookman Old Style" w:cs="Times New Roman"/>
          <w:sz w:val="28"/>
          <w:szCs w:val="28"/>
        </w:rPr>
        <w:t xml:space="preserve">the </w:t>
      </w:r>
      <w:r w:rsidR="00F837A3" w:rsidRPr="004C3D24">
        <w:rPr>
          <w:rFonts w:ascii="Bookman Old Style" w:hAnsi="Bookman Old Style" w:cs="Times New Roman"/>
          <w:i/>
          <w:sz w:val="28"/>
          <w:szCs w:val="28"/>
        </w:rPr>
        <w:t>Roque &amp;</w:t>
      </w:r>
      <w:r w:rsidR="00FF6E01">
        <w:rPr>
          <w:rFonts w:ascii="Bookman Old Style" w:hAnsi="Bookman Old Style" w:cs="Times New Roman"/>
          <w:i/>
          <w:sz w:val="28"/>
          <w:szCs w:val="28"/>
        </w:rPr>
        <w:t xml:space="preserve"> </w:t>
      </w:r>
      <w:r w:rsidR="00F837A3" w:rsidRPr="004C3D24">
        <w:rPr>
          <w:rFonts w:ascii="Bookman Old Style" w:hAnsi="Bookman Old Style" w:cs="Times New Roman"/>
          <w:i/>
          <w:sz w:val="28"/>
          <w:szCs w:val="28"/>
        </w:rPr>
        <w:t>Butuyan Law Offices</w:t>
      </w:r>
      <w:r w:rsidR="00F837A3" w:rsidRPr="003E7EB2">
        <w:rPr>
          <w:rFonts w:ascii="Bookman Old Style" w:hAnsi="Bookman Old Style" w:cs="Times New Roman"/>
          <w:sz w:val="28"/>
          <w:szCs w:val="28"/>
        </w:rPr>
        <w:t xml:space="preserve">, </w:t>
      </w:r>
      <w:r>
        <w:rPr>
          <w:rFonts w:ascii="Bookman Old Style" w:hAnsi="Bookman Old Style" w:cs="Times New Roman"/>
          <w:sz w:val="28"/>
          <w:szCs w:val="28"/>
        </w:rPr>
        <w:t xml:space="preserve">with address at </w:t>
      </w:r>
      <w:r w:rsidR="00F837A3" w:rsidRPr="003E7EB2">
        <w:rPr>
          <w:rFonts w:ascii="Bookman Old Style" w:hAnsi="Bookman Old Style" w:cs="Times New Roman"/>
          <w:sz w:val="28"/>
          <w:szCs w:val="28"/>
        </w:rPr>
        <w:t>1904 Antel Corporate Center, 121 Valero Street, Salcedo Village</w:t>
      </w:r>
      <w:r w:rsidR="00E25C0A">
        <w:rPr>
          <w:rFonts w:ascii="Bookman Old Style" w:hAnsi="Bookman Old Style" w:cs="Times New Roman"/>
          <w:sz w:val="28"/>
          <w:szCs w:val="28"/>
        </w:rPr>
        <w:t>,</w:t>
      </w:r>
      <w:r w:rsidR="00F837A3" w:rsidRPr="003E7EB2">
        <w:rPr>
          <w:rFonts w:ascii="Bookman Old Style" w:hAnsi="Bookman Old Style" w:cs="Times New Roman"/>
          <w:sz w:val="28"/>
          <w:szCs w:val="28"/>
        </w:rPr>
        <w:t xml:space="preserve"> Makati City.</w:t>
      </w:r>
    </w:p>
    <w:p w:rsidR="00A73507" w:rsidRPr="0083473C" w:rsidRDefault="00A73507" w:rsidP="0083473C">
      <w:pPr>
        <w:tabs>
          <w:tab w:val="left" w:pos="720"/>
        </w:tabs>
        <w:jc w:val="both"/>
        <w:rPr>
          <w:rFonts w:ascii="Bookman Old Style" w:hAnsi="Bookman Old Style" w:cs="Times New Roman"/>
          <w:sz w:val="28"/>
          <w:szCs w:val="28"/>
        </w:rPr>
      </w:pPr>
    </w:p>
    <w:p w:rsidR="00A73507" w:rsidRPr="0083473C" w:rsidRDefault="00BD22BF" w:rsidP="0083473C">
      <w:pPr>
        <w:tabs>
          <w:tab w:val="left" w:pos="720"/>
        </w:tabs>
        <w:jc w:val="both"/>
        <w:rPr>
          <w:rFonts w:ascii="Bookman Old Style" w:hAnsi="Bookman Old Style" w:cs="Times New Roman"/>
          <w:sz w:val="28"/>
          <w:szCs w:val="28"/>
        </w:rPr>
      </w:pPr>
      <w:r>
        <w:rPr>
          <w:rFonts w:ascii="Bookman Old Style" w:hAnsi="Bookman Old Style" w:cs="Times New Roman"/>
          <w:sz w:val="28"/>
          <w:szCs w:val="28"/>
        </w:rPr>
        <w:tab/>
      </w:r>
      <w:r w:rsidR="00F837A3" w:rsidRPr="0083473C">
        <w:rPr>
          <w:rFonts w:ascii="Bookman Old Style" w:hAnsi="Bookman Old Style" w:cs="Times New Roman"/>
          <w:sz w:val="28"/>
          <w:szCs w:val="28"/>
        </w:rPr>
        <w:t xml:space="preserve">The </w:t>
      </w:r>
      <w:r w:rsidR="00F837A3" w:rsidRPr="0083473C">
        <w:rPr>
          <w:rFonts w:ascii="Bookman Old Style" w:hAnsi="Bookman Old Style" w:cs="Times New Roman"/>
          <w:b/>
          <w:sz w:val="28"/>
          <w:szCs w:val="28"/>
        </w:rPr>
        <w:t>Public Respondents</w:t>
      </w:r>
      <w:r w:rsidR="00F837A3" w:rsidRPr="0083473C">
        <w:rPr>
          <w:rFonts w:ascii="Bookman Old Style" w:hAnsi="Bookman Old Style" w:cs="Times New Roman"/>
          <w:sz w:val="28"/>
          <w:szCs w:val="28"/>
        </w:rPr>
        <w:t xml:space="preserve"> are the following public officials:</w:t>
      </w:r>
    </w:p>
    <w:p w:rsidR="007528E4" w:rsidRPr="009E65BA" w:rsidRDefault="007528E4" w:rsidP="007528E4">
      <w:pPr>
        <w:pStyle w:val="ListParagraph"/>
        <w:ind w:left="810" w:right="-29"/>
        <w:jc w:val="both"/>
        <w:rPr>
          <w:rFonts w:ascii="Bookman Old Style" w:hAnsi="Bookman Old Style" w:cs="Times New Roman"/>
          <w:sz w:val="28"/>
          <w:szCs w:val="28"/>
        </w:rPr>
      </w:pPr>
    </w:p>
    <w:p w:rsidR="00A73507" w:rsidRPr="0083473C" w:rsidRDefault="003A6669" w:rsidP="00333276">
      <w:pPr>
        <w:numPr>
          <w:ilvl w:val="0"/>
          <w:numId w:val="12"/>
        </w:numPr>
        <w:tabs>
          <w:tab w:val="left" w:pos="720"/>
        </w:tabs>
        <w:ind w:left="0" w:firstLine="720"/>
        <w:contextualSpacing/>
        <w:jc w:val="both"/>
        <w:rPr>
          <w:rFonts w:ascii="Bookman Old Style" w:hAnsi="Bookman Old Style" w:cs="Times New Roman"/>
          <w:sz w:val="28"/>
          <w:szCs w:val="28"/>
        </w:rPr>
      </w:pPr>
      <w:r>
        <w:rPr>
          <w:rFonts w:ascii="Bookman Old Style" w:hAnsi="Bookman Old Style" w:cs="Times New Roman"/>
          <w:sz w:val="28"/>
          <w:szCs w:val="28"/>
        </w:rPr>
        <w:t xml:space="preserve">Public </w:t>
      </w:r>
      <w:r w:rsidRPr="003A6669">
        <w:rPr>
          <w:rFonts w:ascii="Bookman Old Style" w:hAnsi="Bookman Old Style" w:cs="Times New Roman"/>
          <w:sz w:val="28"/>
          <w:szCs w:val="28"/>
        </w:rPr>
        <w:t xml:space="preserve">Respondent Executive Secretary Paquito Ochoa, Jr. </w:t>
      </w:r>
      <w:r w:rsidR="00F837A3" w:rsidRPr="0083473C">
        <w:rPr>
          <w:rFonts w:ascii="Bookman Old Style" w:hAnsi="Bookman Old Style" w:cs="Times New Roman"/>
          <w:sz w:val="28"/>
          <w:szCs w:val="28"/>
        </w:rPr>
        <w:t xml:space="preserve">is being sued in his official capacity as </w:t>
      </w:r>
      <w:r w:rsidR="006E0A7E">
        <w:rPr>
          <w:rFonts w:ascii="Bookman Old Style" w:hAnsi="Bookman Old Style" w:cs="Times New Roman"/>
          <w:sz w:val="28"/>
          <w:szCs w:val="28"/>
        </w:rPr>
        <w:t xml:space="preserve">the </w:t>
      </w:r>
      <w:r w:rsidR="00F837A3" w:rsidRPr="0083473C">
        <w:rPr>
          <w:rFonts w:ascii="Bookman Old Style" w:hAnsi="Bookman Old Style" w:cs="Times New Roman"/>
          <w:sz w:val="28"/>
          <w:szCs w:val="28"/>
        </w:rPr>
        <w:t xml:space="preserve">Executive Secretary to the President, and as the representative of the Executive Department that will implement and execute the </w:t>
      </w:r>
      <w:r w:rsidRPr="003A6669">
        <w:rPr>
          <w:rFonts w:ascii="Bookman Old Style" w:hAnsi="Bookman Old Style" w:cs="Times New Roman"/>
          <w:sz w:val="28"/>
          <w:szCs w:val="28"/>
        </w:rPr>
        <w:t xml:space="preserve">“Enhanced Defense Cooperation Agreement.” </w:t>
      </w:r>
      <w:r w:rsidR="00D05A97" w:rsidRPr="00D05A97">
        <w:rPr>
          <w:rFonts w:ascii="Bookman Old Style" w:hAnsi="Bookman Old Style" w:cs="Times New Roman"/>
          <w:sz w:val="28"/>
          <w:szCs w:val="28"/>
        </w:rPr>
        <w:t>He is</w:t>
      </w:r>
      <w:r w:rsidR="006E0A7E">
        <w:rPr>
          <w:rFonts w:ascii="Bookman Old Style" w:hAnsi="Bookman Old Style" w:cs="Times New Roman"/>
          <w:sz w:val="28"/>
          <w:szCs w:val="28"/>
        </w:rPr>
        <w:t>,</w:t>
      </w:r>
      <w:r w:rsidR="00D05A97" w:rsidRPr="0083473C">
        <w:rPr>
          <w:rFonts w:ascii="Bookman Old Style" w:hAnsi="Bookman Old Style" w:cs="Times New Roman"/>
          <w:i/>
          <w:sz w:val="28"/>
          <w:szCs w:val="28"/>
        </w:rPr>
        <w:t>inter alia</w:t>
      </w:r>
      <w:r w:rsidR="00D05A97">
        <w:rPr>
          <w:rFonts w:ascii="Bookman Old Style" w:hAnsi="Bookman Old Style" w:cs="Times New Roman"/>
          <w:sz w:val="28"/>
          <w:szCs w:val="28"/>
        </w:rPr>
        <w:t xml:space="preserve">, tasked, </w:t>
      </w:r>
      <w:r w:rsidR="00D05A97" w:rsidRPr="0083473C">
        <w:rPr>
          <w:rFonts w:ascii="Bookman Old Style" w:hAnsi="Bookman Old Style"/>
          <w:color w:val="252525"/>
          <w:sz w:val="28"/>
          <w:szCs w:val="28"/>
          <w:shd w:val="clear" w:color="auto" w:fill="FFFFFF"/>
        </w:rPr>
        <w:t>subject to the control and supervision of the President, to carry out the functions assigned by law to the Executive Office.</w:t>
      </w:r>
      <w:r w:rsidR="00D05A97" w:rsidRPr="0083473C">
        <w:rPr>
          <w:rStyle w:val="apple-converted-space"/>
          <w:rFonts w:ascii="Bookman Old Style" w:hAnsi="Bookman Old Style"/>
          <w:color w:val="252525"/>
          <w:sz w:val="28"/>
          <w:szCs w:val="28"/>
          <w:shd w:val="clear" w:color="auto" w:fill="FFFFFF"/>
        </w:rPr>
        <w:t> </w:t>
      </w:r>
      <w:r w:rsidR="00F837A3" w:rsidRPr="0083473C">
        <w:rPr>
          <w:rFonts w:ascii="Bookman Old Style" w:hAnsi="Bookman Old Style" w:cs="Times New Roman"/>
          <w:sz w:val="28"/>
          <w:szCs w:val="28"/>
        </w:rPr>
        <w:t>He may be served with summons, notices, pleadings and other processes of this Honorable Court at at the Office of the E</w:t>
      </w:r>
      <w:r w:rsidR="00F837A3" w:rsidRPr="0083473C">
        <w:rPr>
          <w:rStyle w:val="verdana9bold"/>
          <w:rFonts w:ascii="Bookman Old Style" w:hAnsi="Bookman Old Style" w:cs="Times New Roman"/>
          <w:sz w:val="28"/>
          <w:szCs w:val="28"/>
        </w:rPr>
        <w:t xml:space="preserve">xecutive Secretary, </w:t>
      </w:r>
      <w:r w:rsidR="00F837A3" w:rsidRPr="0083473C">
        <w:rPr>
          <w:rFonts w:ascii="Bookman Old Style" w:hAnsi="Bookman Old Style" w:cs="Times New Roman"/>
          <w:sz w:val="28"/>
          <w:szCs w:val="28"/>
        </w:rPr>
        <w:t>Premier Guesthouse, Malacañang Compound, San Miguel, Manila.</w:t>
      </w:r>
    </w:p>
    <w:p w:rsidR="00A73507" w:rsidRDefault="00A73507" w:rsidP="0083473C">
      <w:pPr>
        <w:pStyle w:val="ListParagraph"/>
        <w:ind w:left="810" w:right="-29"/>
        <w:jc w:val="both"/>
        <w:rPr>
          <w:rFonts w:ascii="Bookman Old Style" w:hAnsi="Bookman Old Style" w:cs="Times New Roman"/>
          <w:sz w:val="28"/>
          <w:szCs w:val="28"/>
        </w:rPr>
      </w:pPr>
    </w:p>
    <w:p w:rsidR="00A73507" w:rsidRDefault="003A6669" w:rsidP="00333276">
      <w:pPr>
        <w:pStyle w:val="ListParagraph"/>
        <w:numPr>
          <w:ilvl w:val="0"/>
          <w:numId w:val="12"/>
        </w:numPr>
        <w:ind w:left="0" w:right="-29" w:firstLine="810"/>
        <w:jc w:val="both"/>
        <w:rPr>
          <w:rFonts w:ascii="Bookman Old Style" w:hAnsi="Bookman Old Style" w:cs="Times New Roman"/>
          <w:sz w:val="28"/>
          <w:szCs w:val="28"/>
        </w:rPr>
      </w:pPr>
      <w:r>
        <w:rPr>
          <w:rFonts w:ascii="Bookman Old Style" w:hAnsi="Bookman Old Style" w:cs="Times New Roman"/>
          <w:sz w:val="28"/>
          <w:szCs w:val="28"/>
        </w:rPr>
        <w:t xml:space="preserve">Public </w:t>
      </w:r>
      <w:r w:rsidRPr="003A6669">
        <w:rPr>
          <w:rFonts w:ascii="Bookman Old Style" w:hAnsi="Bookman Old Style" w:cs="Times New Roman"/>
          <w:sz w:val="28"/>
          <w:szCs w:val="28"/>
        </w:rPr>
        <w:t>Respondent Secretary Voltaire Gazmin</w:t>
      </w:r>
      <w:r w:rsidR="00FF6E01">
        <w:rPr>
          <w:rFonts w:ascii="Bookman Old Style" w:hAnsi="Bookman Old Style" w:cs="Times New Roman"/>
          <w:sz w:val="28"/>
          <w:szCs w:val="28"/>
        </w:rPr>
        <w:t xml:space="preserve"> </w:t>
      </w:r>
      <w:r w:rsidR="00E86650" w:rsidRPr="003A6669">
        <w:rPr>
          <w:rFonts w:ascii="Bookman Old Style" w:hAnsi="Bookman Old Style" w:cs="Times New Roman"/>
          <w:sz w:val="28"/>
          <w:szCs w:val="28"/>
        </w:rPr>
        <w:t xml:space="preserve">is being sued in his official capacity as </w:t>
      </w:r>
      <w:r w:rsidRPr="003A6669">
        <w:rPr>
          <w:rFonts w:ascii="Bookman Old Style" w:hAnsi="Bookman Old Style" w:cs="Times New Roman"/>
          <w:sz w:val="28"/>
          <w:szCs w:val="28"/>
        </w:rPr>
        <w:t>the Secretary of the Department of National Defense</w:t>
      </w:r>
      <w:r w:rsidR="007A4436">
        <w:rPr>
          <w:rFonts w:ascii="Bookman Old Style" w:hAnsi="Bookman Old Style" w:cs="Times New Roman"/>
          <w:sz w:val="28"/>
          <w:szCs w:val="28"/>
        </w:rPr>
        <w:t xml:space="preserve">, and </w:t>
      </w:r>
      <w:r w:rsidRPr="003A6669">
        <w:rPr>
          <w:rFonts w:ascii="Bookman Old Style" w:hAnsi="Bookman Old Style" w:cs="Times New Roman"/>
          <w:sz w:val="28"/>
          <w:szCs w:val="28"/>
        </w:rPr>
        <w:t xml:space="preserve">who signed the “Enhanced Defense Cooperation Agreement” for the Government of the Republic of the Philippines. </w:t>
      </w:r>
      <w:r w:rsidR="001B45BB">
        <w:rPr>
          <w:rFonts w:ascii="Bookman Old Style" w:hAnsi="Bookman Old Style" w:cs="Times New Roman"/>
          <w:sz w:val="28"/>
          <w:szCs w:val="28"/>
        </w:rPr>
        <w:t xml:space="preserve">Further, under the EDCA, the Department of National Defense is the “designated authority” of the Philippines. </w:t>
      </w:r>
      <w:r w:rsidRPr="003A6669">
        <w:rPr>
          <w:rFonts w:ascii="Bookman Old Style" w:hAnsi="Bookman Old Style" w:cs="Times New Roman"/>
          <w:sz w:val="28"/>
          <w:szCs w:val="28"/>
        </w:rPr>
        <w:t>He may be served with notices, pleadings and other processes of this Honorable Court at the Department of National Defense, DND Building, Segundo Ave., Camp General Emilio Aguinaldo Quezon City, Philippines 1110.</w:t>
      </w:r>
    </w:p>
    <w:p w:rsidR="0093506E" w:rsidRPr="009E65BA" w:rsidRDefault="0093506E" w:rsidP="0093506E">
      <w:pPr>
        <w:ind w:right="-29"/>
        <w:jc w:val="both"/>
        <w:rPr>
          <w:rFonts w:ascii="Bookman Old Style" w:hAnsi="Bookman Old Style" w:cs="Times New Roman"/>
          <w:sz w:val="28"/>
          <w:szCs w:val="28"/>
        </w:rPr>
      </w:pPr>
    </w:p>
    <w:p w:rsidR="00810430" w:rsidRPr="0083473C" w:rsidRDefault="003A6669" w:rsidP="00333276">
      <w:pPr>
        <w:pStyle w:val="ListParagraph"/>
        <w:numPr>
          <w:ilvl w:val="0"/>
          <w:numId w:val="12"/>
        </w:numPr>
        <w:ind w:left="0" w:right="-29" w:firstLine="810"/>
        <w:jc w:val="both"/>
        <w:rPr>
          <w:rFonts w:ascii="Bookman Old Style" w:hAnsi="Bookman Old Style" w:cs="Times New Roman"/>
          <w:b/>
          <w:sz w:val="28"/>
          <w:szCs w:val="28"/>
        </w:rPr>
      </w:pPr>
      <w:r w:rsidRPr="007A4436">
        <w:rPr>
          <w:rFonts w:ascii="Bookman Old Style" w:hAnsi="Bookman Old Style" w:cs="Times New Roman"/>
          <w:sz w:val="28"/>
          <w:szCs w:val="28"/>
        </w:rPr>
        <w:t xml:space="preserve">Public Respondent Secretary Albert Del Rosario is </w:t>
      </w:r>
      <w:r w:rsidR="00E86650" w:rsidRPr="007A4436">
        <w:rPr>
          <w:rFonts w:ascii="Bookman Old Style" w:hAnsi="Bookman Old Style" w:cs="Times New Roman"/>
          <w:sz w:val="28"/>
          <w:szCs w:val="28"/>
        </w:rPr>
        <w:t xml:space="preserve"> being sued in his official capacity as </w:t>
      </w:r>
      <w:r w:rsidRPr="007A4436">
        <w:rPr>
          <w:rFonts w:ascii="Bookman Old Style" w:hAnsi="Bookman Old Style" w:cs="Times New Roman"/>
          <w:sz w:val="28"/>
          <w:szCs w:val="28"/>
        </w:rPr>
        <w:t>the Secretary of the Department of Foreign Affairs</w:t>
      </w:r>
      <w:r w:rsidR="00E86650" w:rsidRPr="007A4436">
        <w:rPr>
          <w:rFonts w:ascii="Bookman Old Style" w:hAnsi="Bookman Old Style" w:cs="Times New Roman"/>
          <w:sz w:val="28"/>
          <w:szCs w:val="28"/>
        </w:rPr>
        <w:t>, which is</w:t>
      </w:r>
      <w:r w:rsidR="007A4436" w:rsidRPr="007A4436">
        <w:rPr>
          <w:rFonts w:ascii="Bookman Old Style" w:hAnsi="Bookman Old Style" w:cs="Times New Roman"/>
          <w:sz w:val="28"/>
          <w:szCs w:val="28"/>
        </w:rPr>
        <w:t xml:space="preserve">, </w:t>
      </w:r>
      <w:r w:rsidR="00F837A3" w:rsidRPr="0083473C">
        <w:rPr>
          <w:rFonts w:ascii="Bookman Old Style" w:hAnsi="Bookman Old Style" w:cs="Times New Roman"/>
          <w:i/>
          <w:sz w:val="28"/>
          <w:szCs w:val="28"/>
        </w:rPr>
        <w:t>inter alia</w:t>
      </w:r>
      <w:r w:rsidR="007A4436" w:rsidRPr="007A4436">
        <w:rPr>
          <w:rFonts w:ascii="Bookman Old Style" w:hAnsi="Bookman Old Style" w:cs="Times New Roman"/>
          <w:sz w:val="28"/>
          <w:szCs w:val="28"/>
        </w:rPr>
        <w:t>,</w:t>
      </w:r>
      <w:r w:rsidR="00F837A3" w:rsidRPr="0083473C">
        <w:rPr>
          <w:rFonts w:ascii="Bookman Old Style" w:hAnsi="Bookman Old Style"/>
          <w:color w:val="000000"/>
          <w:sz w:val="28"/>
          <w:szCs w:val="28"/>
          <w:shd w:val="clear" w:color="auto" w:fill="FFFFFF"/>
        </w:rPr>
        <w:t xml:space="preserve">the prime agency of government responsible for the pursuit of the State's foreign policy. </w:t>
      </w:r>
      <w:r w:rsidRPr="007A4436">
        <w:rPr>
          <w:rFonts w:ascii="Bookman Old Style" w:hAnsi="Bookman Old Style" w:cs="Times New Roman"/>
          <w:sz w:val="28"/>
          <w:szCs w:val="28"/>
        </w:rPr>
        <w:t>He may be served with summons, notices, pleadings and other processes of this Honorable Court at 2330 Roxas Boulevard, Pasay City.</w:t>
      </w:r>
    </w:p>
    <w:p w:rsidR="00810430" w:rsidRPr="0083473C" w:rsidRDefault="00810430">
      <w:pPr>
        <w:pStyle w:val="ListParagraph"/>
        <w:rPr>
          <w:rFonts w:ascii="Bookman Old Style" w:hAnsi="Bookman Old Style" w:cs="Tahoma"/>
          <w:b/>
          <w:smallCaps/>
          <w:kern w:val="2"/>
          <w:sz w:val="28"/>
          <w:szCs w:val="28"/>
        </w:rPr>
      </w:pPr>
    </w:p>
    <w:p w:rsidR="00810430" w:rsidRPr="0083473C" w:rsidRDefault="00F837A3" w:rsidP="00333276">
      <w:pPr>
        <w:pStyle w:val="ListParagraph"/>
        <w:numPr>
          <w:ilvl w:val="0"/>
          <w:numId w:val="12"/>
        </w:numPr>
        <w:ind w:left="0" w:right="-29" w:firstLine="810"/>
        <w:jc w:val="both"/>
        <w:rPr>
          <w:rFonts w:ascii="Bookman Old Style" w:hAnsi="Bookman Old Style" w:cs="Times New Roman"/>
          <w:b/>
          <w:sz w:val="28"/>
          <w:szCs w:val="28"/>
        </w:rPr>
      </w:pPr>
      <w:r w:rsidRPr="0083473C">
        <w:rPr>
          <w:rFonts w:ascii="Bookman Old Style" w:hAnsi="Bookman Old Style" w:cs="Tahoma"/>
          <w:kern w:val="2"/>
          <w:sz w:val="28"/>
          <w:szCs w:val="28"/>
        </w:rPr>
        <w:t>Public Respondent Secretary Florencio Abad,is being sued in his official capacity as Secretary of the Department of Budget and Management</w:t>
      </w:r>
      <w:r w:rsidRPr="0083473C">
        <w:rPr>
          <w:rFonts w:ascii="Bookman Old Style" w:hAnsi="Bookman Old Style" w:cs="Tahoma"/>
          <w:smallCaps/>
          <w:kern w:val="2"/>
          <w:sz w:val="28"/>
          <w:szCs w:val="28"/>
        </w:rPr>
        <w:t xml:space="preserve"> (</w:t>
      </w:r>
      <w:r w:rsidRPr="0083473C">
        <w:rPr>
          <w:rFonts w:ascii="Bookman Old Style" w:hAnsi="Bookman Old Style" w:cs="Tahoma"/>
          <w:kern w:val="2"/>
          <w:sz w:val="28"/>
          <w:szCs w:val="28"/>
        </w:rPr>
        <w:t xml:space="preserve">hereinafter </w:t>
      </w:r>
      <w:r w:rsidRPr="0083473C">
        <w:rPr>
          <w:rFonts w:ascii="Bookman Old Style" w:hAnsi="Bookman Old Style" w:cs="Tahoma"/>
          <w:smallCaps/>
          <w:kern w:val="2"/>
          <w:sz w:val="28"/>
          <w:szCs w:val="28"/>
        </w:rPr>
        <w:t>DBM)</w:t>
      </w:r>
      <w:r w:rsidRPr="0083473C">
        <w:rPr>
          <w:rFonts w:ascii="Bookman Old Style" w:hAnsi="Bookman Old Style" w:cs="Tahoma"/>
          <w:b/>
          <w:smallCaps/>
          <w:kern w:val="2"/>
          <w:sz w:val="28"/>
          <w:szCs w:val="28"/>
        </w:rPr>
        <w:t xml:space="preserve">, </w:t>
      </w:r>
      <w:r w:rsidRPr="0083473C">
        <w:rPr>
          <w:rFonts w:ascii="Bookman Old Style" w:hAnsi="Bookman Old Style" w:cs="Tahoma"/>
          <w:kern w:val="2"/>
          <w:sz w:val="28"/>
          <w:szCs w:val="28"/>
        </w:rPr>
        <w:t>which is</w:t>
      </w:r>
      <w:r w:rsidR="00E25C0A">
        <w:rPr>
          <w:rFonts w:ascii="Bookman Old Style" w:hAnsi="Bookman Old Style" w:cs="Tahoma"/>
          <w:sz w:val="28"/>
          <w:szCs w:val="28"/>
        </w:rPr>
        <w:t>the</w:t>
      </w:r>
      <w:r w:rsidRPr="0083473C">
        <w:rPr>
          <w:rFonts w:ascii="Bookman Old Style" w:hAnsi="Bookman Old Style" w:cs="Tahoma"/>
          <w:sz w:val="28"/>
          <w:szCs w:val="28"/>
        </w:rPr>
        <w:t xml:space="preserve"> department charged with the release of public funds for programs of the Philippine government such as the implementation of the Enhance Defense Cooperation </w:t>
      </w:r>
      <w:r w:rsidRPr="0083473C">
        <w:rPr>
          <w:rFonts w:ascii="Bookman Old Style" w:hAnsi="Bookman Old Style" w:cs="Tahoma"/>
          <w:sz w:val="28"/>
          <w:szCs w:val="28"/>
        </w:rPr>
        <w:lastRenderedPageBreak/>
        <w:t xml:space="preserve">Agreement. He may be served with summons and other papers and processes of this Honorable Court at the DBM, Gen. Solano St., San Miguel, Manila. </w:t>
      </w:r>
    </w:p>
    <w:p w:rsidR="00D163DB" w:rsidRPr="009E65BA" w:rsidRDefault="00D163DB" w:rsidP="00D163DB">
      <w:pPr>
        <w:ind w:right="-29"/>
        <w:jc w:val="both"/>
        <w:rPr>
          <w:rFonts w:ascii="Bookman Old Style" w:hAnsi="Bookman Old Style" w:cs="Times New Roman"/>
          <w:b/>
          <w:sz w:val="28"/>
          <w:szCs w:val="28"/>
        </w:rPr>
      </w:pPr>
    </w:p>
    <w:p w:rsidR="007528E4" w:rsidRPr="009E65BA" w:rsidRDefault="007528E4" w:rsidP="007528E4">
      <w:pPr>
        <w:ind w:right="-29"/>
        <w:jc w:val="both"/>
        <w:rPr>
          <w:rFonts w:ascii="Bookman Old Style" w:hAnsi="Bookman Old Style" w:cs="Times New Roman"/>
          <w:b/>
          <w:sz w:val="28"/>
          <w:szCs w:val="28"/>
        </w:rPr>
      </w:pPr>
    </w:p>
    <w:p w:rsidR="00A73507" w:rsidRDefault="00B37354" w:rsidP="00333276">
      <w:pPr>
        <w:pStyle w:val="ListParagraph"/>
        <w:numPr>
          <w:ilvl w:val="0"/>
          <w:numId w:val="12"/>
        </w:numPr>
        <w:ind w:left="0" w:right="-29" w:firstLine="810"/>
        <w:jc w:val="both"/>
        <w:rPr>
          <w:rFonts w:ascii="Bookman Old Style" w:hAnsi="Bookman Old Style" w:cs="Times New Roman"/>
          <w:b/>
          <w:sz w:val="28"/>
          <w:szCs w:val="28"/>
        </w:rPr>
      </w:pPr>
      <w:r w:rsidRPr="00B37354">
        <w:rPr>
          <w:rFonts w:ascii="Bookman Old Style" w:hAnsi="Bookman Old Style" w:cs="Times New Roman"/>
          <w:sz w:val="28"/>
          <w:szCs w:val="28"/>
        </w:rPr>
        <w:t xml:space="preserve">General Emmanuel T. Bautista is </w:t>
      </w:r>
      <w:r w:rsidR="007A4436">
        <w:rPr>
          <w:rFonts w:ascii="Bookman Old Style" w:hAnsi="Bookman Old Style" w:cs="Times New Roman"/>
          <w:sz w:val="28"/>
          <w:szCs w:val="28"/>
        </w:rPr>
        <w:t xml:space="preserve">being sued in his official capacity as </w:t>
      </w:r>
      <w:r w:rsidR="003A6669" w:rsidRPr="003A6669">
        <w:rPr>
          <w:rFonts w:ascii="Bookman Old Style" w:hAnsi="Bookman Old Style" w:cs="Times New Roman"/>
          <w:sz w:val="28"/>
          <w:szCs w:val="28"/>
        </w:rPr>
        <w:t>the Chief of Staff of the Armed Forces of the Philippines</w:t>
      </w:r>
      <w:r w:rsidR="007A4436">
        <w:rPr>
          <w:rFonts w:ascii="Bookman Old Style" w:hAnsi="Bookman Old Style" w:cs="Times New Roman"/>
          <w:sz w:val="28"/>
          <w:szCs w:val="28"/>
        </w:rPr>
        <w:t xml:space="preserve">, </w:t>
      </w:r>
      <w:r w:rsidR="001B45BB">
        <w:rPr>
          <w:rFonts w:ascii="Bookman Old Style" w:hAnsi="Bookman Old Style" w:cs="Times New Roman"/>
          <w:sz w:val="28"/>
          <w:szCs w:val="28"/>
        </w:rPr>
        <w:t xml:space="preserve">which </w:t>
      </w:r>
      <w:r w:rsidR="0056366B">
        <w:rPr>
          <w:rFonts w:ascii="Bookman Old Style" w:hAnsi="Bookman Old Style" w:cs="Times New Roman"/>
          <w:sz w:val="28"/>
          <w:szCs w:val="28"/>
        </w:rPr>
        <w:t xml:space="preserve">under the EDCA </w:t>
      </w:r>
      <w:r w:rsidR="000C6DE5">
        <w:rPr>
          <w:rFonts w:ascii="Bookman Old Style" w:hAnsi="Bookman Old Style" w:cs="Times New Roman"/>
          <w:sz w:val="28"/>
          <w:szCs w:val="28"/>
        </w:rPr>
        <w:t xml:space="preserve">is </w:t>
      </w:r>
      <w:r w:rsidR="0056366B">
        <w:rPr>
          <w:rFonts w:ascii="Bookman Old Style" w:hAnsi="Bookman Old Style" w:cs="Times New Roman"/>
          <w:sz w:val="28"/>
          <w:szCs w:val="28"/>
        </w:rPr>
        <w:t xml:space="preserve">the </w:t>
      </w:r>
      <w:r w:rsidR="000C6DE5">
        <w:rPr>
          <w:rFonts w:ascii="Bookman Old Style" w:hAnsi="Bookman Old Style" w:cs="Times New Roman"/>
          <w:sz w:val="28"/>
          <w:szCs w:val="28"/>
        </w:rPr>
        <w:t xml:space="preserve">Philippine government </w:t>
      </w:r>
      <w:r w:rsidR="0056366B">
        <w:rPr>
          <w:rFonts w:ascii="Bookman Old Style" w:hAnsi="Bookman Old Style" w:cs="Times New Roman"/>
          <w:sz w:val="28"/>
          <w:szCs w:val="28"/>
        </w:rPr>
        <w:t xml:space="preserve">entity that will </w:t>
      </w:r>
      <w:r w:rsidR="000C6DE5">
        <w:rPr>
          <w:rFonts w:ascii="Bookman Old Style" w:hAnsi="Bookman Old Style" w:cs="Times New Roman"/>
          <w:sz w:val="28"/>
          <w:szCs w:val="28"/>
        </w:rPr>
        <w:t xml:space="preserve">provide </w:t>
      </w:r>
      <w:r w:rsidR="0056366B">
        <w:rPr>
          <w:rFonts w:ascii="Bookman Old Style" w:hAnsi="Bookman Old Style" w:cs="Times New Roman"/>
          <w:sz w:val="28"/>
          <w:szCs w:val="28"/>
        </w:rPr>
        <w:t>the “agreed locations.”</w:t>
      </w:r>
      <w:r w:rsidR="003A6669" w:rsidRPr="003A6669">
        <w:rPr>
          <w:rFonts w:ascii="Bookman Old Style" w:hAnsi="Bookman Old Style" w:cs="Times New Roman"/>
          <w:sz w:val="28"/>
          <w:szCs w:val="28"/>
        </w:rPr>
        <w:t xml:space="preserve"> He may be served with summons, notices, pleadings and other processes of this Honorable Court at Office of the Chief of Staff, Camp General Emilio Aguinaldo, Quezon City, Philippines, 1110.</w:t>
      </w:r>
    </w:p>
    <w:p w:rsidR="009259EC" w:rsidRPr="009E65BA" w:rsidRDefault="009259EC" w:rsidP="009259EC">
      <w:pPr>
        <w:ind w:right="-29"/>
        <w:jc w:val="both"/>
        <w:rPr>
          <w:rFonts w:ascii="Bookman Old Style" w:hAnsi="Bookman Old Style" w:cs="Times New Roman"/>
          <w:b/>
          <w:sz w:val="28"/>
          <w:szCs w:val="28"/>
        </w:rPr>
      </w:pPr>
    </w:p>
    <w:p w:rsidR="00B42E8C" w:rsidRPr="009E65BA" w:rsidRDefault="00B42E8C" w:rsidP="009259EC">
      <w:pPr>
        <w:pStyle w:val="ListParagraph"/>
        <w:ind w:left="810" w:right="-29"/>
        <w:jc w:val="both"/>
        <w:rPr>
          <w:rFonts w:ascii="Bookman Old Style" w:hAnsi="Bookman Old Style" w:cs="Times New Roman"/>
          <w:b/>
          <w:sz w:val="28"/>
          <w:szCs w:val="28"/>
        </w:rPr>
      </w:pPr>
    </w:p>
    <w:p w:rsidR="00810430" w:rsidRPr="009F3EA9" w:rsidRDefault="003A6669">
      <w:pPr>
        <w:ind w:right="-29"/>
        <w:jc w:val="center"/>
        <w:rPr>
          <w:rFonts w:ascii="Bookman Old Style" w:hAnsi="Bookman Old Style" w:cs="Times New Roman"/>
          <w:b/>
          <w:sz w:val="28"/>
          <w:szCs w:val="28"/>
          <w:u w:val="single"/>
        </w:rPr>
      </w:pPr>
      <w:r w:rsidRPr="009F3EA9">
        <w:rPr>
          <w:rFonts w:ascii="Bookman Old Style" w:hAnsi="Bookman Old Style" w:cs="Times New Roman"/>
          <w:b/>
          <w:sz w:val="28"/>
          <w:szCs w:val="28"/>
          <w:u w:val="single"/>
        </w:rPr>
        <w:t>IV.</w:t>
      </w:r>
      <w:r w:rsidRPr="009F3EA9">
        <w:rPr>
          <w:rFonts w:ascii="Bookman Old Style" w:hAnsi="Bookman Old Style" w:cs="Times New Roman"/>
          <w:b/>
          <w:sz w:val="28"/>
          <w:szCs w:val="28"/>
          <w:u w:val="single"/>
        </w:rPr>
        <w:tab/>
        <w:t xml:space="preserve">STATEMENT OF FACTS </w:t>
      </w:r>
    </w:p>
    <w:p w:rsidR="00810430" w:rsidRPr="009F3EA9" w:rsidRDefault="003A6669">
      <w:pPr>
        <w:ind w:right="-29"/>
        <w:jc w:val="center"/>
        <w:rPr>
          <w:rFonts w:ascii="Bookman Old Style" w:hAnsi="Bookman Old Style" w:cs="Times New Roman"/>
          <w:b/>
          <w:sz w:val="28"/>
          <w:szCs w:val="28"/>
          <w:u w:val="single"/>
        </w:rPr>
      </w:pPr>
      <w:r w:rsidRPr="009F3EA9">
        <w:rPr>
          <w:rFonts w:ascii="Bookman Old Style" w:hAnsi="Bookman Old Style" w:cs="Times New Roman"/>
          <w:b/>
          <w:sz w:val="28"/>
          <w:szCs w:val="28"/>
          <w:u w:val="single"/>
        </w:rPr>
        <w:t>AND ANTECEDENT PROCEEDINGS</w:t>
      </w:r>
    </w:p>
    <w:p w:rsidR="00EC62A2" w:rsidRPr="009E65BA" w:rsidRDefault="00EC62A2" w:rsidP="00FD7911">
      <w:pPr>
        <w:ind w:right="-29"/>
        <w:jc w:val="both"/>
        <w:rPr>
          <w:rFonts w:ascii="Bookman Old Style" w:hAnsi="Bookman Old Style" w:cs="Times New Roman"/>
          <w:sz w:val="28"/>
          <w:szCs w:val="28"/>
        </w:rPr>
      </w:pPr>
    </w:p>
    <w:p w:rsidR="00185F1C" w:rsidRDefault="003A6669" w:rsidP="00333276">
      <w:pPr>
        <w:pStyle w:val="ListParagraph"/>
        <w:numPr>
          <w:ilvl w:val="0"/>
          <w:numId w:val="12"/>
        </w:numPr>
        <w:ind w:left="0" w:right="-29" w:firstLine="900"/>
        <w:jc w:val="both"/>
        <w:rPr>
          <w:rFonts w:ascii="Bookman Old Style" w:hAnsi="Bookman Old Style" w:cs="Times New Roman"/>
          <w:sz w:val="28"/>
          <w:szCs w:val="28"/>
        </w:rPr>
      </w:pPr>
      <w:r w:rsidRPr="003A6669">
        <w:rPr>
          <w:rFonts w:ascii="Bookman Old Style" w:hAnsi="Bookman Old Style" w:cs="Times New Roman"/>
          <w:sz w:val="28"/>
          <w:szCs w:val="28"/>
        </w:rPr>
        <w:t>In 1951, the Philippines and the U</w:t>
      </w:r>
      <w:r w:rsidR="00714ABC">
        <w:rPr>
          <w:rFonts w:ascii="Bookman Old Style" w:hAnsi="Bookman Old Style" w:cs="Times New Roman"/>
          <w:sz w:val="28"/>
          <w:szCs w:val="28"/>
        </w:rPr>
        <w:t xml:space="preserve">nited </w:t>
      </w:r>
      <w:r w:rsidRPr="003A6669">
        <w:rPr>
          <w:rFonts w:ascii="Bookman Old Style" w:hAnsi="Bookman Old Style" w:cs="Times New Roman"/>
          <w:sz w:val="28"/>
          <w:szCs w:val="28"/>
        </w:rPr>
        <w:t>S</w:t>
      </w:r>
      <w:r w:rsidR="00714ABC">
        <w:rPr>
          <w:rFonts w:ascii="Bookman Old Style" w:hAnsi="Bookman Old Style" w:cs="Times New Roman"/>
          <w:sz w:val="28"/>
          <w:szCs w:val="28"/>
        </w:rPr>
        <w:t>tates of America (US)</w:t>
      </w:r>
      <w:r w:rsidRPr="003A6669">
        <w:rPr>
          <w:rFonts w:ascii="Bookman Old Style" w:hAnsi="Bookman Old Style" w:cs="Times New Roman"/>
          <w:sz w:val="28"/>
          <w:szCs w:val="28"/>
        </w:rPr>
        <w:t xml:space="preserve"> entered into the Mutual Defense Treaty (MDT)</w:t>
      </w:r>
      <w:r w:rsidR="007E05A1">
        <w:rPr>
          <w:rFonts w:ascii="Bookman Old Style" w:hAnsi="Bookman Old Style" w:cs="Times New Roman"/>
          <w:sz w:val="28"/>
          <w:szCs w:val="28"/>
        </w:rPr>
        <w:t xml:space="preserve"> a copy of which is attached as </w:t>
      </w:r>
      <w:r w:rsidR="007E05A1">
        <w:rPr>
          <w:rFonts w:ascii="Bookman Old Style" w:hAnsi="Bookman Old Style" w:cs="Times New Roman"/>
          <w:b/>
          <w:sz w:val="28"/>
          <w:szCs w:val="28"/>
        </w:rPr>
        <w:t>ANNEX B</w:t>
      </w:r>
      <w:r w:rsidRPr="003A6669">
        <w:rPr>
          <w:rFonts w:ascii="Bookman Old Style" w:hAnsi="Bookman Old Style" w:cs="Times New Roman"/>
          <w:sz w:val="28"/>
          <w:szCs w:val="28"/>
        </w:rPr>
        <w:t>, which obligates both parties to maintain and develop their individual and collective defense capa</w:t>
      </w:r>
      <w:r w:rsidR="00185F1C">
        <w:rPr>
          <w:rFonts w:ascii="Bookman Old Style" w:hAnsi="Bookman Old Style" w:cs="Times New Roman"/>
          <w:sz w:val="28"/>
          <w:szCs w:val="28"/>
        </w:rPr>
        <w:t>bilities against any potential armed attack from enemies.</w:t>
      </w:r>
    </w:p>
    <w:p w:rsidR="00C15ACB" w:rsidRPr="00361FB4" w:rsidRDefault="00C15ACB" w:rsidP="00361FB4">
      <w:pPr>
        <w:ind w:right="-29"/>
        <w:jc w:val="both"/>
        <w:rPr>
          <w:rFonts w:ascii="Bookman Old Style" w:hAnsi="Bookman Old Style" w:cs="Times New Roman"/>
          <w:sz w:val="28"/>
          <w:szCs w:val="28"/>
        </w:rPr>
      </w:pPr>
    </w:p>
    <w:p w:rsidR="00185F1C" w:rsidRPr="00185F1C" w:rsidRDefault="00361FB4" w:rsidP="00333276">
      <w:pPr>
        <w:pStyle w:val="ListParagraph"/>
        <w:numPr>
          <w:ilvl w:val="0"/>
          <w:numId w:val="12"/>
        </w:numPr>
        <w:ind w:left="0" w:right="-29" w:firstLine="900"/>
        <w:jc w:val="both"/>
        <w:rPr>
          <w:rFonts w:ascii="Bookman Old Style" w:hAnsi="Bookman Old Style" w:cs="Times New Roman"/>
          <w:sz w:val="28"/>
          <w:szCs w:val="28"/>
        </w:rPr>
      </w:pPr>
      <w:r>
        <w:rPr>
          <w:rFonts w:ascii="Bookman Old Style" w:hAnsi="Bookman Old Style"/>
          <w:sz w:val="28"/>
          <w:szCs w:val="28"/>
        </w:rPr>
        <w:t>On February 10</w:t>
      </w:r>
      <w:r w:rsidR="00185F1C" w:rsidRPr="00020F0B">
        <w:rPr>
          <w:rFonts w:ascii="Bookman Old Style" w:hAnsi="Bookman Old Style"/>
          <w:sz w:val="28"/>
          <w:szCs w:val="28"/>
        </w:rPr>
        <w:t>,</w:t>
      </w:r>
      <w:r>
        <w:rPr>
          <w:rFonts w:ascii="Bookman Old Style" w:hAnsi="Bookman Old Style"/>
          <w:sz w:val="28"/>
          <w:szCs w:val="28"/>
        </w:rPr>
        <w:t xml:space="preserve"> 1998</w:t>
      </w:r>
      <w:r w:rsidR="00185F1C" w:rsidRPr="00020F0B">
        <w:rPr>
          <w:rFonts w:ascii="Bookman Old Style" w:hAnsi="Bookman Old Style"/>
          <w:sz w:val="28"/>
          <w:szCs w:val="28"/>
        </w:rPr>
        <w:t xml:space="preserve"> the Philippines and the US entered into the Visiting Forces Agreement (VFA)</w:t>
      </w:r>
      <w:r w:rsidR="007E05A1">
        <w:rPr>
          <w:rFonts w:ascii="Bookman Old Style" w:hAnsi="Bookman Old Style"/>
          <w:sz w:val="28"/>
          <w:szCs w:val="28"/>
        </w:rPr>
        <w:t xml:space="preserve"> a copy of which is attached as </w:t>
      </w:r>
      <w:r w:rsidR="007E05A1">
        <w:rPr>
          <w:rFonts w:ascii="Bookman Old Style" w:hAnsi="Bookman Old Style"/>
          <w:b/>
          <w:sz w:val="28"/>
          <w:szCs w:val="28"/>
        </w:rPr>
        <w:t>ANNEX C</w:t>
      </w:r>
      <w:r w:rsidR="00185F1C" w:rsidRPr="00020F0B">
        <w:rPr>
          <w:rFonts w:ascii="Bookman Old Style" w:hAnsi="Bookman Old Style"/>
          <w:sz w:val="28"/>
          <w:szCs w:val="28"/>
        </w:rPr>
        <w:t xml:space="preserve">, a Status of Forces </w:t>
      </w:r>
      <w:r w:rsidR="00750782" w:rsidRPr="00020F0B">
        <w:rPr>
          <w:rFonts w:ascii="Bookman Old Style" w:hAnsi="Bookman Old Style"/>
          <w:sz w:val="28"/>
          <w:szCs w:val="28"/>
        </w:rPr>
        <w:t>Agreement for</w:t>
      </w:r>
      <w:r w:rsidR="00185F1C" w:rsidRPr="00020F0B">
        <w:rPr>
          <w:rFonts w:ascii="Bookman Old Style" w:hAnsi="Bookman Old Style"/>
          <w:sz w:val="28"/>
          <w:szCs w:val="28"/>
        </w:rPr>
        <w:t xml:space="preserve"> the purpose of supposed </w:t>
      </w:r>
      <w:r w:rsidR="00185F1C" w:rsidRPr="00020F0B">
        <w:rPr>
          <w:rFonts w:ascii="Bookman Old Style" w:hAnsi="Bookman Old Style"/>
          <w:bCs/>
          <w:sz w:val="28"/>
          <w:szCs w:val="28"/>
          <w:lang w:val="en-PH"/>
        </w:rPr>
        <w:t>visits of US personnel engaged in joint military exercises and other activities as may be approved by the Philippine Government</w:t>
      </w:r>
      <w:r w:rsidR="00185F1C" w:rsidRPr="00020F0B">
        <w:rPr>
          <w:rFonts w:ascii="Bookman Old Style" w:hAnsi="Bookman Old Style"/>
          <w:sz w:val="28"/>
          <w:szCs w:val="28"/>
        </w:rPr>
        <w:t>.</w:t>
      </w:r>
      <w:r>
        <w:rPr>
          <w:rFonts w:ascii="Bookman Old Style" w:hAnsi="Bookman Old Style"/>
          <w:sz w:val="28"/>
          <w:szCs w:val="28"/>
        </w:rPr>
        <w:t xml:space="preserve"> The counterpart agreement, a copy of which is attached as </w:t>
      </w:r>
      <w:r>
        <w:rPr>
          <w:rFonts w:ascii="Bookman Old Style" w:hAnsi="Bookman Old Style"/>
          <w:b/>
          <w:sz w:val="28"/>
          <w:szCs w:val="28"/>
        </w:rPr>
        <w:t>ANNEX D,</w:t>
      </w:r>
      <w:r>
        <w:rPr>
          <w:rFonts w:ascii="Bookman Old Style" w:hAnsi="Bookman Old Style"/>
          <w:sz w:val="28"/>
          <w:szCs w:val="28"/>
        </w:rPr>
        <w:t xml:space="preserve"> for Philippine personnel visiting the United States, was signed on October 9, 1998. The VFA was ratified by the Philippine Senate on May 27, 1999.</w:t>
      </w:r>
    </w:p>
    <w:p w:rsidR="00185F1C" w:rsidRPr="00185F1C" w:rsidRDefault="00185F1C" w:rsidP="00020F0B">
      <w:pPr>
        <w:pStyle w:val="ListParagraph"/>
        <w:ind w:left="900" w:right="-29"/>
        <w:jc w:val="both"/>
        <w:rPr>
          <w:rFonts w:ascii="Bookman Old Style" w:hAnsi="Bookman Old Style" w:cs="Times New Roman"/>
          <w:sz w:val="28"/>
          <w:szCs w:val="28"/>
        </w:rPr>
      </w:pPr>
    </w:p>
    <w:p w:rsidR="00185F1C" w:rsidRPr="00020F0B" w:rsidRDefault="00185F1C" w:rsidP="00333276">
      <w:pPr>
        <w:pStyle w:val="ListParagraph"/>
        <w:numPr>
          <w:ilvl w:val="0"/>
          <w:numId w:val="12"/>
        </w:numPr>
        <w:ind w:left="0" w:right="-29" w:firstLine="900"/>
        <w:jc w:val="both"/>
        <w:rPr>
          <w:rFonts w:ascii="Bookman Old Style" w:hAnsi="Bookman Old Style" w:cs="Times New Roman"/>
          <w:sz w:val="28"/>
          <w:szCs w:val="28"/>
        </w:rPr>
      </w:pPr>
      <w:r w:rsidRPr="00020F0B">
        <w:rPr>
          <w:rFonts w:ascii="Bookman Old Style" w:hAnsi="Bookman Old Style"/>
          <w:sz w:val="28"/>
          <w:szCs w:val="28"/>
        </w:rPr>
        <w:t xml:space="preserve"> In 2002, the Philippines and the US entered into the Mutual Logistics and Support Agreement (also known generically as Acquisition and Cross-Servicing Agreement) for the purpose of enabling and facilitating the reciprocal provision of logistical support, supplies and services between the armed forces of the two Parties.</w:t>
      </w:r>
    </w:p>
    <w:p w:rsidR="00C15ACB" w:rsidRPr="00307F54" w:rsidRDefault="00C15ACB" w:rsidP="00C15ACB">
      <w:pPr>
        <w:ind w:right="-29"/>
        <w:jc w:val="both"/>
        <w:rPr>
          <w:rFonts w:ascii="Bookman Old Style" w:hAnsi="Bookman Old Style" w:cs="Times New Roman"/>
          <w:sz w:val="28"/>
          <w:szCs w:val="28"/>
        </w:rPr>
      </w:pPr>
    </w:p>
    <w:p w:rsidR="00A73507" w:rsidRPr="00307F54" w:rsidRDefault="006D14C5" w:rsidP="00333276">
      <w:pPr>
        <w:pStyle w:val="ListParagraph"/>
        <w:numPr>
          <w:ilvl w:val="0"/>
          <w:numId w:val="12"/>
        </w:numPr>
        <w:ind w:left="0" w:right="-29" w:firstLine="900"/>
        <w:jc w:val="both"/>
        <w:rPr>
          <w:rFonts w:ascii="Bookman Old Style" w:hAnsi="Bookman Old Style" w:cs="Times New Roman"/>
          <w:sz w:val="28"/>
          <w:szCs w:val="28"/>
        </w:rPr>
      </w:pPr>
      <w:r>
        <w:rPr>
          <w:rFonts w:ascii="Bookman Old Style" w:hAnsi="Bookman Old Style" w:cs="Times New Roman"/>
          <w:sz w:val="28"/>
          <w:szCs w:val="28"/>
        </w:rPr>
        <w:t>C</w:t>
      </w:r>
      <w:r w:rsidR="00B37354" w:rsidRPr="00307F54">
        <w:rPr>
          <w:rFonts w:ascii="Bookman Old Style" w:hAnsi="Bookman Old Style" w:cs="Times New Roman"/>
          <w:sz w:val="28"/>
          <w:szCs w:val="28"/>
        </w:rPr>
        <w:t xml:space="preserve">oncerned citizens, civil society organizations and multi-sectoral groups </w:t>
      </w:r>
      <w:r>
        <w:rPr>
          <w:rFonts w:ascii="Bookman Old Style" w:hAnsi="Bookman Old Style" w:cs="Times New Roman"/>
          <w:sz w:val="28"/>
          <w:szCs w:val="28"/>
        </w:rPr>
        <w:t xml:space="preserve">subsequently filed with the Supreme Court various petitions </w:t>
      </w:r>
      <w:r w:rsidR="00B37354" w:rsidRPr="00307F54">
        <w:rPr>
          <w:rFonts w:ascii="Bookman Old Style" w:hAnsi="Bookman Old Style" w:cs="Times New Roman"/>
          <w:sz w:val="28"/>
          <w:szCs w:val="28"/>
        </w:rPr>
        <w:t xml:space="preserve">challenging the constitutionality of the VFA. In October 10, 2000, the </w:t>
      </w:r>
      <w:r>
        <w:rPr>
          <w:rFonts w:ascii="Bookman Old Style" w:hAnsi="Bookman Old Style" w:cs="Times New Roman"/>
          <w:sz w:val="28"/>
          <w:szCs w:val="28"/>
        </w:rPr>
        <w:t xml:space="preserve">first challenge </w:t>
      </w:r>
      <w:r w:rsidR="00B37354" w:rsidRPr="00307F54">
        <w:rPr>
          <w:rFonts w:ascii="Bookman Old Style" w:hAnsi="Bookman Old Style" w:cs="Times New Roman"/>
          <w:sz w:val="28"/>
          <w:szCs w:val="28"/>
        </w:rPr>
        <w:t xml:space="preserve">was dismissed by </w:t>
      </w:r>
      <w:r w:rsidR="00B37354" w:rsidRPr="00307F54">
        <w:rPr>
          <w:rFonts w:ascii="Bookman Old Style" w:hAnsi="Bookman Old Style" w:cs="Times New Roman"/>
          <w:sz w:val="28"/>
          <w:szCs w:val="28"/>
        </w:rPr>
        <w:lastRenderedPageBreak/>
        <w:t xml:space="preserve">the Supreme Court in the case of </w:t>
      </w:r>
      <w:r w:rsidR="00B37354" w:rsidRPr="00307F54">
        <w:rPr>
          <w:rFonts w:ascii="Bookman Old Style" w:hAnsi="Bookman Old Style" w:cs="Times New Roman"/>
          <w:i/>
          <w:sz w:val="28"/>
          <w:szCs w:val="28"/>
        </w:rPr>
        <w:t>Bayan vs. Zamora.</w:t>
      </w:r>
      <w:r w:rsidR="003A6669" w:rsidRPr="00307F54">
        <w:rPr>
          <w:rStyle w:val="FootnoteReference"/>
          <w:rFonts w:ascii="Bookman Old Style" w:hAnsi="Bookman Old Style" w:cs="Times New Roman"/>
          <w:i/>
          <w:sz w:val="28"/>
          <w:szCs w:val="28"/>
        </w:rPr>
        <w:footnoteReference w:id="2"/>
      </w:r>
      <w:r w:rsidR="00F837A3" w:rsidRPr="00307F54">
        <w:rPr>
          <w:rFonts w:ascii="Bookman Old Style" w:hAnsi="Bookman Old Style" w:cs="Times New Roman"/>
          <w:sz w:val="28"/>
          <w:szCs w:val="28"/>
        </w:rPr>
        <w:t xml:space="preserve">. A second challenge was brought in the case of </w:t>
      </w:r>
      <w:r w:rsidR="00F837A3" w:rsidRPr="00307F54">
        <w:rPr>
          <w:rFonts w:ascii="Bookman Old Style" w:hAnsi="Bookman Old Style" w:cs="Times New Roman"/>
          <w:i/>
          <w:sz w:val="28"/>
          <w:szCs w:val="28"/>
        </w:rPr>
        <w:t>Sombilon vs. Romulo</w:t>
      </w:r>
      <w:r w:rsidR="003A6669" w:rsidRPr="00307F54">
        <w:rPr>
          <w:rStyle w:val="FootnoteReference"/>
          <w:rFonts w:ascii="Bookman Old Style" w:hAnsi="Bookman Old Style" w:cs="Times New Roman"/>
          <w:i/>
          <w:sz w:val="28"/>
          <w:szCs w:val="28"/>
        </w:rPr>
        <w:footnoteReference w:id="3"/>
      </w:r>
      <w:r w:rsidR="00F837A3" w:rsidRPr="00307F54">
        <w:rPr>
          <w:rFonts w:ascii="Bookman Old Style" w:hAnsi="Bookman Old Style" w:cs="Times New Roman"/>
          <w:sz w:val="28"/>
          <w:szCs w:val="28"/>
        </w:rPr>
        <w:t>, which was dismissed by the Supreme Court on February 11, 2009.</w:t>
      </w:r>
    </w:p>
    <w:p w:rsidR="003E7D3C" w:rsidRPr="009033A3" w:rsidRDefault="003E7D3C" w:rsidP="0052036A">
      <w:pPr>
        <w:ind w:right="-29"/>
        <w:jc w:val="both"/>
        <w:rPr>
          <w:rFonts w:ascii="Bookman Old Style" w:hAnsi="Bookman Old Style" w:cs="Times New Roman"/>
          <w:color w:val="FF0000"/>
          <w:sz w:val="28"/>
          <w:szCs w:val="28"/>
        </w:rPr>
      </w:pPr>
    </w:p>
    <w:p w:rsidR="00A73507" w:rsidRDefault="00F837A3" w:rsidP="00333276">
      <w:pPr>
        <w:pStyle w:val="ListParagraph"/>
        <w:numPr>
          <w:ilvl w:val="0"/>
          <w:numId w:val="12"/>
        </w:numPr>
        <w:ind w:left="0" w:right="-29" w:firstLine="900"/>
        <w:jc w:val="both"/>
        <w:rPr>
          <w:rFonts w:ascii="Bookman Old Style" w:hAnsi="Bookman Old Style" w:cs="Times New Roman"/>
          <w:sz w:val="28"/>
          <w:szCs w:val="28"/>
        </w:rPr>
      </w:pPr>
      <w:r w:rsidRPr="0083473C">
        <w:rPr>
          <w:rFonts w:ascii="Bookman Old Style" w:hAnsi="Bookman Old Style" w:cs="Times New Roman"/>
          <w:sz w:val="28"/>
          <w:szCs w:val="28"/>
        </w:rPr>
        <w:t xml:space="preserve">In 2009, the United States foreign policy took a definitive turn from its former focus </w:t>
      </w:r>
      <w:r w:rsidR="00185F1C">
        <w:rPr>
          <w:rFonts w:ascii="Bookman Old Style" w:hAnsi="Bookman Old Style" w:cs="Times New Roman"/>
          <w:sz w:val="28"/>
          <w:szCs w:val="28"/>
        </w:rPr>
        <w:t xml:space="preserve">and emphasis </w:t>
      </w:r>
      <w:r w:rsidRPr="0083473C">
        <w:rPr>
          <w:rFonts w:ascii="Bookman Old Style" w:hAnsi="Bookman Old Style" w:cs="Times New Roman"/>
          <w:sz w:val="28"/>
          <w:szCs w:val="28"/>
        </w:rPr>
        <w:t>on the Middle East towards the Asia-Pacific Region termed “pivot to Asia”</w:t>
      </w:r>
      <w:r w:rsidR="003A6669" w:rsidRPr="003A6669">
        <w:rPr>
          <w:rStyle w:val="FootnoteReference"/>
          <w:rFonts w:ascii="Bookman Old Style" w:hAnsi="Bookman Old Style" w:cs="Times New Roman"/>
          <w:sz w:val="28"/>
          <w:szCs w:val="28"/>
        </w:rPr>
        <w:footnoteReference w:id="4"/>
      </w:r>
      <w:r w:rsidRPr="0083473C">
        <w:rPr>
          <w:rFonts w:ascii="Bookman Old Style" w:hAnsi="Bookman Old Style" w:cs="Times New Roman"/>
          <w:sz w:val="28"/>
          <w:szCs w:val="28"/>
        </w:rPr>
        <w:t>.</w:t>
      </w:r>
    </w:p>
    <w:p w:rsidR="0016356C" w:rsidRPr="009E65BA" w:rsidRDefault="0016356C" w:rsidP="0016356C">
      <w:pPr>
        <w:ind w:right="-29"/>
        <w:jc w:val="both"/>
        <w:rPr>
          <w:rFonts w:ascii="Bookman Old Style" w:hAnsi="Bookman Old Style" w:cs="Times New Roman"/>
          <w:sz w:val="28"/>
          <w:szCs w:val="28"/>
        </w:rPr>
      </w:pPr>
    </w:p>
    <w:p w:rsidR="00A73507" w:rsidRDefault="00F837A3" w:rsidP="00333276">
      <w:pPr>
        <w:pStyle w:val="ListParagraph"/>
        <w:numPr>
          <w:ilvl w:val="0"/>
          <w:numId w:val="12"/>
        </w:numPr>
        <w:ind w:left="0" w:right="-29" w:firstLine="900"/>
        <w:jc w:val="both"/>
        <w:rPr>
          <w:rFonts w:ascii="Bookman Old Style" w:hAnsi="Bookman Old Style" w:cs="Times New Roman"/>
          <w:sz w:val="28"/>
          <w:szCs w:val="28"/>
        </w:rPr>
      </w:pPr>
      <w:r w:rsidRPr="0083473C">
        <w:rPr>
          <w:rFonts w:ascii="Bookman Old Style" w:hAnsi="Bookman Old Style" w:cs="Times New Roman"/>
          <w:sz w:val="28"/>
          <w:szCs w:val="28"/>
        </w:rPr>
        <w:t>In August 2013, the Governments of the Philippines and the United States of America began negotiations on the Enhanced Defense Cooperation Agreement</w:t>
      </w:r>
      <w:r w:rsidR="006B07DD">
        <w:rPr>
          <w:rFonts w:ascii="Bookman Old Style" w:hAnsi="Bookman Old Style" w:cs="Times New Roman"/>
          <w:sz w:val="28"/>
          <w:szCs w:val="28"/>
        </w:rPr>
        <w:t xml:space="preserve"> (EDCA)</w:t>
      </w:r>
      <w:r w:rsidRPr="0083473C">
        <w:rPr>
          <w:rFonts w:ascii="Bookman Old Style" w:hAnsi="Bookman Old Style" w:cs="Times New Roman"/>
          <w:sz w:val="28"/>
          <w:szCs w:val="28"/>
        </w:rPr>
        <w:t>. Several rounds of negotiations were held thereafter.</w:t>
      </w:r>
    </w:p>
    <w:p w:rsidR="0093506E" w:rsidRPr="009E65BA" w:rsidRDefault="0093506E" w:rsidP="0093506E">
      <w:pPr>
        <w:ind w:right="-29"/>
        <w:jc w:val="both"/>
        <w:rPr>
          <w:rFonts w:ascii="Bookman Old Style" w:hAnsi="Bookman Old Style" w:cs="Times New Roman"/>
          <w:sz w:val="28"/>
          <w:szCs w:val="28"/>
        </w:rPr>
      </w:pPr>
    </w:p>
    <w:p w:rsidR="00A73507" w:rsidRDefault="00F837A3" w:rsidP="00333276">
      <w:pPr>
        <w:pStyle w:val="ListParagraph"/>
        <w:numPr>
          <w:ilvl w:val="0"/>
          <w:numId w:val="12"/>
        </w:numPr>
        <w:ind w:left="0" w:right="-29" w:firstLine="900"/>
        <w:jc w:val="both"/>
        <w:rPr>
          <w:rFonts w:ascii="Bookman Old Style" w:hAnsi="Bookman Old Style" w:cs="Times New Roman"/>
          <w:sz w:val="28"/>
          <w:szCs w:val="28"/>
        </w:rPr>
      </w:pPr>
      <w:r w:rsidRPr="0083473C">
        <w:rPr>
          <w:rFonts w:ascii="Bookman Old Style" w:hAnsi="Bookman Old Style" w:cs="Times New Roman"/>
          <w:sz w:val="28"/>
          <w:szCs w:val="28"/>
        </w:rPr>
        <w:t xml:space="preserve">Eight months </w:t>
      </w:r>
      <w:r w:rsidR="006B07DD">
        <w:rPr>
          <w:rFonts w:ascii="Bookman Old Style" w:hAnsi="Bookman Old Style" w:cs="Times New Roman"/>
          <w:sz w:val="28"/>
          <w:szCs w:val="28"/>
        </w:rPr>
        <w:t>later</w:t>
      </w:r>
      <w:r w:rsidRPr="0083473C">
        <w:rPr>
          <w:rFonts w:ascii="Bookman Old Style" w:hAnsi="Bookman Old Style" w:cs="Times New Roman"/>
          <w:sz w:val="28"/>
          <w:szCs w:val="28"/>
        </w:rPr>
        <w:t xml:space="preserve">, </w:t>
      </w:r>
      <w:r w:rsidR="006B07DD">
        <w:rPr>
          <w:rFonts w:ascii="Bookman Old Style" w:hAnsi="Bookman Old Style" w:cs="Times New Roman"/>
          <w:sz w:val="28"/>
          <w:szCs w:val="28"/>
        </w:rPr>
        <w:t xml:space="preserve">both </w:t>
      </w:r>
      <w:r w:rsidR="00264E21">
        <w:rPr>
          <w:rFonts w:ascii="Bookman Old Style" w:hAnsi="Bookman Old Style" w:cs="Times New Roman"/>
          <w:sz w:val="28"/>
          <w:szCs w:val="28"/>
        </w:rPr>
        <w:t>P</w:t>
      </w:r>
      <w:r w:rsidR="006B07DD">
        <w:rPr>
          <w:rFonts w:ascii="Bookman Old Style" w:hAnsi="Bookman Old Style" w:cs="Times New Roman"/>
          <w:sz w:val="28"/>
          <w:szCs w:val="28"/>
        </w:rPr>
        <w:t xml:space="preserve">arties held </w:t>
      </w:r>
      <w:r w:rsidRPr="0083473C">
        <w:rPr>
          <w:rFonts w:ascii="Bookman Old Style" w:hAnsi="Bookman Old Style" w:cs="Times New Roman"/>
          <w:sz w:val="28"/>
          <w:szCs w:val="28"/>
        </w:rPr>
        <w:t>the eighth and final round of negotiations</w:t>
      </w:r>
      <w:r w:rsidR="006B07DD">
        <w:rPr>
          <w:rFonts w:ascii="Bookman Old Style" w:hAnsi="Bookman Old Style" w:cs="Times New Roman"/>
          <w:sz w:val="28"/>
          <w:szCs w:val="28"/>
        </w:rPr>
        <w:t xml:space="preserve"> on the EDCA.</w:t>
      </w:r>
    </w:p>
    <w:p w:rsidR="0093506E" w:rsidRPr="009E65BA" w:rsidRDefault="0093506E" w:rsidP="0093506E">
      <w:pPr>
        <w:ind w:right="-29"/>
        <w:jc w:val="both"/>
        <w:rPr>
          <w:rFonts w:ascii="Bookman Old Style" w:hAnsi="Bookman Old Style" w:cs="Times New Roman"/>
          <w:sz w:val="28"/>
          <w:szCs w:val="28"/>
        </w:rPr>
      </w:pPr>
    </w:p>
    <w:p w:rsidR="00A73507" w:rsidRDefault="00F837A3" w:rsidP="00333276">
      <w:pPr>
        <w:pStyle w:val="ListParagraph"/>
        <w:numPr>
          <w:ilvl w:val="0"/>
          <w:numId w:val="12"/>
        </w:numPr>
        <w:ind w:left="0" w:right="-29" w:firstLine="900"/>
        <w:jc w:val="both"/>
        <w:rPr>
          <w:rFonts w:ascii="Bookman Old Style" w:hAnsi="Bookman Old Style" w:cs="Times New Roman"/>
          <w:sz w:val="28"/>
          <w:szCs w:val="28"/>
        </w:rPr>
      </w:pPr>
      <w:r w:rsidRPr="0083473C">
        <w:rPr>
          <w:rFonts w:ascii="Bookman Old Style" w:hAnsi="Bookman Old Style" w:cs="Times New Roman"/>
          <w:sz w:val="28"/>
          <w:szCs w:val="28"/>
        </w:rPr>
        <w:t xml:space="preserve">On April 28, 2014, immediately prior to the arrival of US President Barack Obama for his first state visit to the Philippines, the EDCA was signed by Department of National Defense Secretary Voltaire Gazmin for the Philippines and </w:t>
      </w:r>
      <w:r w:rsidR="003F7310">
        <w:rPr>
          <w:rFonts w:ascii="Bookman Old Style" w:hAnsi="Bookman Old Style" w:cs="Times New Roman"/>
          <w:sz w:val="28"/>
          <w:szCs w:val="28"/>
        </w:rPr>
        <w:t xml:space="preserve">by </w:t>
      </w:r>
      <w:r w:rsidRPr="0083473C">
        <w:rPr>
          <w:rFonts w:ascii="Bookman Old Style" w:hAnsi="Bookman Old Style" w:cs="Times New Roman"/>
          <w:sz w:val="28"/>
          <w:szCs w:val="28"/>
        </w:rPr>
        <w:t xml:space="preserve">US Ambassador </w:t>
      </w:r>
      <w:r w:rsidR="006D14C5">
        <w:rPr>
          <w:rFonts w:ascii="Bookman Old Style" w:hAnsi="Bookman Old Style" w:cs="Times New Roman"/>
          <w:sz w:val="28"/>
          <w:szCs w:val="28"/>
        </w:rPr>
        <w:t>to</w:t>
      </w:r>
      <w:r w:rsidRPr="0083473C">
        <w:rPr>
          <w:rFonts w:ascii="Bookman Old Style" w:hAnsi="Bookman Old Style" w:cs="Times New Roman"/>
          <w:sz w:val="28"/>
          <w:szCs w:val="28"/>
        </w:rPr>
        <w:t xml:space="preserve"> the Philippines Philip Goldberg for the US government.</w:t>
      </w:r>
    </w:p>
    <w:p w:rsidR="009A74B9" w:rsidRPr="009E65BA" w:rsidRDefault="009A74B9" w:rsidP="009A74B9">
      <w:pPr>
        <w:ind w:right="-29"/>
        <w:jc w:val="both"/>
        <w:rPr>
          <w:rFonts w:ascii="Bookman Old Style" w:hAnsi="Bookman Old Style" w:cs="Times New Roman"/>
          <w:sz w:val="28"/>
          <w:szCs w:val="28"/>
        </w:rPr>
      </w:pPr>
    </w:p>
    <w:p w:rsidR="00A73507" w:rsidRDefault="00750782" w:rsidP="00333276">
      <w:pPr>
        <w:pStyle w:val="ListParagraph"/>
        <w:numPr>
          <w:ilvl w:val="0"/>
          <w:numId w:val="12"/>
        </w:numPr>
        <w:ind w:left="0" w:right="-29" w:firstLine="900"/>
        <w:jc w:val="both"/>
        <w:rPr>
          <w:rFonts w:ascii="Bookman Old Style" w:hAnsi="Bookman Old Style" w:cs="Times New Roman"/>
          <w:sz w:val="28"/>
          <w:szCs w:val="28"/>
        </w:rPr>
      </w:pPr>
      <w:r>
        <w:rPr>
          <w:rFonts w:ascii="Bookman Old Style" w:hAnsi="Bookman Old Style" w:cs="Times New Roman"/>
          <w:sz w:val="28"/>
          <w:szCs w:val="28"/>
        </w:rPr>
        <w:t>The content</w:t>
      </w:r>
      <w:r w:rsidR="006B07DD">
        <w:rPr>
          <w:rFonts w:ascii="Bookman Old Style" w:hAnsi="Bookman Old Style" w:cs="Times New Roman"/>
          <w:sz w:val="28"/>
          <w:szCs w:val="28"/>
        </w:rPr>
        <w:t xml:space="preserve"> of the new</w:t>
      </w:r>
      <w:r>
        <w:rPr>
          <w:rFonts w:ascii="Bookman Old Style" w:hAnsi="Bookman Old Style" w:cs="Times New Roman"/>
          <w:sz w:val="28"/>
          <w:szCs w:val="28"/>
        </w:rPr>
        <w:t xml:space="preserve"> agreement was</w:t>
      </w:r>
      <w:r w:rsidR="006B07DD">
        <w:rPr>
          <w:rFonts w:ascii="Bookman Old Style" w:hAnsi="Bookman Old Style" w:cs="Times New Roman"/>
          <w:sz w:val="28"/>
          <w:szCs w:val="28"/>
        </w:rPr>
        <w:t xml:space="preserve"> only made public in the evening of </w:t>
      </w:r>
      <w:r w:rsidR="00F837A3" w:rsidRPr="0083473C">
        <w:rPr>
          <w:rFonts w:ascii="Bookman Old Style" w:hAnsi="Bookman Old Style" w:cs="Times New Roman"/>
          <w:sz w:val="28"/>
          <w:szCs w:val="28"/>
        </w:rPr>
        <w:t xml:space="preserve">April 29, 2014, </w:t>
      </w:r>
      <w:r w:rsidR="006B07DD">
        <w:rPr>
          <w:rFonts w:ascii="Bookman Old Style" w:hAnsi="Bookman Old Style" w:cs="Times New Roman"/>
          <w:sz w:val="28"/>
          <w:szCs w:val="28"/>
        </w:rPr>
        <w:t xml:space="preserve">or </w:t>
      </w:r>
      <w:r w:rsidR="00F837A3" w:rsidRPr="0083473C">
        <w:rPr>
          <w:rFonts w:ascii="Bookman Old Style" w:hAnsi="Bookman Old Style" w:cs="Times New Roman"/>
          <w:sz w:val="28"/>
          <w:szCs w:val="28"/>
        </w:rPr>
        <w:t xml:space="preserve">a full day after </w:t>
      </w:r>
      <w:r w:rsidR="006B07DD">
        <w:rPr>
          <w:rFonts w:ascii="Bookman Old Style" w:hAnsi="Bookman Old Style" w:cs="Times New Roman"/>
          <w:sz w:val="28"/>
          <w:szCs w:val="28"/>
        </w:rPr>
        <w:t>it was signed</w:t>
      </w:r>
      <w:r w:rsidR="00F837A3" w:rsidRPr="0083473C">
        <w:rPr>
          <w:rFonts w:ascii="Bookman Old Style" w:hAnsi="Bookman Old Style" w:cs="Times New Roman"/>
          <w:sz w:val="28"/>
          <w:szCs w:val="28"/>
        </w:rPr>
        <w:t>, after the departure of US President Obama, and after public clamor for the document to be released.</w:t>
      </w:r>
    </w:p>
    <w:p w:rsidR="00A73507" w:rsidRPr="00307F54" w:rsidRDefault="00A73507" w:rsidP="00307F54">
      <w:pPr>
        <w:rPr>
          <w:rFonts w:ascii="Bookman Old Style" w:hAnsi="Bookman Old Style" w:cs="Times New Roman"/>
          <w:sz w:val="28"/>
          <w:szCs w:val="28"/>
        </w:rPr>
      </w:pPr>
    </w:p>
    <w:p w:rsidR="00A73507" w:rsidRPr="00020F0B" w:rsidRDefault="00A73507" w:rsidP="00020F0B">
      <w:pPr>
        <w:rPr>
          <w:rFonts w:ascii="Bookman Old Style" w:hAnsi="Bookman Old Style" w:cs="Times New Roman"/>
          <w:sz w:val="28"/>
          <w:szCs w:val="28"/>
        </w:rPr>
      </w:pPr>
    </w:p>
    <w:p w:rsidR="00A73507" w:rsidRPr="0083473C" w:rsidRDefault="003E0EB7" w:rsidP="00333276">
      <w:pPr>
        <w:pStyle w:val="ListParagraph"/>
        <w:numPr>
          <w:ilvl w:val="0"/>
          <w:numId w:val="12"/>
        </w:numPr>
        <w:ind w:left="0" w:right="-29" w:firstLine="720"/>
        <w:jc w:val="both"/>
        <w:rPr>
          <w:rFonts w:ascii="Bookman Old Style" w:hAnsi="Bookman Old Style" w:cs="Times New Roman"/>
          <w:sz w:val="28"/>
          <w:szCs w:val="28"/>
        </w:rPr>
      </w:pPr>
      <w:r w:rsidRPr="003E0EB7">
        <w:rPr>
          <w:rFonts w:ascii="Bookman Old Style" w:hAnsi="Bookman Old Style" w:cs="Times New Roman"/>
          <w:sz w:val="28"/>
          <w:szCs w:val="28"/>
        </w:rPr>
        <w:t xml:space="preserve">On 02 May 2014, Department of National Defense Undersecretary and the </w:t>
      </w:r>
      <w:r w:rsidR="00F837A3" w:rsidRPr="0083473C">
        <w:rPr>
          <w:rFonts w:ascii="Bookman Old Style" w:hAnsi="Bookman Old Style"/>
          <w:color w:val="000000"/>
          <w:sz w:val="28"/>
          <w:szCs w:val="28"/>
          <w:shd w:val="clear" w:color="auto" w:fill="FFFFFF"/>
        </w:rPr>
        <w:t>Philippines’ chief negotiator Pio Lorenzo Batinostated that</w:t>
      </w:r>
      <w:r w:rsidR="00FF6E01">
        <w:rPr>
          <w:rFonts w:ascii="Bookman Old Style" w:hAnsi="Bookman Old Style"/>
          <w:color w:val="000000"/>
          <w:sz w:val="28"/>
          <w:szCs w:val="28"/>
          <w:shd w:val="clear" w:color="auto" w:fill="FFFFFF"/>
        </w:rPr>
        <w:t xml:space="preserve"> </w:t>
      </w:r>
      <w:r w:rsidR="00F837A3" w:rsidRPr="0083473C">
        <w:rPr>
          <w:rFonts w:ascii="Bookman Old Style" w:hAnsi="Bookman Old Style"/>
          <w:color w:val="000000"/>
          <w:sz w:val="28"/>
          <w:szCs w:val="28"/>
        </w:rPr>
        <w:t>“E</w:t>
      </w:r>
      <w:r w:rsidR="00264E21">
        <w:rPr>
          <w:rFonts w:ascii="Bookman Old Style" w:hAnsi="Bookman Old Style"/>
          <w:color w:val="000000"/>
          <w:sz w:val="28"/>
          <w:szCs w:val="28"/>
        </w:rPr>
        <w:t>DCA</w:t>
      </w:r>
      <w:r w:rsidR="00F837A3" w:rsidRPr="0083473C">
        <w:rPr>
          <w:rFonts w:ascii="Bookman Old Style" w:hAnsi="Bookman Old Style"/>
          <w:color w:val="000000"/>
          <w:sz w:val="28"/>
          <w:szCs w:val="28"/>
        </w:rPr>
        <w:t xml:space="preserve"> is just the enhancement of that capacity as joint exercises are envisioned to do</w:t>
      </w:r>
      <w:r>
        <w:rPr>
          <w:rFonts w:ascii="Bookman Old Style" w:hAnsi="Bookman Old Style"/>
          <w:color w:val="000000"/>
          <w:sz w:val="28"/>
          <w:szCs w:val="28"/>
        </w:rPr>
        <w:t>.</w:t>
      </w:r>
      <w:r w:rsidR="00F837A3" w:rsidRPr="0083473C">
        <w:rPr>
          <w:rFonts w:ascii="Bookman Old Style" w:hAnsi="Bookman Old Style"/>
          <w:color w:val="000000"/>
          <w:sz w:val="28"/>
          <w:szCs w:val="28"/>
        </w:rPr>
        <w:t>”</w:t>
      </w:r>
      <w:r>
        <w:rPr>
          <w:rStyle w:val="FootnoteReference"/>
          <w:rFonts w:ascii="Bookman Old Style" w:hAnsi="Bookman Old Style"/>
          <w:color w:val="000000"/>
          <w:sz w:val="28"/>
          <w:szCs w:val="28"/>
        </w:rPr>
        <w:footnoteReference w:id="5"/>
      </w:r>
      <w:r w:rsidR="00FF6E01">
        <w:rPr>
          <w:rFonts w:ascii="Bookman Old Style" w:hAnsi="Bookman Old Style"/>
          <w:color w:val="000000"/>
          <w:sz w:val="28"/>
          <w:szCs w:val="28"/>
        </w:rPr>
        <w:t xml:space="preserve"> </w:t>
      </w:r>
      <w:r>
        <w:rPr>
          <w:rFonts w:ascii="Bookman Old Style" w:hAnsi="Bookman Old Style"/>
          <w:color w:val="000000"/>
          <w:sz w:val="28"/>
          <w:szCs w:val="28"/>
        </w:rPr>
        <w:t xml:space="preserve">Usec. </w:t>
      </w:r>
      <w:r w:rsidR="00F837A3" w:rsidRPr="0083473C">
        <w:rPr>
          <w:rFonts w:ascii="Bookman Old Style" w:hAnsi="Bookman Old Style"/>
          <w:color w:val="000000"/>
          <w:sz w:val="28"/>
          <w:szCs w:val="28"/>
        </w:rPr>
        <w:t>Batino</w:t>
      </w:r>
      <w:r w:rsidR="00FF6E01">
        <w:rPr>
          <w:rFonts w:ascii="Bookman Old Style" w:hAnsi="Bookman Old Style"/>
          <w:color w:val="000000"/>
          <w:sz w:val="28"/>
          <w:szCs w:val="28"/>
        </w:rPr>
        <w:t xml:space="preserve"> </w:t>
      </w:r>
      <w:r>
        <w:rPr>
          <w:rFonts w:ascii="Bookman Old Style" w:hAnsi="Bookman Old Style"/>
          <w:color w:val="000000"/>
          <w:sz w:val="28"/>
          <w:szCs w:val="28"/>
        </w:rPr>
        <w:t xml:space="preserve">further </w:t>
      </w:r>
      <w:r w:rsidR="00F837A3" w:rsidRPr="0083473C">
        <w:rPr>
          <w:rFonts w:ascii="Bookman Old Style" w:hAnsi="Bookman Old Style"/>
          <w:color w:val="000000"/>
          <w:sz w:val="28"/>
          <w:szCs w:val="28"/>
        </w:rPr>
        <w:t>said</w:t>
      </w:r>
      <w:r>
        <w:rPr>
          <w:rFonts w:ascii="Bookman Old Style" w:hAnsi="Bookman Old Style"/>
          <w:color w:val="000000"/>
          <w:sz w:val="28"/>
          <w:szCs w:val="28"/>
        </w:rPr>
        <w:t xml:space="preserve"> that</w:t>
      </w:r>
      <w:r w:rsidR="00FF6E01">
        <w:rPr>
          <w:rFonts w:ascii="Bookman Old Style" w:hAnsi="Bookman Old Style"/>
          <w:color w:val="000000"/>
          <w:sz w:val="28"/>
          <w:szCs w:val="28"/>
        </w:rPr>
        <w:t xml:space="preserve"> </w:t>
      </w:r>
      <w:r w:rsidR="00F837A3" w:rsidRPr="0083473C">
        <w:rPr>
          <w:rFonts w:ascii="Bookman Old Style" w:hAnsi="Bookman Old Style"/>
          <w:color w:val="000000"/>
          <w:sz w:val="28"/>
          <w:szCs w:val="28"/>
        </w:rPr>
        <w:t>“This policy was reaffirmed in the Visiting Forces Agreement (VFA) … The E</w:t>
      </w:r>
      <w:r w:rsidR="00264E21">
        <w:rPr>
          <w:rFonts w:ascii="Bookman Old Style" w:hAnsi="Bookman Old Style"/>
          <w:color w:val="000000"/>
          <w:sz w:val="28"/>
          <w:szCs w:val="28"/>
        </w:rPr>
        <w:t>DCA</w:t>
      </w:r>
      <w:r w:rsidR="00F837A3" w:rsidRPr="0083473C">
        <w:rPr>
          <w:rFonts w:ascii="Bookman Old Style" w:hAnsi="Bookman Old Style"/>
          <w:color w:val="000000"/>
          <w:sz w:val="28"/>
          <w:szCs w:val="28"/>
        </w:rPr>
        <w:t xml:space="preserve"> just further </w:t>
      </w:r>
      <w:r w:rsidR="00F837A3" w:rsidRPr="0083473C">
        <w:rPr>
          <w:rFonts w:ascii="Bookman Old Style" w:hAnsi="Bookman Old Style"/>
          <w:color w:val="000000"/>
          <w:sz w:val="28"/>
          <w:szCs w:val="28"/>
        </w:rPr>
        <w:lastRenderedPageBreak/>
        <w:t>implements the policies already agreed [upon].”</w:t>
      </w:r>
      <w:r>
        <w:rPr>
          <w:rStyle w:val="FootnoteReference"/>
          <w:rFonts w:ascii="Bookman Old Style" w:hAnsi="Bookman Old Style"/>
          <w:color w:val="000000"/>
          <w:sz w:val="28"/>
          <w:szCs w:val="28"/>
        </w:rPr>
        <w:footnoteReference w:id="6"/>
      </w:r>
      <w:r w:rsidR="00FF6E01">
        <w:rPr>
          <w:rFonts w:ascii="Bookman Old Style" w:hAnsi="Bookman Old Style"/>
          <w:color w:val="000000"/>
          <w:sz w:val="28"/>
          <w:szCs w:val="28"/>
        </w:rPr>
        <w:t xml:space="preserve"> </w:t>
      </w:r>
      <w:r>
        <w:rPr>
          <w:rFonts w:ascii="Bookman Old Style" w:hAnsi="Bookman Old Style"/>
          <w:color w:val="000000"/>
          <w:sz w:val="28"/>
          <w:szCs w:val="28"/>
        </w:rPr>
        <w:t>Usec. Batino</w:t>
      </w:r>
      <w:r w:rsidR="00FF6E01">
        <w:rPr>
          <w:rFonts w:ascii="Bookman Old Style" w:hAnsi="Bookman Old Style"/>
          <w:color w:val="000000"/>
          <w:sz w:val="28"/>
          <w:szCs w:val="28"/>
        </w:rPr>
        <w:t xml:space="preserve"> </w:t>
      </w:r>
      <w:r>
        <w:rPr>
          <w:rFonts w:ascii="Bookman Old Style" w:hAnsi="Bookman Old Style"/>
          <w:color w:val="000000"/>
          <w:sz w:val="28"/>
          <w:szCs w:val="28"/>
        </w:rPr>
        <w:t>concluded that</w:t>
      </w:r>
      <w:r w:rsidR="00FF6E01">
        <w:rPr>
          <w:rFonts w:ascii="Bookman Old Style" w:hAnsi="Bookman Old Style"/>
          <w:color w:val="000000"/>
          <w:sz w:val="28"/>
          <w:szCs w:val="28"/>
        </w:rPr>
        <w:t xml:space="preserve"> </w:t>
      </w:r>
      <w:r w:rsidR="00F837A3" w:rsidRPr="0083473C">
        <w:rPr>
          <w:rFonts w:ascii="Bookman Old Style" w:hAnsi="Bookman Old Style"/>
          <w:color w:val="000000"/>
          <w:sz w:val="28"/>
          <w:szCs w:val="28"/>
        </w:rPr>
        <w:t>“Thus, the E</w:t>
      </w:r>
      <w:r w:rsidR="00264E21">
        <w:rPr>
          <w:rFonts w:ascii="Bookman Old Style" w:hAnsi="Bookman Old Style"/>
          <w:color w:val="000000"/>
          <w:sz w:val="28"/>
          <w:szCs w:val="28"/>
        </w:rPr>
        <w:t>DCA</w:t>
      </w:r>
      <w:r w:rsidR="00F837A3" w:rsidRPr="0083473C">
        <w:rPr>
          <w:rFonts w:ascii="Bookman Old Style" w:hAnsi="Bookman Old Style"/>
          <w:color w:val="000000"/>
          <w:sz w:val="28"/>
          <w:szCs w:val="28"/>
        </w:rPr>
        <w:t xml:space="preserve"> does not need ratification</w:t>
      </w:r>
      <w:r>
        <w:rPr>
          <w:rFonts w:ascii="Bookman Old Style" w:hAnsi="Bookman Old Style"/>
          <w:color w:val="000000"/>
          <w:sz w:val="28"/>
          <w:szCs w:val="28"/>
        </w:rPr>
        <w:t>.</w:t>
      </w:r>
      <w:r w:rsidR="00F837A3" w:rsidRPr="0083473C">
        <w:rPr>
          <w:rFonts w:ascii="Bookman Old Style" w:hAnsi="Bookman Old Style"/>
          <w:color w:val="000000"/>
          <w:sz w:val="28"/>
          <w:szCs w:val="28"/>
        </w:rPr>
        <w:t>”</w:t>
      </w:r>
      <w:r>
        <w:rPr>
          <w:rStyle w:val="FootnoteReference"/>
          <w:rFonts w:ascii="Bookman Old Style" w:hAnsi="Bookman Old Style"/>
          <w:color w:val="000000"/>
          <w:sz w:val="28"/>
          <w:szCs w:val="28"/>
        </w:rPr>
        <w:footnoteReference w:id="7"/>
      </w:r>
    </w:p>
    <w:p w:rsidR="00A73507" w:rsidRDefault="00A73507" w:rsidP="0083473C">
      <w:pPr>
        <w:pStyle w:val="NormalWeb"/>
        <w:spacing w:before="0" w:beforeAutospacing="0" w:after="0" w:afterAutospacing="0"/>
        <w:ind w:left="720"/>
        <w:textAlignment w:val="baseline"/>
        <w:rPr>
          <w:rFonts w:ascii="Bookman Old Style" w:hAnsi="Bookman Old Style" w:cs="Arial"/>
          <w:sz w:val="28"/>
          <w:szCs w:val="28"/>
        </w:rPr>
      </w:pPr>
    </w:p>
    <w:p w:rsidR="00A73507" w:rsidRPr="0083473C" w:rsidRDefault="00935142" w:rsidP="00333276">
      <w:pPr>
        <w:pStyle w:val="ListParagraph"/>
        <w:numPr>
          <w:ilvl w:val="0"/>
          <w:numId w:val="12"/>
        </w:numPr>
        <w:ind w:left="0" w:right="-29" w:firstLine="720"/>
        <w:jc w:val="both"/>
        <w:rPr>
          <w:rFonts w:ascii="Bookman Old Style" w:hAnsi="Bookman Old Style" w:cs="Times New Roman"/>
          <w:sz w:val="28"/>
          <w:szCs w:val="28"/>
        </w:rPr>
      </w:pPr>
      <w:r w:rsidRPr="009F1A66">
        <w:rPr>
          <w:rFonts w:ascii="Bookman Old Style" w:hAnsi="Bookman Old Style" w:cs="Times New Roman"/>
          <w:sz w:val="28"/>
          <w:szCs w:val="28"/>
        </w:rPr>
        <w:t xml:space="preserve">On 06 May 2014, Department of Foreign Affairs </w:t>
      </w:r>
      <w:r w:rsidR="00F837A3" w:rsidRPr="0083473C">
        <w:rPr>
          <w:rFonts w:ascii="Bookman Old Style" w:hAnsi="Bookman Old Style"/>
          <w:color w:val="000000"/>
          <w:sz w:val="28"/>
          <w:szCs w:val="28"/>
          <w:shd w:val="clear" w:color="auto" w:fill="FFFFFF"/>
        </w:rPr>
        <w:t>spokesman Charles Jose s</w:t>
      </w:r>
      <w:r w:rsidR="003E0EB7">
        <w:rPr>
          <w:rFonts w:ascii="Bookman Old Style" w:hAnsi="Bookman Old Style"/>
          <w:color w:val="000000"/>
          <w:sz w:val="28"/>
          <w:szCs w:val="28"/>
          <w:shd w:val="clear" w:color="auto" w:fill="FFFFFF"/>
        </w:rPr>
        <w:t>t</w:t>
      </w:r>
      <w:r w:rsidR="00F837A3" w:rsidRPr="0083473C">
        <w:rPr>
          <w:rFonts w:ascii="Bookman Old Style" w:hAnsi="Bookman Old Style"/>
          <w:color w:val="000000"/>
          <w:sz w:val="28"/>
          <w:szCs w:val="28"/>
          <w:shd w:val="clear" w:color="auto" w:fill="FFFFFF"/>
        </w:rPr>
        <w:t>ated that as far as the DFA is concerned, the EDCA, is an “executive agreement.”</w:t>
      </w:r>
      <w:r w:rsidR="00F837A3" w:rsidRPr="0083473C">
        <w:rPr>
          <w:rStyle w:val="FootnoteReference"/>
          <w:rFonts w:ascii="Bookman Old Style" w:hAnsi="Bookman Old Style"/>
          <w:color w:val="000000"/>
          <w:sz w:val="28"/>
          <w:szCs w:val="28"/>
          <w:shd w:val="clear" w:color="auto" w:fill="FFFFFF"/>
        </w:rPr>
        <w:footnoteReference w:id="8"/>
      </w:r>
    </w:p>
    <w:p w:rsidR="00A73507" w:rsidRPr="0083473C" w:rsidRDefault="00A73507" w:rsidP="0083473C">
      <w:pPr>
        <w:pStyle w:val="ListParagraph"/>
        <w:ind w:right="-29"/>
        <w:jc w:val="both"/>
        <w:rPr>
          <w:rFonts w:ascii="Bookman Old Style" w:hAnsi="Bookman Old Style" w:cs="Times New Roman"/>
          <w:sz w:val="28"/>
          <w:szCs w:val="28"/>
        </w:rPr>
      </w:pPr>
    </w:p>
    <w:p w:rsidR="00A73507" w:rsidRPr="00BD22BF" w:rsidRDefault="00A73507" w:rsidP="00BD22BF">
      <w:pPr>
        <w:rPr>
          <w:rFonts w:ascii="Bookman Old Style" w:hAnsi="Bookman Old Style" w:cs="Times New Roman"/>
          <w:sz w:val="28"/>
          <w:szCs w:val="28"/>
        </w:rPr>
      </w:pPr>
    </w:p>
    <w:p w:rsidR="00A73507" w:rsidRDefault="00A73507" w:rsidP="0083473C">
      <w:pPr>
        <w:contextualSpacing/>
        <w:jc w:val="center"/>
        <w:rPr>
          <w:rFonts w:ascii="Bookman Old Style" w:hAnsi="Bookman Old Style" w:cs="Times New Roman"/>
          <w:b/>
          <w:caps/>
          <w:sz w:val="28"/>
          <w:u w:val="single"/>
        </w:rPr>
      </w:pPr>
    </w:p>
    <w:p w:rsidR="00A73507" w:rsidRDefault="009F3EA9" w:rsidP="0083473C">
      <w:pPr>
        <w:contextualSpacing/>
        <w:jc w:val="center"/>
        <w:rPr>
          <w:rFonts w:ascii="Bookman Old Style" w:hAnsi="Bookman Old Style" w:cs="Times New Roman"/>
          <w:b/>
          <w:caps/>
          <w:sz w:val="28"/>
          <w:u w:val="single"/>
        </w:rPr>
      </w:pPr>
      <w:r>
        <w:rPr>
          <w:rFonts w:ascii="Bookman Old Style" w:hAnsi="Bookman Old Style" w:cs="Times New Roman"/>
          <w:b/>
          <w:caps/>
          <w:sz w:val="28"/>
          <w:u w:val="single"/>
        </w:rPr>
        <w:t>V</w:t>
      </w:r>
      <w:r w:rsidR="00F837A3" w:rsidRPr="0083473C">
        <w:rPr>
          <w:rFonts w:ascii="Bookman Old Style" w:hAnsi="Bookman Old Style" w:cs="Times New Roman"/>
          <w:b/>
          <w:caps/>
          <w:sz w:val="28"/>
          <w:u w:val="single"/>
        </w:rPr>
        <w:t>.</w:t>
      </w:r>
      <w:r w:rsidR="00F837A3" w:rsidRPr="0083473C">
        <w:rPr>
          <w:rFonts w:ascii="Bookman Old Style" w:hAnsi="Bookman Old Style" w:cs="Times New Roman"/>
          <w:b/>
          <w:caps/>
          <w:sz w:val="28"/>
          <w:u w:val="single"/>
        </w:rPr>
        <w:tab/>
        <w:t xml:space="preserve">grounds for the petition </w:t>
      </w:r>
    </w:p>
    <w:p w:rsidR="00333276" w:rsidRPr="0083473C" w:rsidRDefault="00333276" w:rsidP="0083473C">
      <w:pPr>
        <w:contextualSpacing/>
        <w:jc w:val="center"/>
        <w:rPr>
          <w:rFonts w:ascii="Bookman Old Style" w:hAnsi="Bookman Old Style" w:cs="Times New Roman"/>
          <w:b/>
          <w:caps/>
          <w:sz w:val="28"/>
          <w:u w:val="single"/>
        </w:rPr>
      </w:pPr>
    </w:p>
    <w:p w:rsidR="00A73507" w:rsidRPr="0083473C" w:rsidRDefault="00A73507" w:rsidP="0083473C">
      <w:pPr>
        <w:tabs>
          <w:tab w:val="left" w:pos="720"/>
        </w:tabs>
        <w:contextualSpacing/>
        <w:jc w:val="both"/>
        <w:rPr>
          <w:rFonts w:ascii="Bookman Old Style" w:hAnsi="Bookman Old Style" w:cs="Times New Roman"/>
          <w:sz w:val="28"/>
        </w:rPr>
      </w:pPr>
    </w:p>
    <w:p w:rsidR="00A73507" w:rsidRDefault="00F837A3" w:rsidP="00333276">
      <w:pPr>
        <w:numPr>
          <w:ilvl w:val="0"/>
          <w:numId w:val="12"/>
        </w:numPr>
        <w:tabs>
          <w:tab w:val="left" w:pos="720"/>
        </w:tabs>
        <w:ind w:left="0" w:firstLine="720"/>
        <w:contextualSpacing/>
        <w:jc w:val="both"/>
        <w:rPr>
          <w:rFonts w:ascii="Bookman Old Style" w:hAnsi="Bookman Old Style" w:cs="Times New Roman"/>
          <w:sz w:val="28"/>
        </w:rPr>
      </w:pPr>
      <w:r w:rsidRPr="0083473C">
        <w:rPr>
          <w:rFonts w:ascii="Bookman Old Style" w:hAnsi="Bookman Old Style" w:cs="Times New Roman"/>
          <w:sz w:val="28"/>
        </w:rPr>
        <w:t>This Petition is for Certiorari</w:t>
      </w:r>
      <w:r w:rsidR="0079021F">
        <w:rPr>
          <w:rFonts w:ascii="Bookman Old Style" w:hAnsi="Bookman Old Style" w:cs="Times New Roman"/>
          <w:sz w:val="28"/>
        </w:rPr>
        <w:t xml:space="preserve"> and </w:t>
      </w:r>
      <w:r w:rsidRPr="0083473C">
        <w:rPr>
          <w:rFonts w:ascii="Bookman Old Style" w:hAnsi="Bookman Old Style" w:cs="Times New Roman"/>
          <w:sz w:val="28"/>
        </w:rPr>
        <w:t xml:space="preserve">Prohibition. Petitioners submit that Public </w:t>
      </w:r>
      <w:r w:rsidRPr="0083473C">
        <w:rPr>
          <w:rFonts w:ascii="Bookman Old Style" w:hAnsi="Bookman Old Style" w:cs="Times New Roman"/>
          <w:sz w:val="28"/>
          <w:lang w:val="en-PH"/>
        </w:rPr>
        <w:t xml:space="preserve">Respondent Defense Secretary Gazmin committed grave abuse of discretion amounting to lack or excess of jurisdiction in entering </w:t>
      </w:r>
      <w:r w:rsidRPr="0083473C">
        <w:rPr>
          <w:rFonts w:ascii="Bookman Old Style" w:hAnsi="Bookman Old Style" w:cs="Times New Roman"/>
          <w:sz w:val="28"/>
          <w:szCs w:val="28"/>
        </w:rPr>
        <w:t>into the Enhanced Defense Cooperation Agreement on behalf of the Government of the Republic of the Philippines.</w:t>
      </w:r>
    </w:p>
    <w:p w:rsidR="00A73507" w:rsidRDefault="00A73507" w:rsidP="0083473C">
      <w:pPr>
        <w:tabs>
          <w:tab w:val="left" w:pos="720"/>
        </w:tabs>
        <w:ind w:left="720"/>
        <w:contextualSpacing/>
        <w:jc w:val="both"/>
        <w:rPr>
          <w:rFonts w:ascii="Bookman Old Style" w:hAnsi="Bookman Old Style" w:cs="Times New Roman"/>
          <w:sz w:val="28"/>
        </w:rPr>
      </w:pPr>
    </w:p>
    <w:p w:rsidR="00A73507" w:rsidRPr="0083473C" w:rsidRDefault="00F837A3" w:rsidP="00333276">
      <w:pPr>
        <w:numPr>
          <w:ilvl w:val="0"/>
          <w:numId w:val="12"/>
        </w:numPr>
        <w:tabs>
          <w:tab w:val="left" w:pos="720"/>
        </w:tabs>
        <w:ind w:left="0" w:firstLine="720"/>
        <w:contextualSpacing/>
        <w:jc w:val="both"/>
        <w:rPr>
          <w:rFonts w:ascii="Bookman Old Style" w:hAnsi="Bookman Old Style" w:cs="Times New Roman"/>
          <w:sz w:val="28"/>
        </w:rPr>
      </w:pPr>
      <w:r w:rsidRPr="0083473C">
        <w:rPr>
          <w:rFonts w:ascii="Bookman Old Style" w:hAnsi="Bookman Old Style" w:cs="Times New Roman"/>
          <w:sz w:val="28"/>
        </w:rPr>
        <w:t xml:space="preserve">Further, Petitioners contend that the </w:t>
      </w:r>
      <w:r w:rsidR="00264E21">
        <w:rPr>
          <w:rFonts w:ascii="Bookman Old Style" w:hAnsi="Bookman Old Style" w:cs="Times New Roman"/>
          <w:sz w:val="28"/>
        </w:rPr>
        <w:t xml:space="preserve">EDCA </w:t>
      </w:r>
      <w:r w:rsidRPr="0083473C">
        <w:rPr>
          <w:rFonts w:ascii="Bookman Old Style" w:hAnsi="Bookman Old Style" w:cs="Times New Roman"/>
          <w:sz w:val="28"/>
          <w:szCs w:val="28"/>
        </w:rPr>
        <w:t xml:space="preserve">is unconstitutional for </w:t>
      </w:r>
      <w:r w:rsidR="00090B06">
        <w:rPr>
          <w:rFonts w:ascii="Bookman Old Style" w:hAnsi="Bookman Old Style" w:cs="Times New Roman"/>
          <w:sz w:val="28"/>
          <w:szCs w:val="28"/>
        </w:rPr>
        <w:t xml:space="preserve">blatantly </w:t>
      </w:r>
      <w:r w:rsidRPr="0083473C">
        <w:rPr>
          <w:rFonts w:ascii="Bookman Old Style" w:hAnsi="Bookman Old Style" w:cs="Times New Roman"/>
          <w:sz w:val="28"/>
          <w:szCs w:val="28"/>
        </w:rPr>
        <w:t>violating various provisions of the Philippine Constitution</w:t>
      </w:r>
      <w:r w:rsidR="00BD22BF">
        <w:rPr>
          <w:rFonts w:ascii="Bookman Old Style" w:hAnsi="Bookman Old Style" w:cs="Times New Roman"/>
          <w:sz w:val="28"/>
          <w:szCs w:val="28"/>
        </w:rPr>
        <w:t xml:space="preserve"> and for being contrary to the national interest</w:t>
      </w:r>
      <w:r w:rsidRPr="0083473C">
        <w:rPr>
          <w:rFonts w:ascii="Bookman Old Style" w:hAnsi="Bookman Old Style" w:cs="Times New Roman"/>
          <w:sz w:val="28"/>
          <w:szCs w:val="28"/>
        </w:rPr>
        <w:t xml:space="preserve">.  </w:t>
      </w:r>
    </w:p>
    <w:p w:rsidR="00A73507" w:rsidRPr="0083473C" w:rsidRDefault="00A73507" w:rsidP="0083473C">
      <w:pPr>
        <w:tabs>
          <w:tab w:val="left" w:pos="720"/>
        </w:tabs>
        <w:ind w:firstLine="720"/>
        <w:contextualSpacing/>
        <w:jc w:val="both"/>
        <w:rPr>
          <w:rFonts w:ascii="Bookman Old Style" w:hAnsi="Bookman Old Style" w:cs="Times New Roman"/>
          <w:sz w:val="28"/>
        </w:rPr>
      </w:pPr>
    </w:p>
    <w:p w:rsidR="00A73507" w:rsidRPr="0083473C" w:rsidRDefault="00F837A3" w:rsidP="00333276">
      <w:pPr>
        <w:numPr>
          <w:ilvl w:val="0"/>
          <w:numId w:val="12"/>
        </w:numPr>
        <w:tabs>
          <w:tab w:val="left" w:pos="720"/>
        </w:tabs>
        <w:ind w:left="0" w:firstLine="720"/>
        <w:contextualSpacing/>
        <w:jc w:val="both"/>
        <w:rPr>
          <w:rFonts w:ascii="Bookman Old Style" w:hAnsi="Bookman Old Style" w:cs="Times New Roman"/>
          <w:sz w:val="28"/>
          <w:szCs w:val="28"/>
        </w:rPr>
      </w:pPr>
      <w:r w:rsidRPr="0083473C">
        <w:rPr>
          <w:rFonts w:ascii="Bookman Old Style" w:hAnsi="Bookman Old Style" w:cs="Times New Roman"/>
          <w:sz w:val="28"/>
          <w:szCs w:val="28"/>
        </w:rPr>
        <w:t xml:space="preserve">Petitioners do not have at their disposal any appeal, nor any plain, speedy, and adequate remedy in the ordinary course of law, except the instant Petition for Certiorari, and Prohibition, and Mandamus with Prayer for the Issuance of a Writ of Preliminary Prohibitory Injunction and/or Temporary Restraining Order. </w:t>
      </w:r>
    </w:p>
    <w:p w:rsidR="00A73507" w:rsidRPr="0083473C" w:rsidRDefault="00A73507" w:rsidP="0083473C">
      <w:pPr>
        <w:tabs>
          <w:tab w:val="left" w:pos="720"/>
        </w:tabs>
        <w:ind w:firstLine="720"/>
        <w:contextualSpacing/>
        <w:jc w:val="both"/>
        <w:rPr>
          <w:rFonts w:ascii="Bookman Old Style" w:hAnsi="Bookman Old Style" w:cs="Times New Roman"/>
          <w:color w:val="FF0000"/>
          <w:sz w:val="28"/>
        </w:rPr>
      </w:pPr>
    </w:p>
    <w:p w:rsidR="00A73507" w:rsidRPr="0083473C" w:rsidRDefault="00F837A3" w:rsidP="00333276">
      <w:pPr>
        <w:numPr>
          <w:ilvl w:val="0"/>
          <w:numId w:val="12"/>
        </w:numPr>
        <w:tabs>
          <w:tab w:val="left" w:pos="720"/>
        </w:tabs>
        <w:ind w:left="0" w:firstLine="720"/>
        <w:contextualSpacing/>
        <w:jc w:val="both"/>
        <w:rPr>
          <w:rFonts w:ascii="Bookman Old Style" w:hAnsi="Bookman Old Style" w:cs="Times New Roman"/>
          <w:sz w:val="28"/>
        </w:rPr>
      </w:pPr>
      <w:r w:rsidRPr="0083473C">
        <w:rPr>
          <w:rFonts w:ascii="Bookman Old Style" w:hAnsi="Bookman Old Style" w:cs="Times New Roman"/>
          <w:sz w:val="28"/>
        </w:rPr>
        <w:t xml:space="preserve"> The signing and/or implementation of the </w:t>
      </w:r>
      <w:r w:rsidRPr="0083473C">
        <w:rPr>
          <w:rFonts w:ascii="Bookman Old Style" w:hAnsi="Bookman Old Style" w:cs="Times New Roman"/>
          <w:sz w:val="28"/>
          <w:szCs w:val="28"/>
        </w:rPr>
        <w:t>E</w:t>
      </w:r>
      <w:r w:rsidR="00A94EBE">
        <w:rPr>
          <w:rFonts w:ascii="Bookman Old Style" w:hAnsi="Bookman Old Style" w:cs="Times New Roman"/>
          <w:sz w:val="28"/>
          <w:szCs w:val="28"/>
        </w:rPr>
        <w:t xml:space="preserve">DCA </w:t>
      </w:r>
      <w:r w:rsidRPr="0083473C">
        <w:rPr>
          <w:rFonts w:ascii="Bookman Old Style" w:hAnsi="Bookman Old Style" w:cs="Times New Roman"/>
          <w:sz w:val="28"/>
        </w:rPr>
        <w:t>during the litigation will definitely work injustice to Petitioners and would render judgment in the instant petition moot, academic and ineffectual.</w:t>
      </w:r>
    </w:p>
    <w:p w:rsidR="00A73507" w:rsidRPr="0083473C" w:rsidRDefault="00A73507" w:rsidP="0083473C">
      <w:pPr>
        <w:tabs>
          <w:tab w:val="left" w:pos="720"/>
        </w:tabs>
        <w:ind w:firstLine="720"/>
        <w:contextualSpacing/>
        <w:jc w:val="both"/>
        <w:rPr>
          <w:rFonts w:ascii="Bookman Old Style" w:hAnsi="Bookman Old Style" w:cs="Times New Roman"/>
          <w:sz w:val="28"/>
        </w:rPr>
      </w:pPr>
    </w:p>
    <w:p w:rsidR="00A73507" w:rsidRPr="0083473C" w:rsidRDefault="00F837A3" w:rsidP="00333276">
      <w:pPr>
        <w:numPr>
          <w:ilvl w:val="0"/>
          <w:numId w:val="12"/>
        </w:numPr>
        <w:tabs>
          <w:tab w:val="left" w:pos="720"/>
        </w:tabs>
        <w:ind w:left="0" w:firstLine="720"/>
        <w:contextualSpacing/>
        <w:jc w:val="both"/>
        <w:rPr>
          <w:rFonts w:ascii="Bookman Old Style" w:hAnsi="Bookman Old Style" w:cs="Times New Roman"/>
          <w:sz w:val="28"/>
        </w:rPr>
      </w:pPr>
      <w:r w:rsidRPr="0083473C">
        <w:rPr>
          <w:rFonts w:ascii="Bookman Old Style" w:hAnsi="Bookman Old Style" w:cs="Times New Roman"/>
          <w:sz w:val="28"/>
        </w:rPr>
        <w:t xml:space="preserve">The acts of Public Respondents, if not immediately restrained or enjoined, will cause grave and irreparable injury to Petitioners as Filipino citizens, and taxpayers, and the entire Filipino people as the </w:t>
      </w:r>
      <w:r w:rsidRPr="0083473C">
        <w:rPr>
          <w:rFonts w:ascii="Bookman Old Style" w:hAnsi="Bookman Old Style" w:cs="Times New Roman"/>
          <w:sz w:val="28"/>
          <w:szCs w:val="28"/>
        </w:rPr>
        <w:t>violates the Philippine Constitution, and Philippine sovereignty</w:t>
      </w:r>
      <w:r w:rsidRPr="0083473C">
        <w:rPr>
          <w:rFonts w:ascii="Bookman Old Style" w:hAnsi="Bookman Old Style" w:cs="Times New Roman"/>
          <w:sz w:val="28"/>
        </w:rPr>
        <w:t xml:space="preserve">, resulting in the unlawful use of public funds.  </w:t>
      </w:r>
    </w:p>
    <w:p w:rsidR="00A73507" w:rsidRPr="0083473C" w:rsidRDefault="00A73507" w:rsidP="0083473C">
      <w:pPr>
        <w:tabs>
          <w:tab w:val="left" w:pos="720"/>
        </w:tabs>
        <w:ind w:firstLine="720"/>
        <w:contextualSpacing/>
        <w:jc w:val="both"/>
        <w:rPr>
          <w:rFonts w:ascii="Bookman Old Style" w:hAnsi="Bookman Old Style" w:cs="Times New Roman"/>
          <w:sz w:val="28"/>
        </w:rPr>
      </w:pPr>
    </w:p>
    <w:p w:rsidR="00A73507" w:rsidRDefault="00F837A3" w:rsidP="00333276">
      <w:pPr>
        <w:numPr>
          <w:ilvl w:val="0"/>
          <w:numId w:val="12"/>
        </w:numPr>
        <w:tabs>
          <w:tab w:val="left" w:pos="720"/>
        </w:tabs>
        <w:ind w:left="0" w:firstLine="720"/>
        <w:contextualSpacing/>
        <w:jc w:val="both"/>
        <w:rPr>
          <w:rFonts w:ascii="Bookman Old Style" w:hAnsi="Bookman Old Style" w:cs="Times New Roman"/>
          <w:sz w:val="28"/>
        </w:rPr>
      </w:pPr>
      <w:r w:rsidRPr="0083473C">
        <w:rPr>
          <w:rFonts w:ascii="Bookman Old Style" w:hAnsi="Bookman Old Style" w:cs="Times New Roman"/>
          <w:sz w:val="28"/>
        </w:rPr>
        <w:lastRenderedPageBreak/>
        <w:t>For the same reasons, the commission and continuance of the acts complained of during the pendency of this petition will work injustice to Petitioners, and to the people of the Republic of the Philippines. Petitioners pray for the exemption from the posting of a bond in view of the nature of the instant petition</w:t>
      </w:r>
      <w:r w:rsidR="00090B06">
        <w:rPr>
          <w:rFonts w:ascii="Bookman Old Style" w:hAnsi="Bookman Old Style" w:cs="Times New Roman"/>
          <w:sz w:val="28"/>
        </w:rPr>
        <w:t>.</w:t>
      </w:r>
    </w:p>
    <w:p w:rsidR="00A73507" w:rsidRDefault="00A73507" w:rsidP="0083473C">
      <w:pPr>
        <w:pStyle w:val="ListParagraph"/>
        <w:rPr>
          <w:rFonts w:ascii="Bookman Old Style" w:hAnsi="Bookman Old Style" w:cs="Times New Roman"/>
          <w:sz w:val="28"/>
        </w:rPr>
      </w:pPr>
    </w:p>
    <w:p w:rsidR="00A73507" w:rsidRPr="0083473C" w:rsidRDefault="00090B06" w:rsidP="00333276">
      <w:pPr>
        <w:numPr>
          <w:ilvl w:val="0"/>
          <w:numId w:val="12"/>
        </w:numPr>
        <w:tabs>
          <w:tab w:val="left" w:pos="720"/>
        </w:tabs>
        <w:ind w:left="0" w:firstLine="720"/>
        <w:contextualSpacing/>
        <w:jc w:val="both"/>
        <w:rPr>
          <w:rFonts w:ascii="Bookman Old Style" w:hAnsi="Bookman Old Style" w:cs="Times New Roman"/>
          <w:sz w:val="28"/>
        </w:rPr>
      </w:pPr>
      <w:r>
        <w:rPr>
          <w:rFonts w:ascii="Bookman Old Style" w:hAnsi="Bookman Old Style" w:cs="Times New Roman"/>
          <w:sz w:val="28"/>
        </w:rPr>
        <w:t xml:space="preserve">This petition is </w:t>
      </w:r>
      <w:r w:rsidR="00F837A3" w:rsidRPr="0083473C">
        <w:rPr>
          <w:rFonts w:ascii="Bookman Old Style" w:hAnsi="Bookman Old Style" w:cs="Times New Roman"/>
          <w:sz w:val="28"/>
        </w:rPr>
        <w:t>anchored on the following grounds:</w:t>
      </w:r>
    </w:p>
    <w:p w:rsidR="00A73507" w:rsidRPr="0083473C" w:rsidRDefault="00A73507" w:rsidP="0083473C">
      <w:pPr>
        <w:ind w:right="-29"/>
        <w:jc w:val="both"/>
        <w:rPr>
          <w:rFonts w:ascii="Bookman Old Style" w:hAnsi="Bookman Old Style" w:cs="Times New Roman"/>
          <w:sz w:val="28"/>
          <w:szCs w:val="28"/>
        </w:rPr>
      </w:pPr>
    </w:p>
    <w:p w:rsidR="004B3628" w:rsidRDefault="004B3628" w:rsidP="00BD22BF">
      <w:pPr>
        <w:ind w:right="-29"/>
        <w:jc w:val="both"/>
        <w:rPr>
          <w:rFonts w:ascii="Bookman Old Style" w:hAnsi="Bookman Old Style" w:cs="Times New Roman"/>
          <w:sz w:val="28"/>
          <w:szCs w:val="28"/>
        </w:rPr>
      </w:pPr>
    </w:p>
    <w:p w:rsidR="004B3628" w:rsidRDefault="004B3628" w:rsidP="00BD22BF">
      <w:pPr>
        <w:ind w:right="-29"/>
        <w:jc w:val="both"/>
        <w:rPr>
          <w:rFonts w:ascii="Bookman Old Style" w:hAnsi="Bookman Old Style" w:cs="Times New Roman"/>
          <w:sz w:val="28"/>
          <w:szCs w:val="28"/>
        </w:rPr>
      </w:pPr>
    </w:p>
    <w:p w:rsidR="009F3EA9" w:rsidRDefault="009F3EA9" w:rsidP="00BD22BF">
      <w:pPr>
        <w:ind w:right="-29"/>
        <w:jc w:val="both"/>
        <w:rPr>
          <w:rFonts w:ascii="Bookman Old Style" w:hAnsi="Bookman Old Style" w:cs="Times New Roman"/>
          <w:sz w:val="28"/>
          <w:szCs w:val="28"/>
        </w:rPr>
      </w:pPr>
    </w:p>
    <w:p w:rsidR="009F3EA9" w:rsidRDefault="009F3EA9" w:rsidP="00BD22BF">
      <w:pPr>
        <w:ind w:right="-29"/>
        <w:jc w:val="both"/>
        <w:rPr>
          <w:rFonts w:ascii="Bookman Old Style" w:hAnsi="Bookman Old Style" w:cs="Times New Roman"/>
          <w:sz w:val="28"/>
          <w:szCs w:val="28"/>
        </w:rPr>
      </w:pPr>
    </w:p>
    <w:p w:rsidR="009F3EA9" w:rsidRDefault="009F3EA9" w:rsidP="00BD22BF">
      <w:pPr>
        <w:ind w:right="-29"/>
        <w:jc w:val="both"/>
        <w:rPr>
          <w:rFonts w:ascii="Bookman Old Style" w:hAnsi="Bookman Old Style" w:cs="Times New Roman"/>
          <w:sz w:val="28"/>
          <w:szCs w:val="28"/>
        </w:rPr>
      </w:pPr>
    </w:p>
    <w:p w:rsidR="009F3EA9" w:rsidRDefault="009F3EA9" w:rsidP="00BD22BF">
      <w:pPr>
        <w:ind w:right="-29"/>
        <w:jc w:val="both"/>
        <w:rPr>
          <w:rFonts w:ascii="Bookman Old Style" w:hAnsi="Bookman Old Style" w:cs="Times New Roman"/>
          <w:sz w:val="28"/>
          <w:szCs w:val="28"/>
        </w:rPr>
      </w:pPr>
    </w:p>
    <w:p w:rsidR="009F3EA9" w:rsidRDefault="009F3EA9" w:rsidP="00BD22BF">
      <w:pPr>
        <w:ind w:right="-29"/>
        <w:jc w:val="both"/>
        <w:rPr>
          <w:rFonts w:ascii="Bookman Old Style" w:hAnsi="Bookman Old Style" w:cs="Times New Roman"/>
          <w:sz w:val="28"/>
          <w:szCs w:val="28"/>
        </w:rPr>
      </w:pPr>
    </w:p>
    <w:p w:rsidR="009F3EA9" w:rsidRDefault="009F3EA9" w:rsidP="00BD22BF">
      <w:pPr>
        <w:ind w:right="-29"/>
        <w:jc w:val="both"/>
        <w:rPr>
          <w:rFonts w:ascii="Bookman Old Style" w:hAnsi="Bookman Old Style" w:cs="Times New Roman"/>
          <w:sz w:val="28"/>
          <w:szCs w:val="28"/>
        </w:rPr>
      </w:pPr>
    </w:p>
    <w:p w:rsidR="009F3EA9" w:rsidRDefault="009F3EA9" w:rsidP="00BD22BF">
      <w:pPr>
        <w:ind w:right="-29"/>
        <w:jc w:val="both"/>
        <w:rPr>
          <w:rFonts w:ascii="Bookman Old Style" w:hAnsi="Bookman Old Style" w:cs="Times New Roman"/>
          <w:sz w:val="28"/>
          <w:szCs w:val="28"/>
        </w:rPr>
      </w:pPr>
    </w:p>
    <w:p w:rsidR="009F3EA9" w:rsidRDefault="009F3EA9" w:rsidP="00BD22BF">
      <w:pPr>
        <w:ind w:right="-29"/>
        <w:jc w:val="both"/>
        <w:rPr>
          <w:rFonts w:ascii="Bookman Old Style" w:hAnsi="Bookman Old Style" w:cs="Times New Roman"/>
          <w:sz w:val="28"/>
          <w:szCs w:val="28"/>
        </w:rPr>
      </w:pPr>
    </w:p>
    <w:p w:rsidR="009F3EA9" w:rsidRDefault="009F3EA9" w:rsidP="00BD22BF">
      <w:pPr>
        <w:ind w:right="-29"/>
        <w:jc w:val="both"/>
        <w:rPr>
          <w:rFonts w:ascii="Bookman Old Style" w:hAnsi="Bookman Old Style" w:cs="Times New Roman"/>
          <w:sz w:val="28"/>
          <w:szCs w:val="28"/>
        </w:rPr>
      </w:pPr>
    </w:p>
    <w:p w:rsidR="009F3EA9" w:rsidRDefault="009F3EA9" w:rsidP="00BD22BF">
      <w:pPr>
        <w:ind w:right="-29"/>
        <w:jc w:val="both"/>
        <w:rPr>
          <w:rFonts w:ascii="Bookman Old Style" w:hAnsi="Bookman Old Style" w:cs="Times New Roman"/>
          <w:sz w:val="28"/>
          <w:szCs w:val="28"/>
        </w:rPr>
      </w:pPr>
    </w:p>
    <w:p w:rsidR="009F3EA9" w:rsidRDefault="009F3EA9" w:rsidP="00BD22BF">
      <w:pPr>
        <w:ind w:right="-29"/>
        <w:jc w:val="both"/>
        <w:rPr>
          <w:rFonts w:ascii="Bookman Old Style" w:hAnsi="Bookman Old Style" w:cs="Times New Roman"/>
          <w:sz w:val="28"/>
          <w:szCs w:val="28"/>
        </w:rPr>
      </w:pPr>
    </w:p>
    <w:p w:rsidR="009F3EA9" w:rsidRDefault="009F3EA9" w:rsidP="00BD22BF">
      <w:pPr>
        <w:ind w:right="-29"/>
        <w:jc w:val="both"/>
        <w:rPr>
          <w:rFonts w:ascii="Bookman Old Style" w:hAnsi="Bookman Old Style" w:cs="Times New Roman"/>
          <w:sz w:val="28"/>
          <w:szCs w:val="28"/>
        </w:rPr>
      </w:pPr>
    </w:p>
    <w:p w:rsidR="009F3EA9" w:rsidRDefault="009F3EA9" w:rsidP="00BD22BF">
      <w:pPr>
        <w:ind w:right="-29"/>
        <w:jc w:val="both"/>
        <w:rPr>
          <w:rFonts w:ascii="Bookman Old Style" w:hAnsi="Bookman Old Style" w:cs="Times New Roman"/>
          <w:sz w:val="28"/>
          <w:szCs w:val="28"/>
        </w:rPr>
      </w:pPr>
    </w:p>
    <w:p w:rsidR="009F3EA9" w:rsidRDefault="009F3EA9" w:rsidP="00BD22BF">
      <w:pPr>
        <w:ind w:right="-29"/>
        <w:jc w:val="both"/>
        <w:rPr>
          <w:rFonts w:ascii="Bookman Old Style" w:hAnsi="Bookman Old Style" w:cs="Times New Roman"/>
          <w:sz w:val="28"/>
          <w:szCs w:val="28"/>
        </w:rPr>
      </w:pPr>
    </w:p>
    <w:p w:rsidR="009F3EA9" w:rsidRDefault="009F3EA9" w:rsidP="00BD22BF">
      <w:pPr>
        <w:ind w:right="-29"/>
        <w:jc w:val="both"/>
        <w:rPr>
          <w:rFonts w:ascii="Bookman Old Style" w:hAnsi="Bookman Old Style" w:cs="Times New Roman"/>
          <w:sz w:val="28"/>
          <w:szCs w:val="28"/>
        </w:rPr>
      </w:pPr>
    </w:p>
    <w:p w:rsidR="009F3EA9" w:rsidRDefault="009F3EA9" w:rsidP="00BD22BF">
      <w:pPr>
        <w:ind w:right="-29"/>
        <w:jc w:val="both"/>
        <w:rPr>
          <w:rFonts w:ascii="Bookman Old Style" w:hAnsi="Bookman Old Style" w:cs="Times New Roman"/>
          <w:sz w:val="28"/>
          <w:szCs w:val="28"/>
        </w:rPr>
      </w:pPr>
    </w:p>
    <w:p w:rsidR="009F3EA9" w:rsidRDefault="009F3EA9" w:rsidP="00BD22BF">
      <w:pPr>
        <w:ind w:right="-29"/>
        <w:jc w:val="both"/>
        <w:rPr>
          <w:rFonts w:ascii="Bookman Old Style" w:hAnsi="Bookman Old Style" w:cs="Times New Roman"/>
          <w:sz w:val="28"/>
          <w:szCs w:val="28"/>
        </w:rPr>
      </w:pPr>
    </w:p>
    <w:p w:rsidR="009F3EA9" w:rsidRDefault="009F3EA9" w:rsidP="00BD22BF">
      <w:pPr>
        <w:ind w:right="-29"/>
        <w:jc w:val="both"/>
        <w:rPr>
          <w:rFonts w:ascii="Bookman Old Style" w:hAnsi="Bookman Old Style" w:cs="Times New Roman"/>
          <w:sz w:val="28"/>
          <w:szCs w:val="28"/>
        </w:rPr>
      </w:pPr>
    </w:p>
    <w:p w:rsidR="009F3EA9" w:rsidRDefault="009F3EA9" w:rsidP="00BD22BF">
      <w:pPr>
        <w:ind w:right="-29"/>
        <w:jc w:val="both"/>
        <w:rPr>
          <w:rFonts w:ascii="Bookman Old Style" w:hAnsi="Bookman Old Style" w:cs="Times New Roman"/>
          <w:sz w:val="28"/>
          <w:szCs w:val="28"/>
        </w:rPr>
      </w:pPr>
    </w:p>
    <w:p w:rsidR="009F3EA9" w:rsidRDefault="009F3EA9" w:rsidP="00BD22BF">
      <w:pPr>
        <w:ind w:right="-29"/>
        <w:jc w:val="both"/>
        <w:rPr>
          <w:rFonts w:ascii="Bookman Old Style" w:hAnsi="Bookman Old Style" w:cs="Times New Roman"/>
          <w:sz w:val="28"/>
          <w:szCs w:val="28"/>
        </w:rPr>
      </w:pPr>
    </w:p>
    <w:p w:rsidR="009F3EA9" w:rsidRDefault="009F3EA9" w:rsidP="00BD22BF">
      <w:pPr>
        <w:ind w:right="-29"/>
        <w:jc w:val="both"/>
        <w:rPr>
          <w:rFonts w:ascii="Bookman Old Style" w:hAnsi="Bookman Old Style" w:cs="Times New Roman"/>
          <w:sz w:val="28"/>
          <w:szCs w:val="28"/>
        </w:rPr>
      </w:pPr>
    </w:p>
    <w:p w:rsidR="009F3EA9" w:rsidRDefault="009F3EA9" w:rsidP="00BD22BF">
      <w:pPr>
        <w:ind w:right="-29"/>
        <w:jc w:val="both"/>
        <w:rPr>
          <w:rFonts w:ascii="Bookman Old Style" w:hAnsi="Bookman Old Style" w:cs="Times New Roman"/>
          <w:sz w:val="28"/>
          <w:szCs w:val="28"/>
        </w:rPr>
      </w:pPr>
    </w:p>
    <w:p w:rsidR="009F3EA9" w:rsidRDefault="009F3EA9" w:rsidP="00BD22BF">
      <w:pPr>
        <w:ind w:right="-29"/>
        <w:jc w:val="both"/>
        <w:rPr>
          <w:rFonts w:ascii="Bookman Old Style" w:hAnsi="Bookman Old Style" w:cs="Times New Roman"/>
          <w:sz w:val="28"/>
          <w:szCs w:val="28"/>
        </w:rPr>
      </w:pPr>
    </w:p>
    <w:p w:rsidR="009F3EA9" w:rsidRDefault="009F3EA9" w:rsidP="00BD22BF">
      <w:pPr>
        <w:ind w:right="-29"/>
        <w:jc w:val="both"/>
        <w:rPr>
          <w:rFonts w:ascii="Bookman Old Style" w:hAnsi="Bookman Old Style" w:cs="Times New Roman"/>
          <w:sz w:val="28"/>
          <w:szCs w:val="28"/>
        </w:rPr>
      </w:pPr>
    </w:p>
    <w:p w:rsidR="009F3EA9" w:rsidRDefault="009F3EA9" w:rsidP="00BD22BF">
      <w:pPr>
        <w:ind w:right="-29"/>
        <w:jc w:val="both"/>
        <w:rPr>
          <w:rFonts w:ascii="Bookman Old Style" w:hAnsi="Bookman Old Style" w:cs="Times New Roman"/>
          <w:sz w:val="28"/>
          <w:szCs w:val="28"/>
        </w:rPr>
      </w:pPr>
    </w:p>
    <w:p w:rsidR="009F3EA9" w:rsidRDefault="009F3EA9" w:rsidP="00BD22BF">
      <w:pPr>
        <w:ind w:right="-29"/>
        <w:jc w:val="both"/>
        <w:rPr>
          <w:rFonts w:ascii="Bookman Old Style" w:hAnsi="Bookman Old Style" w:cs="Times New Roman"/>
          <w:sz w:val="28"/>
          <w:szCs w:val="28"/>
        </w:rPr>
      </w:pPr>
    </w:p>
    <w:p w:rsidR="009F3EA9" w:rsidRDefault="009F3EA9" w:rsidP="00BD22BF">
      <w:pPr>
        <w:ind w:right="-29"/>
        <w:jc w:val="both"/>
        <w:rPr>
          <w:rFonts w:ascii="Bookman Old Style" w:hAnsi="Bookman Old Style" w:cs="Times New Roman"/>
          <w:sz w:val="28"/>
          <w:szCs w:val="28"/>
        </w:rPr>
      </w:pPr>
    </w:p>
    <w:p w:rsidR="009F3EA9" w:rsidRDefault="009F3EA9" w:rsidP="00BD22BF">
      <w:pPr>
        <w:ind w:right="-29"/>
        <w:jc w:val="both"/>
        <w:rPr>
          <w:rFonts w:ascii="Bookman Old Style" w:hAnsi="Bookman Old Style" w:cs="Times New Roman"/>
          <w:sz w:val="28"/>
          <w:szCs w:val="28"/>
        </w:rPr>
      </w:pPr>
    </w:p>
    <w:p w:rsidR="009F3EA9" w:rsidRDefault="009F3EA9" w:rsidP="00BD22BF">
      <w:pPr>
        <w:ind w:right="-29"/>
        <w:jc w:val="both"/>
        <w:rPr>
          <w:rFonts w:ascii="Bookman Old Style" w:hAnsi="Bookman Old Style" w:cs="Times New Roman"/>
          <w:sz w:val="28"/>
          <w:szCs w:val="28"/>
        </w:rPr>
      </w:pPr>
    </w:p>
    <w:p w:rsidR="009F3EA9" w:rsidRDefault="009F3EA9" w:rsidP="00BD22BF">
      <w:pPr>
        <w:ind w:right="-29"/>
        <w:jc w:val="both"/>
        <w:rPr>
          <w:rFonts w:ascii="Bookman Old Style" w:hAnsi="Bookman Old Style" w:cs="Times New Roman"/>
          <w:sz w:val="28"/>
          <w:szCs w:val="28"/>
        </w:rPr>
      </w:pPr>
    </w:p>
    <w:p w:rsidR="009F3EA9" w:rsidRDefault="009F3EA9" w:rsidP="00BD22BF">
      <w:pPr>
        <w:ind w:right="-29"/>
        <w:jc w:val="both"/>
        <w:rPr>
          <w:rFonts w:ascii="Bookman Old Style" w:hAnsi="Bookman Old Style" w:cs="Times New Roman"/>
          <w:sz w:val="28"/>
          <w:szCs w:val="28"/>
        </w:rPr>
      </w:pPr>
    </w:p>
    <w:p w:rsidR="009F3EA9" w:rsidRDefault="009F3EA9" w:rsidP="00BD22BF">
      <w:pPr>
        <w:ind w:right="-29"/>
        <w:jc w:val="both"/>
        <w:rPr>
          <w:rFonts w:ascii="Bookman Old Style" w:hAnsi="Bookman Old Style" w:cs="Times New Roman"/>
          <w:sz w:val="28"/>
          <w:szCs w:val="28"/>
        </w:rPr>
      </w:pPr>
    </w:p>
    <w:p w:rsidR="009F3EA9" w:rsidRDefault="009F3EA9" w:rsidP="00BD22BF">
      <w:pPr>
        <w:ind w:right="-29"/>
        <w:jc w:val="both"/>
        <w:rPr>
          <w:rFonts w:ascii="Bookman Old Style" w:hAnsi="Bookman Old Style" w:cs="Times New Roman"/>
          <w:sz w:val="28"/>
          <w:szCs w:val="28"/>
        </w:rPr>
      </w:pPr>
    </w:p>
    <w:p w:rsidR="009F3EA9" w:rsidRDefault="009F3EA9" w:rsidP="00BD22BF">
      <w:pPr>
        <w:ind w:right="-29"/>
        <w:jc w:val="both"/>
        <w:rPr>
          <w:rFonts w:ascii="Bookman Old Style" w:hAnsi="Bookman Old Style" w:cs="Times New Roman"/>
          <w:sz w:val="28"/>
          <w:szCs w:val="28"/>
        </w:rPr>
      </w:pPr>
    </w:p>
    <w:p w:rsidR="009F3EA9" w:rsidRDefault="009F3EA9" w:rsidP="00BD22BF">
      <w:pPr>
        <w:ind w:right="-29"/>
        <w:jc w:val="both"/>
        <w:rPr>
          <w:rFonts w:ascii="Bookman Old Style" w:hAnsi="Bookman Old Style" w:cs="Times New Roman"/>
          <w:sz w:val="28"/>
          <w:szCs w:val="28"/>
        </w:rPr>
      </w:pPr>
    </w:p>
    <w:p w:rsidR="009F3EA9" w:rsidRDefault="009F3EA9" w:rsidP="00BD22BF">
      <w:pPr>
        <w:ind w:right="-29"/>
        <w:jc w:val="both"/>
        <w:rPr>
          <w:rFonts w:ascii="Bookman Old Style" w:hAnsi="Bookman Old Style" w:cs="Times New Roman"/>
          <w:sz w:val="28"/>
          <w:szCs w:val="28"/>
        </w:rPr>
      </w:pPr>
    </w:p>
    <w:p w:rsidR="009F3EA9" w:rsidRDefault="009F3EA9" w:rsidP="00BD22BF">
      <w:pPr>
        <w:ind w:right="-29"/>
        <w:jc w:val="both"/>
        <w:rPr>
          <w:rFonts w:ascii="Bookman Old Style" w:hAnsi="Bookman Old Style" w:cs="Times New Roman"/>
          <w:sz w:val="28"/>
          <w:szCs w:val="28"/>
        </w:rPr>
      </w:pPr>
    </w:p>
    <w:p w:rsidR="009F3EA9" w:rsidRDefault="009F3EA9" w:rsidP="00BD22BF">
      <w:pPr>
        <w:ind w:right="-29"/>
        <w:jc w:val="both"/>
        <w:rPr>
          <w:rFonts w:ascii="Bookman Old Style" w:hAnsi="Bookman Old Style" w:cs="Times New Roman"/>
          <w:sz w:val="28"/>
          <w:szCs w:val="28"/>
        </w:rPr>
      </w:pPr>
    </w:p>
    <w:p w:rsidR="009F3EA9" w:rsidRDefault="009F3EA9" w:rsidP="00BD22BF">
      <w:pPr>
        <w:ind w:right="-29"/>
        <w:jc w:val="both"/>
        <w:rPr>
          <w:rFonts w:ascii="Bookman Old Style" w:hAnsi="Bookman Old Style" w:cs="Times New Roman"/>
          <w:sz w:val="28"/>
          <w:szCs w:val="28"/>
        </w:rPr>
      </w:pPr>
    </w:p>
    <w:p w:rsidR="009F3EA9" w:rsidRPr="009E65BA" w:rsidRDefault="009F3EA9" w:rsidP="00BD22BF">
      <w:pPr>
        <w:ind w:right="-29"/>
        <w:jc w:val="both"/>
        <w:rPr>
          <w:rFonts w:ascii="Bookman Old Style" w:hAnsi="Bookman Old Style" w:cs="Times New Roman"/>
          <w:sz w:val="28"/>
          <w:szCs w:val="28"/>
        </w:rPr>
      </w:pPr>
    </w:p>
    <w:p w:rsidR="008747DF" w:rsidRPr="009F3EA9" w:rsidRDefault="009F3EA9" w:rsidP="008747DF">
      <w:pPr>
        <w:ind w:right="-29"/>
        <w:jc w:val="center"/>
        <w:rPr>
          <w:rFonts w:ascii="Bookman Old Style" w:hAnsi="Bookman Old Style" w:cs="Times New Roman"/>
          <w:b/>
          <w:sz w:val="28"/>
          <w:szCs w:val="28"/>
          <w:u w:val="single"/>
        </w:rPr>
      </w:pPr>
      <w:r w:rsidRPr="009F3EA9">
        <w:rPr>
          <w:rFonts w:ascii="Bookman Old Style" w:hAnsi="Bookman Old Style" w:cs="Times New Roman"/>
          <w:b/>
          <w:sz w:val="28"/>
          <w:szCs w:val="28"/>
          <w:u w:val="single"/>
        </w:rPr>
        <w:t>VI</w:t>
      </w:r>
      <w:r w:rsidR="00F837A3" w:rsidRPr="009F3EA9">
        <w:rPr>
          <w:rFonts w:ascii="Bookman Old Style" w:hAnsi="Bookman Old Style" w:cs="Times New Roman"/>
          <w:b/>
          <w:sz w:val="28"/>
          <w:szCs w:val="28"/>
          <w:u w:val="single"/>
        </w:rPr>
        <w:t xml:space="preserve">. </w:t>
      </w:r>
      <w:r w:rsidR="00F837A3" w:rsidRPr="009F3EA9">
        <w:rPr>
          <w:rFonts w:ascii="Bookman Old Style" w:hAnsi="Bookman Old Style" w:cs="Times New Roman"/>
          <w:b/>
          <w:sz w:val="28"/>
          <w:szCs w:val="28"/>
          <w:u w:val="single"/>
          <w:lang w:val="fil-PH"/>
        </w:rPr>
        <w:t>ARGUMENTS</w:t>
      </w:r>
    </w:p>
    <w:p w:rsidR="008747DF" w:rsidRPr="0083473C" w:rsidRDefault="008747DF" w:rsidP="008747DF">
      <w:pPr>
        <w:rPr>
          <w:rFonts w:ascii="Bookman Old Style" w:hAnsi="Bookman Old Style" w:cs="Times New Roman"/>
          <w:b/>
          <w:caps/>
          <w:sz w:val="28"/>
          <w:szCs w:val="28"/>
          <w:lang w:val="fil-PH"/>
        </w:rPr>
      </w:pPr>
    </w:p>
    <w:p w:rsidR="00A73507" w:rsidRPr="0083473C" w:rsidRDefault="00F837A3" w:rsidP="0083473C">
      <w:pPr>
        <w:pStyle w:val="Heading5"/>
        <w:jc w:val="center"/>
        <w:rPr>
          <w:rFonts w:ascii="Bookman Old Style" w:hAnsi="Bookman Old Style" w:cs="Times New Roman"/>
          <w:b/>
          <w:caps/>
          <w:color w:val="auto"/>
          <w:sz w:val="28"/>
          <w:szCs w:val="28"/>
          <w:u w:val="single"/>
        </w:rPr>
      </w:pPr>
      <w:r w:rsidRPr="0083473C">
        <w:rPr>
          <w:rFonts w:ascii="Bookman Old Style" w:hAnsi="Bookman Old Style" w:cs="Times New Roman"/>
          <w:b/>
          <w:caps/>
          <w:color w:val="auto"/>
          <w:sz w:val="28"/>
          <w:szCs w:val="28"/>
          <w:u w:val="single"/>
        </w:rPr>
        <w:t>Procedural and Jurisdictional Issues</w:t>
      </w:r>
    </w:p>
    <w:p w:rsidR="008747DF" w:rsidRPr="009E65BA" w:rsidRDefault="008747DF" w:rsidP="008747DF">
      <w:pPr>
        <w:ind w:right="720"/>
        <w:rPr>
          <w:rFonts w:ascii="Bookman Old Style" w:hAnsi="Bookman Old Style" w:cs="Times New Roman"/>
          <w:sz w:val="28"/>
          <w:szCs w:val="28"/>
        </w:rPr>
      </w:pPr>
    </w:p>
    <w:p w:rsidR="00A73507" w:rsidRPr="00333276" w:rsidRDefault="00F837A3" w:rsidP="00333276">
      <w:pPr>
        <w:pStyle w:val="ListParagraph"/>
        <w:numPr>
          <w:ilvl w:val="0"/>
          <w:numId w:val="10"/>
        </w:numPr>
        <w:ind w:right="720"/>
        <w:jc w:val="both"/>
        <w:rPr>
          <w:rFonts w:ascii="Bookman Old Style" w:hAnsi="Bookman Old Style" w:cs="Times New Roman"/>
          <w:b/>
          <w:sz w:val="28"/>
          <w:szCs w:val="28"/>
        </w:rPr>
      </w:pPr>
      <w:r w:rsidRPr="00333276">
        <w:rPr>
          <w:rFonts w:ascii="Bookman Old Style" w:hAnsi="Bookman Old Style" w:cs="Times New Roman"/>
          <w:b/>
          <w:sz w:val="28"/>
          <w:szCs w:val="28"/>
        </w:rPr>
        <w:t>THE CONTROVERSY IS SUFFICIENTLY RIPE FOR THE HIGH COURT’S ADJUDICATION.</w:t>
      </w:r>
    </w:p>
    <w:p w:rsidR="00333276" w:rsidRPr="00333276" w:rsidRDefault="00333276" w:rsidP="00333276">
      <w:pPr>
        <w:pStyle w:val="ListParagraph"/>
        <w:ind w:left="1440" w:right="720"/>
        <w:jc w:val="both"/>
        <w:rPr>
          <w:rFonts w:ascii="Bookman Old Style" w:hAnsi="Bookman Old Style" w:cs="Times New Roman"/>
          <w:b/>
          <w:sz w:val="28"/>
          <w:szCs w:val="28"/>
        </w:rPr>
      </w:pPr>
    </w:p>
    <w:p w:rsidR="00A73507" w:rsidRPr="00333276" w:rsidRDefault="00F837A3" w:rsidP="00333276">
      <w:pPr>
        <w:pStyle w:val="ListParagraph"/>
        <w:numPr>
          <w:ilvl w:val="0"/>
          <w:numId w:val="10"/>
        </w:numPr>
        <w:ind w:right="720"/>
        <w:jc w:val="both"/>
        <w:rPr>
          <w:rFonts w:ascii="Bookman Old Style" w:hAnsi="Bookman Old Style" w:cs="Times New Roman"/>
          <w:b/>
          <w:sz w:val="28"/>
          <w:szCs w:val="28"/>
        </w:rPr>
      </w:pPr>
      <w:r w:rsidRPr="00333276">
        <w:rPr>
          <w:rFonts w:ascii="Bookman Old Style" w:hAnsi="Bookman Old Style" w:cs="Times New Roman"/>
          <w:b/>
          <w:sz w:val="28"/>
          <w:szCs w:val="28"/>
        </w:rPr>
        <w:t xml:space="preserve">THERE IS </w:t>
      </w:r>
      <w:r w:rsidR="0071524C" w:rsidRPr="00333276">
        <w:rPr>
          <w:rFonts w:ascii="Bookman Old Style" w:hAnsi="Bookman Old Style" w:cs="Times New Roman"/>
          <w:b/>
          <w:sz w:val="28"/>
          <w:szCs w:val="28"/>
        </w:rPr>
        <w:t xml:space="preserve">AN </w:t>
      </w:r>
      <w:r w:rsidRPr="00333276">
        <w:rPr>
          <w:rFonts w:ascii="Bookman Old Style" w:hAnsi="Bookman Old Style" w:cs="Times New Roman"/>
          <w:b/>
          <w:sz w:val="28"/>
          <w:szCs w:val="28"/>
        </w:rPr>
        <w:t xml:space="preserve">ACTUAL CASE OR </w:t>
      </w:r>
      <w:r w:rsidR="00750782" w:rsidRPr="00333276">
        <w:rPr>
          <w:rFonts w:ascii="Bookman Old Style" w:hAnsi="Bookman Old Style" w:cs="Times New Roman"/>
          <w:b/>
          <w:sz w:val="28"/>
          <w:szCs w:val="28"/>
        </w:rPr>
        <w:t>CONTROVERSY, WHICH</w:t>
      </w:r>
      <w:r w:rsidRPr="00333276">
        <w:rPr>
          <w:rFonts w:ascii="Bookman Old Style" w:hAnsi="Bookman Old Style" w:cs="Times New Roman"/>
          <w:b/>
          <w:sz w:val="28"/>
          <w:szCs w:val="28"/>
        </w:rPr>
        <w:t xml:space="preserve"> CALLS FOR THE EXERCISE OF JUDICIAL POWER.</w:t>
      </w:r>
    </w:p>
    <w:p w:rsidR="00333276" w:rsidRPr="00333276" w:rsidRDefault="00333276" w:rsidP="00333276">
      <w:pPr>
        <w:pStyle w:val="ListParagraph"/>
        <w:ind w:left="1440" w:right="720"/>
        <w:jc w:val="both"/>
        <w:rPr>
          <w:rFonts w:ascii="Bookman Old Style" w:hAnsi="Bookman Old Style" w:cs="Times New Roman"/>
          <w:b/>
          <w:sz w:val="28"/>
          <w:szCs w:val="28"/>
        </w:rPr>
      </w:pPr>
    </w:p>
    <w:p w:rsidR="008747DF" w:rsidRPr="00333276" w:rsidRDefault="00F837A3" w:rsidP="00333276">
      <w:pPr>
        <w:pStyle w:val="ListParagraph"/>
        <w:numPr>
          <w:ilvl w:val="0"/>
          <w:numId w:val="10"/>
        </w:numPr>
        <w:ind w:right="720"/>
        <w:jc w:val="both"/>
        <w:rPr>
          <w:rFonts w:ascii="Bookman Old Style" w:hAnsi="Bookman Old Style"/>
          <w:b/>
          <w:sz w:val="28"/>
          <w:szCs w:val="28"/>
        </w:rPr>
      </w:pPr>
      <w:r w:rsidRPr="00333276">
        <w:rPr>
          <w:rFonts w:ascii="Bookman Old Style" w:hAnsi="Bookman Old Style"/>
          <w:b/>
          <w:sz w:val="28"/>
          <w:szCs w:val="28"/>
        </w:rPr>
        <w:t>THE PETITIONERS HAVE STANDING TO FILE THE INSTANT PETITION</w:t>
      </w:r>
      <w:r w:rsidR="00750782">
        <w:rPr>
          <w:rFonts w:ascii="Bookman Old Style" w:hAnsi="Bookman Old Style"/>
          <w:b/>
          <w:sz w:val="28"/>
          <w:szCs w:val="28"/>
        </w:rPr>
        <w:t>.</w:t>
      </w:r>
    </w:p>
    <w:p w:rsidR="00444728" w:rsidRDefault="00444728" w:rsidP="00454AB1">
      <w:pPr>
        <w:ind w:right="720"/>
        <w:rPr>
          <w:rFonts w:ascii="Bookman Old Style" w:hAnsi="Bookman Old Style" w:cs="Times New Roman"/>
          <w:b/>
          <w:caps/>
          <w:sz w:val="28"/>
          <w:szCs w:val="28"/>
        </w:rPr>
      </w:pPr>
    </w:p>
    <w:p w:rsidR="0071524C" w:rsidRDefault="0071524C" w:rsidP="00454AB1">
      <w:pPr>
        <w:ind w:right="720"/>
        <w:rPr>
          <w:rFonts w:ascii="Bookman Old Style" w:hAnsi="Bookman Old Style" w:cs="Times New Roman"/>
          <w:b/>
          <w:caps/>
          <w:sz w:val="28"/>
          <w:szCs w:val="28"/>
        </w:rPr>
      </w:pPr>
    </w:p>
    <w:p w:rsidR="0071524C" w:rsidRPr="009E65BA" w:rsidRDefault="0071524C" w:rsidP="00454AB1">
      <w:pPr>
        <w:ind w:right="720"/>
        <w:rPr>
          <w:rFonts w:ascii="Bookman Old Style" w:hAnsi="Bookman Old Style" w:cs="Times New Roman"/>
          <w:b/>
          <w:caps/>
          <w:sz w:val="28"/>
          <w:szCs w:val="28"/>
        </w:rPr>
      </w:pPr>
    </w:p>
    <w:p w:rsidR="00A73507" w:rsidRPr="0083473C" w:rsidRDefault="00F837A3" w:rsidP="0083473C">
      <w:pPr>
        <w:jc w:val="center"/>
        <w:rPr>
          <w:rFonts w:ascii="Bookman Old Style" w:hAnsi="Bookman Old Style" w:cs="Times New Roman"/>
          <w:b/>
          <w:caps/>
          <w:sz w:val="28"/>
          <w:szCs w:val="28"/>
          <w:u w:val="single"/>
        </w:rPr>
      </w:pPr>
      <w:r w:rsidRPr="0083473C">
        <w:rPr>
          <w:rFonts w:ascii="Bookman Old Style" w:hAnsi="Bookman Old Style" w:cs="Times New Roman"/>
          <w:b/>
          <w:caps/>
          <w:sz w:val="28"/>
          <w:szCs w:val="28"/>
          <w:u w:val="single"/>
        </w:rPr>
        <w:t>Substantive Issues</w:t>
      </w:r>
    </w:p>
    <w:p w:rsidR="00A73507" w:rsidRPr="0083473C" w:rsidRDefault="00F837A3" w:rsidP="0083473C">
      <w:pPr>
        <w:tabs>
          <w:tab w:val="left" w:pos="-90"/>
        </w:tabs>
        <w:jc w:val="center"/>
        <w:rPr>
          <w:rFonts w:ascii="Bookman Old Style" w:hAnsi="Bookman Old Style"/>
          <w:b/>
          <w:smallCaps/>
          <w:sz w:val="28"/>
          <w:szCs w:val="28"/>
        </w:rPr>
      </w:pPr>
      <w:r w:rsidRPr="0083473C">
        <w:rPr>
          <w:rFonts w:ascii="Bookman Old Style" w:hAnsi="Bookman Old Style"/>
          <w:b/>
          <w:smallCaps/>
          <w:sz w:val="28"/>
          <w:szCs w:val="28"/>
        </w:rPr>
        <w:t>(Grounds for the Petition)</w:t>
      </w:r>
    </w:p>
    <w:p w:rsidR="008747DF" w:rsidRPr="009E65BA" w:rsidRDefault="008747DF" w:rsidP="00744ECD">
      <w:pPr>
        <w:ind w:right="720"/>
        <w:jc w:val="center"/>
        <w:rPr>
          <w:rFonts w:ascii="Bookman Old Style" w:hAnsi="Bookman Old Style" w:cs="Times New Roman"/>
          <w:b/>
          <w:sz w:val="28"/>
          <w:szCs w:val="28"/>
        </w:rPr>
      </w:pPr>
    </w:p>
    <w:p w:rsidR="0079021F" w:rsidRDefault="0079021F" w:rsidP="00020F0B">
      <w:pPr>
        <w:pStyle w:val="BodyTextIndent2"/>
        <w:spacing w:line="240" w:lineRule="auto"/>
        <w:ind w:left="1440" w:right="720" w:firstLine="0"/>
        <w:rPr>
          <w:b/>
          <w:sz w:val="28"/>
          <w:szCs w:val="28"/>
        </w:rPr>
      </w:pPr>
    </w:p>
    <w:p w:rsidR="0079021F" w:rsidRDefault="0079021F" w:rsidP="00750782">
      <w:pPr>
        <w:pStyle w:val="BodyTextIndent2"/>
        <w:numPr>
          <w:ilvl w:val="0"/>
          <w:numId w:val="13"/>
        </w:numPr>
        <w:spacing w:line="240" w:lineRule="auto"/>
        <w:ind w:right="720"/>
        <w:rPr>
          <w:b/>
          <w:sz w:val="28"/>
          <w:szCs w:val="28"/>
        </w:rPr>
      </w:pPr>
      <w:r w:rsidRPr="0079021F">
        <w:rPr>
          <w:b/>
          <w:sz w:val="28"/>
          <w:szCs w:val="28"/>
        </w:rPr>
        <w:t>THE PUBLIC RESPONDENT</w:t>
      </w:r>
      <w:r w:rsidR="00333276">
        <w:rPr>
          <w:b/>
          <w:sz w:val="28"/>
          <w:szCs w:val="28"/>
        </w:rPr>
        <w:t xml:space="preserve"> DEFENSE </w:t>
      </w:r>
      <w:r w:rsidRPr="0079021F">
        <w:rPr>
          <w:b/>
          <w:sz w:val="28"/>
          <w:szCs w:val="28"/>
        </w:rPr>
        <w:t>S</w:t>
      </w:r>
      <w:r w:rsidR="00333276">
        <w:rPr>
          <w:b/>
          <w:sz w:val="28"/>
          <w:szCs w:val="28"/>
        </w:rPr>
        <w:t>ECRETARY</w:t>
      </w:r>
      <w:r w:rsidRPr="0079021F">
        <w:rPr>
          <w:b/>
          <w:sz w:val="28"/>
          <w:szCs w:val="28"/>
        </w:rPr>
        <w:t xml:space="preserve"> COMMITTED GRAVE ABUSE OF DISCRETION AMOUNTING TO LACK OR EXCESS OF JURISDICTION </w:t>
      </w:r>
      <w:r w:rsidR="00750782" w:rsidRPr="0079021F">
        <w:rPr>
          <w:b/>
          <w:sz w:val="28"/>
          <w:szCs w:val="28"/>
        </w:rPr>
        <w:t>IN SIGNING THE</w:t>
      </w:r>
      <w:r w:rsidRPr="0079021F">
        <w:rPr>
          <w:b/>
          <w:sz w:val="28"/>
          <w:szCs w:val="28"/>
        </w:rPr>
        <w:t xml:space="preserve"> ENHANCED DEFENSE COOPERATION AGREEMENT (EDCA), PURPORTEDLY DESIGNED TO FURTHER THE MUTUAL DEFENSE TREATY BETWEEN THE PHILIPPINES AND THE UNITED STATES</w:t>
      </w:r>
      <w:r w:rsidR="00750782" w:rsidRPr="0079021F">
        <w:rPr>
          <w:b/>
          <w:sz w:val="28"/>
          <w:szCs w:val="28"/>
        </w:rPr>
        <w:t>, ON</w:t>
      </w:r>
      <w:r w:rsidRPr="0079021F">
        <w:rPr>
          <w:b/>
          <w:sz w:val="28"/>
          <w:szCs w:val="28"/>
        </w:rPr>
        <w:t xml:space="preserve"> THE GROUND THAT IT CANNOT FURTHER A TREATY THAT IS BOTH UNCONSTITUTIONAL AND CONTRARY TO THE INTENTS AND PURPOSES OF THE UNITED NATIONS CHARTER, TO WHICH BOTH COUNTRIES ARE </w:t>
      </w:r>
      <w:r>
        <w:rPr>
          <w:b/>
          <w:sz w:val="28"/>
          <w:szCs w:val="28"/>
        </w:rPr>
        <w:t>PARTIES.</w:t>
      </w:r>
    </w:p>
    <w:p w:rsidR="0079021F" w:rsidRPr="0079021F" w:rsidRDefault="0079021F" w:rsidP="00020F0B">
      <w:pPr>
        <w:pStyle w:val="BodyTextIndent2"/>
        <w:spacing w:line="240" w:lineRule="auto"/>
        <w:ind w:left="1440" w:right="720" w:firstLine="0"/>
        <w:rPr>
          <w:b/>
          <w:sz w:val="28"/>
          <w:szCs w:val="28"/>
        </w:rPr>
      </w:pPr>
    </w:p>
    <w:p w:rsidR="00E874FB" w:rsidRDefault="00E874FB" w:rsidP="00020F0B">
      <w:pPr>
        <w:pStyle w:val="BodyTextIndent2"/>
        <w:spacing w:line="240" w:lineRule="auto"/>
        <w:ind w:left="2160" w:right="720" w:firstLine="0"/>
        <w:rPr>
          <w:b/>
          <w:sz w:val="28"/>
          <w:szCs w:val="28"/>
        </w:rPr>
      </w:pPr>
    </w:p>
    <w:p w:rsidR="00E874FB" w:rsidRDefault="00E874FB" w:rsidP="00333276">
      <w:pPr>
        <w:pStyle w:val="BodyTextIndent2"/>
        <w:numPr>
          <w:ilvl w:val="0"/>
          <w:numId w:val="14"/>
        </w:numPr>
        <w:spacing w:line="240" w:lineRule="auto"/>
        <w:ind w:right="720"/>
        <w:rPr>
          <w:b/>
          <w:sz w:val="28"/>
          <w:szCs w:val="28"/>
        </w:rPr>
      </w:pPr>
      <w:r>
        <w:rPr>
          <w:b/>
          <w:sz w:val="28"/>
          <w:szCs w:val="28"/>
        </w:rPr>
        <w:t xml:space="preserve">THE MDT, A CREATURE OF A DIFFERENT </w:t>
      </w:r>
      <w:r w:rsidR="004B3628">
        <w:rPr>
          <w:b/>
          <w:sz w:val="28"/>
          <w:szCs w:val="28"/>
        </w:rPr>
        <w:t>ERA</w:t>
      </w:r>
      <w:r>
        <w:rPr>
          <w:b/>
          <w:sz w:val="28"/>
          <w:szCs w:val="28"/>
        </w:rPr>
        <w:t xml:space="preserve">, HAS ALREADY BEEN SUPERSEDED BY THE 1987 </w:t>
      </w:r>
      <w:r w:rsidR="00707D27">
        <w:rPr>
          <w:b/>
          <w:sz w:val="28"/>
          <w:szCs w:val="28"/>
        </w:rPr>
        <w:t>CONSTITUTION</w:t>
      </w:r>
      <w:r>
        <w:rPr>
          <w:b/>
          <w:sz w:val="28"/>
          <w:szCs w:val="28"/>
        </w:rPr>
        <w:t xml:space="preserve"> AND ITS EXPRESS </w:t>
      </w:r>
      <w:r>
        <w:rPr>
          <w:b/>
          <w:sz w:val="28"/>
          <w:szCs w:val="28"/>
        </w:rPr>
        <w:lastRenderedPageBreak/>
        <w:t>REJECTION OF WAR AS A NATIONAL POLICY.</w:t>
      </w:r>
    </w:p>
    <w:p w:rsidR="00E874FB" w:rsidRDefault="00E874FB" w:rsidP="00020F0B">
      <w:pPr>
        <w:pStyle w:val="BodyTextIndent2"/>
        <w:spacing w:line="240" w:lineRule="auto"/>
        <w:ind w:right="720" w:firstLine="0"/>
        <w:rPr>
          <w:b/>
          <w:sz w:val="28"/>
          <w:szCs w:val="28"/>
        </w:rPr>
      </w:pPr>
    </w:p>
    <w:p w:rsidR="00E874FB" w:rsidRDefault="00E874FB" w:rsidP="00333276">
      <w:pPr>
        <w:pStyle w:val="BodyTextIndent2"/>
        <w:numPr>
          <w:ilvl w:val="0"/>
          <w:numId w:val="14"/>
        </w:numPr>
        <w:spacing w:line="240" w:lineRule="auto"/>
        <w:ind w:right="720"/>
        <w:rPr>
          <w:b/>
          <w:sz w:val="28"/>
          <w:szCs w:val="28"/>
        </w:rPr>
      </w:pPr>
      <w:r>
        <w:rPr>
          <w:b/>
          <w:sz w:val="28"/>
          <w:szCs w:val="28"/>
        </w:rPr>
        <w:t xml:space="preserve">THE MDT ALSO CONTRADICTS OUR OBLIGATIONS AS A MEMBER OF THE UNITED NATIONS, UNDER WHOSE OWN CHARTER THE USE OF FORCE AS A MEANS TO SETTLE DISPUTES BETWEEN AND AMONG </w:t>
      </w:r>
      <w:r w:rsidR="00707D27">
        <w:rPr>
          <w:b/>
          <w:sz w:val="28"/>
          <w:szCs w:val="28"/>
        </w:rPr>
        <w:t xml:space="preserve">STATES </w:t>
      </w:r>
      <w:r>
        <w:rPr>
          <w:b/>
          <w:sz w:val="28"/>
          <w:szCs w:val="28"/>
        </w:rPr>
        <w:t>HAS BEEN OUTLAWED.</w:t>
      </w:r>
    </w:p>
    <w:p w:rsidR="00E874FB" w:rsidRDefault="00E874FB" w:rsidP="00020F0B">
      <w:pPr>
        <w:pStyle w:val="BodyTextIndent2"/>
        <w:spacing w:line="240" w:lineRule="auto"/>
        <w:ind w:right="720" w:firstLine="0"/>
        <w:rPr>
          <w:b/>
          <w:sz w:val="28"/>
          <w:szCs w:val="28"/>
        </w:rPr>
      </w:pPr>
    </w:p>
    <w:p w:rsidR="00E874FB" w:rsidRDefault="00E874FB" w:rsidP="00020F0B">
      <w:pPr>
        <w:pStyle w:val="BodyTextIndent2"/>
        <w:spacing w:line="240" w:lineRule="auto"/>
        <w:ind w:left="2520" w:right="720" w:firstLine="0"/>
        <w:rPr>
          <w:b/>
          <w:sz w:val="28"/>
          <w:szCs w:val="28"/>
        </w:rPr>
      </w:pPr>
    </w:p>
    <w:p w:rsidR="00934716" w:rsidRPr="009E65BA" w:rsidRDefault="00E874FB" w:rsidP="00333276">
      <w:pPr>
        <w:pStyle w:val="BodyTextIndent2"/>
        <w:numPr>
          <w:ilvl w:val="0"/>
          <w:numId w:val="14"/>
        </w:numPr>
        <w:spacing w:line="240" w:lineRule="auto"/>
        <w:ind w:right="720"/>
        <w:rPr>
          <w:b/>
          <w:bCs/>
          <w:caps/>
          <w:sz w:val="28"/>
          <w:szCs w:val="28"/>
        </w:rPr>
      </w:pPr>
      <w:r>
        <w:rPr>
          <w:b/>
          <w:sz w:val="28"/>
          <w:szCs w:val="28"/>
        </w:rPr>
        <w:t xml:space="preserve">ASSUMING ARGUENDO THAT </w:t>
      </w:r>
      <w:r w:rsidR="00F837A3" w:rsidRPr="0083473C">
        <w:rPr>
          <w:b/>
          <w:bCs/>
          <w:caps/>
          <w:sz w:val="28"/>
          <w:szCs w:val="28"/>
        </w:rPr>
        <w:t xml:space="preserve">The </w:t>
      </w:r>
      <w:r w:rsidR="00747ADD">
        <w:rPr>
          <w:b/>
          <w:bCs/>
          <w:caps/>
          <w:sz w:val="28"/>
          <w:szCs w:val="28"/>
        </w:rPr>
        <w:t>MDT</w:t>
      </w:r>
      <w:r>
        <w:rPr>
          <w:b/>
          <w:bCs/>
          <w:caps/>
          <w:sz w:val="28"/>
          <w:szCs w:val="28"/>
        </w:rPr>
        <w:t xml:space="preserve"> IS CONSTITUTIONAL,</w:t>
      </w:r>
      <w:r w:rsidR="00747ADD">
        <w:rPr>
          <w:b/>
          <w:bCs/>
          <w:caps/>
          <w:sz w:val="28"/>
          <w:szCs w:val="28"/>
        </w:rPr>
        <w:t>the edca</w:t>
      </w:r>
      <w:r w:rsidR="00F837A3" w:rsidRPr="0083473C">
        <w:rPr>
          <w:b/>
          <w:bCs/>
          <w:caps/>
          <w:sz w:val="28"/>
          <w:szCs w:val="28"/>
        </w:rPr>
        <w:t xml:space="preserve">cannot be considered to be a further implementation of policies previously agreed upon </w:t>
      </w:r>
      <w:r w:rsidR="005E0731">
        <w:rPr>
          <w:b/>
          <w:bCs/>
          <w:caps/>
          <w:sz w:val="28"/>
          <w:szCs w:val="28"/>
        </w:rPr>
        <w:t xml:space="preserve">in the mdt and in the </w:t>
      </w:r>
      <w:r w:rsidR="00F837A3" w:rsidRPr="0083473C">
        <w:rPr>
          <w:b/>
          <w:bCs/>
          <w:caps/>
          <w:sz w:val="28"/>
          <w:szCs w:val="28"/>
        </w:rPr>
        <w:t>VFA.</w:t>
      </w:r>
    </w:p>
    <w:p w:rsidR="008747DF" w:rsidRPr="009E65BA" w:rsidRDefault="008747DF" w:rsidP="00444728">
      <w:pPr>
        <w:pStyle w:val="BodyTextIndent2"/>
        <w:spacing w:line="240" w:lineRule="auto"/>
        <w:ind w:left="2160" w:right="720" w:firstLine="0"/>
        <w:jc w:val="center"/>
        <w:rPr>
          <w:b/>
          <w:bCs/>
          <w:caps/>
          <w:sz w:val="28"/>
          <w:szCs w:val="28"/>
        </w:rPr>
      </w:pPr>
    </w:p>
    <w:p w:rsidR="008747DF" w:rsidRPr="009E65BA" w:rsidRDefault="008747DF" w:rsidP="008747DF">
      <w:pPr>
        <w:ind w:right="-24"/>
        <w:rPr>
          <w:rFonts w:ascii="Bookman Old Style" w:hAnsi="Bookman Old Style" w:cs="Times New Roman"/>
          <w:b/>
          <w:sz w:val="28"/>
          <w:szCs w:val="28"/>
        </w:rPr>
      </w:pPr>
    </w:p>
    <w:p w:rsidR="00BC06FC" w:rsidRDefault="00BC06FC" w:rsidP="00BC06FC">
      <w:pPr>
        <w:pStyle w:val="BodyTextIndent2"/>
        <w:numPr>
          <w:ilvl w:val="0"/>
          <w:numId w:val="13"/>
        </w:numPr>
        <w:spacing w:line="240" w:lineRule="auto"/>
        <w:ind w:right="720"/>
        <w:rPr>
          <w:b/>
          <w:sz w:val="28"/>
          <w:szCs w:val="28"/>
        </w:rPr>
      </w:pPr>
      <w:r w:rsidRPr="0083473C">
        <w:rPr>
          <w:b/>
          <w:sz w:val="28"/>
          <w:szCs w:val="28"/>
        </w:rPr>
        <w:t>THE PUBLIC RESPONDENT</w:t>
      </w:r>
      <w:r>
        <w:rPr>
          <w:b/>
          <w:sz w:val="28"/>
          <w:szCs w:val="28"/>
        </w:rPr>
        <w:t xml:space="preserve"> DEFENSE SECRETARY </w:t>
      </w:r>
      <w:r w:rsidRPr="0083473C">
        <w:rPr>
          <w:b/>
          <w:sz w:val="28"/>
          <w:szCs w:val="28"/>
        </w:rPr>
        <w:t xml:space="preserve">COMMITTED GRAVE ABUSE OF DISCRETION AMOUNTING TO LACK OR EXCESS OF JURISDICTION WHEN </w:t>
      </w:r>
      <w:r w:rsidR="0014089C">
        <w:rPr>
          <w:b/>
          <w:sz w:val="28"/>
          <w:szCs w:val="28"/>
        </w:rPr>
        <w:t xml:space="preserve">HE </w:t>
      </w:r>
      <w:r w:rsidRPr="0083473C">
        <w:rPr>
          <w:b/>
          <w:sz w:val="28"/>
          <w:szCs w:val="28"/>
        </w:rPr>
        <w:t xml:space="preserve">SIGNED THE EDCA BECAUSE </w:t>
      </w:r>
      <w:r w:rsidR="0014089C">
        <w:rPr>
          <w:b/>
          <w:sz w:val="28"/>
          <w:szCs w:val="28"/>
        </w:rPr>
        <w:t>IT VIOLATES THE PROHIBITION ON NUCLEAR WEAPONS IN THE COUNTRY AND DEPRIVES THE SUPREME COURT OF ITS CONSTITUTIONAL PREROGATIVES</w:t>
      </w:r>
      <w:r w:rsidRPr="0083473C">
        <w:rPr>
          <w:b/>
          <w:sz w:val="28"/>
          <w:szCs w:val="28"/>
        </w:rPr>
        <w:t>:</w:t>
      </w:r>
    </w:p>
    <w:p w:rsidR="00BC06FC" w:rsidRPr="009E65BA" w:rsidRDefault="00BC06FC" w:rsidP="00BC06FC">
      <w:pPr>
        <w:pStyle w:val="BodyTextIndent2"/>
        <w:spacing w:line="240" w:lineRule="auto"/>
        <w:ind w:right="-24" w:firstLine="0"/>
        <w:jc w:val="center"/>
        <w:rPr>
          <w:b/>
          <w:sz w:val="28"/>
          <w:szCs w:val="28"/>
        </w:rPr>
      </w:pPr>
    </w:p>
    <w:p w:rsidR="00BC06FC" w:rsidRPr="009E65BA" w:rsidRDefault="00BC06FC" w:rsidP="00BC06FC">
      <w:pPr>
        <w:pStyle w:val="BodyTextIndent2"/>
        <w:spacing w:line="240" w:lineRule="auto"/>
        <w:ind w:right="-24" w:firstLine="0"/>
        <w:jc w:val="center"/>
        <w:rPr>
          <w:b/>
          <w:sz w:val="28"/>
          <w:szCs w:val="28"/>
        </w:rPr>
      </w:pPr>
    </w:p>
    <w:p w:rsidR="00BC06FC" w:rsidRPr="009E65BA" w:rsidRDefault="00BC06FC" w:rsidP="00BC06FC">
      <w:pPr>
        <w:pStyle w:val="BodyTextIndent2"/>
        <w:numPr>
          <w:ilvl w:val="0"/>
          <w:numId w:val="2"/>
        </w:numPr>
        <w:spacing w:line="240" w:lineRule="auto"/>
        <w:ind w:left="2160" w:right="810" w:firstLine="0"/>
        <w:rPr>
          <w:b/>
          <w:sz w:val="28"/>
          <w:szCs w:val="28"/>
        </w:rPr>
      </w:pPr>
      <w:r>
        <w:rPr>
          <w:b/>
          <w:sz w:val="28"/>
          <w:szCs w:val="28"/>
        </w:rPr>
        <w:t xml:space="preserve">IT </w:t>
      </w:r>
      <w:r w:rsidRPr="0083473C">
        <w:rPr>
          <w:b/>
          <w:sz w:val="28"/>
          <w:szCs w:val="28"/>
        </w:rPr>
        <w:t>VIOLAT</w:t>
      </w:r>
      <w:r>
        <w:rPr>
          <w:b/>
          <w:sz w:val="28"/>
          <w:szCs w:val="28"/>
        </w:rPr>
        <w:t>ES</w:t>
      </w:r>
      <w:r w:rsidRPr="0083473C">
        <w:rPr>
          <w:b/>
          <w:sz w:val="28"/>
          <w:szCs w:val="28"/>
        </w:rPr>
        <w:t xml:space="preserve"> ARTICLE II, SECTION 8</w:t>
      </w:r>
      <w:r>
        <w:rPr>
          <w:b/>
          <w:sz w:val="28"/>
          <w:szCs w:val="28"/>
        </w:rPr>
        <w:t xml:space="preserve"> OF THE 1987 CONSTITUTION</w:t>
      </w:r>
      <w:r w:rsidRPr="0083473C">
        <w:rPr>
          <w:b/>
          <w:sz w:val="28"/>
          <w:szCs w:val="28"/>
        </w:rPr>
        <w:t>, WHICH PROHIBITS NUCLEAR WEAPONS IN THE COUNTRY.</w:t>
      </w:r>
    </w:p>
    <w:p w:rsidR="00BC06FC" w:rsidRPr="009E65BA" w:rsidRDefault="00BC06FC" w:rsidP="00BC06FC">
      <w:pPr>
        <w:pStyle w:val="BodyTextIndent2"/>
        <w:spacing w:line="240" w:lineRule="auto"/>
        <w:ind w:left="2160" w:right="810" w:firstLine="0"/>
        <w:rPr>
          <w:b/>
          <w:sz w:val="28"/>
          <w:szCs w:val="28"/>
        </w:rPr>
      </w:pPr>
    </w:p>
    <w:p w:rsidR="00BC06FC" w:rsidRPr="009E65BA" w:rsidRDefault="00BC06FC" w:rsidP="00BC06FC">
      <w:pPr>
        <w:pStyle w:val="BodyTextIndent2"/>
        <w:numPr>
          <w:ilvl w:val="0"/>
          <w:numId w:val="2"/>
        </w:numPr>
        <w:spacing w:line="240" w:lineRule="auto"/>
        <w:ind w:left="2160" w:right="810" w:firstLine="0"/>
        <w:rPr>
          <w:b/>
          <w:sz w:val="28"/>
          <w:szCs w:val="28"/>
        </w:rPr>
      </w:pPr>
      <w:r>
        <w:rPr>
          <w:b/>
          <w:sz w:val="28"/>
          <w:szCs w:val="28"/>
        </w:rPr>
        <w:t xml:space="preserve">IT DEPRIVES </w:t>
      </w:r>
      <w:r w:rsidRPr="0083473C">
        <w:rPr>
          <w:b/>
          <w:sz w:val="28"/>
          <w:szCs w:val="28"/>
        </w:rPr>
        <w:t xml:space="preserve"> THE SUPREME COURT OF ITS </w:t>
      </w:r>
      <w:r>
        <w:rPr>
          <w:b/>
          <w:sz w:val="28"/>
          <w:szCs w:val="28"/>
        </w:rPr>
        <w:t xml:space="preserve">EXERCISE OF </w:t>
      </w:r>
      <w:r w:rsidRPr="0083473C">
        <w:rPr>
          <w:b/>
          <w:sz w:val="28"/>
          <w:szCs w:val="28"/>
        </w:rPr>
        <w:t xml:space="preserve">CONSTITUTIONAL POWERS PROVIDED FOR UNDER ARTICLE </w:t>
      </w:r>
      <w:r>
        <w:rPr>
          <w:b/>
          <w:sz w:val="28"/>
          <w:szCs w:val="28"/>
        </w:rPr>
        <w:t>V</w:t>
      </w:r>
      <w:r w:rsidRPr="0083473C">
        <w:rPr>
          <w:b/>
          <w:sz w:val="28"/>
          <w:szCs w:val="28"/>
        </w:rPr>
        <w:t xml:space="preserve">III, SECTION 1 OF THE </w:t>
      </w:r>
      <w:r>
        <w:rPr>
          <w:b/>
          <w:sz w:val="28"/>
          <w:szCs w:val="28"/>
        </w:rPr>
        <w:t xml:space="preserve">1987 </w:t>
      </w:r>
      <w:r w:rsidRPr="0083473C">
        <w:rPr>
          <w:b/>
          <w:sz w:val="28"/>
          <w:szCs w:val="28"/>
        </w:rPr>
        <w:t>CONSTITUTION.</w:t>
      </w:r>
    </w:p>
    <w:p w:rsidR="00BC06FC" w:rsidRPr="00020F0B" w:rsidRDefault="00BC06FC" w:rsidP="00BC06FC">
      <w:pPr>
        <w:ind w:right="720"/>
        <w:jc w:val="both"/>
        <w:rPr>
          <w:rFonts w:ascii="Bookman Old Style" w:hAnsi="Bookman Old Style" w:cs="Times New Roman"/>
          <w:b/>
          <w:sz w:val="28"/>
          <w:szCs w:val="28"/>
        </w:rPr>
      </w:pPr>
    </w:p>
    <w:p w:rsidR="00BC06FC" w:rsidRDefault="00BC06FC" w:rsidP="00BC06FC">
      <w:pPr>
        <w:pStyle w:val="ListParagraph"/>
        <w:ind w:left="1440" w:right="720"/>
        <w:jc w:val="both"/>
        <w:rPr>
          <w:rFonts w:ascii="Bookman Old Style" w:hAnsi="Bookman Old Style" w:cs="Times New Roman"/>
          <w:b/>
          <w:sz w:val="28"/>
          <w:szCs w:val="28"/>
        </w:rPr>
      </w:pPr>
    </w:p>
    <w:p w:rsidR="00A73507" w:rsidRDefault="00F837A3" w:rsidP="00333276">
      <w:pPr>
        <w:pStyle w:val="ListParagraph"/>
        <w:numPr>
          <w:ilvl w:val="0"/>
          <w:numId w:val="13"/>
        </w:numPr>
        <w:ind w:right="720"/>
        <w:jc w:val="both"/>
        <w:rPr>
          <w:rFonts w:ascii="Bookman Old Style" w:hAnsi="Bookman Old Style" w:cs="Times New Roman"/>
          <w:b/>
          <w:sz w:val="28"/>
          <w:szCs w:val="28"/>
        </w:rPr>
      </w:pPr>
      <w:r w:rsidRPr="0083473C">
        <w:rPr>
          <w:rFonts w:ascii="Bookman Old Style" w:hAnsi="Bookman Old Style" w:cs="Times New Roman"/>
          <w:b/>
          <w:sz w:val="28"/>
          <w:szCs w:val="28"/>
        </w:rPr>
        <w:t>THE PUBLIC RESPONDENT</w:t>
      </w:r>
      <w:r w:rsidR="00333276">
        <w:rPr>
          <w:rFonts w:ascii="Bookman Old Style" w:hAnsi="Bookman Old Style" w:cs="Times New Roman"/>
          <w:b/>
          <w:sz w:val="28"/>
          <w:szCs w:val="28"/>
        </w:rPr>
        <w:t xml:space="preserve"> DEFENSE SECRETARY </w:t>
      </w:r>
      <w:r w:rsidRPr="0083473C">
        <w:rPr>
          <w:rFonts w:ascii="Bookman Old Style" w:hAnsi="Bookman Old Style" w:cs="Times New Roman"/>
          <w:b/>
          <w:sz w:val="28"/>
          <w:szCs w:val="28"/>
        </w:rPr>
        <w:t xml:space="preserve">COMMITTED GRAVE ABUSE </w:t>
      </w:r>
      <w:r w:rsidRPr="0083473C">
        <w:rPr>
          <w:rFonts w:ascii="Bookman Old Style" w:hAnsi="Bookman Old Style" w:cs="Times New Roman"/>
          <w:b/>
          <w:sz w:val="28"/>
          <w:szCs w:val="28"/>
        </w:rPr>
        <w:lastRenderedPageBreak/>
        <w:t xml:space="preserve">OF DISCRETION </w:t>
      </w:r>
      <w:r w:rsidRPr="0083473C">
        <w:rPr>
          <w:rFonts w:ascii="Bookman Old Style" w:hAnsi="Bookman Old Style"/>
          <w:b/>
          <w:sz w:val="28"/>
          <w:szCs w:val="28"/>
        </w:rPr>
        <w:t xml:space="preserve">AMOUNTING TO LACK OR EXCESS OF JURISDICTION </w:t>
      </w:r>
      <w:r w:rsidRPr="0083473C">
        <w:rPr>
          <w:rFonts w:ascii="Bookman Old Style" w:hAnsi="Bookman Old Style" w:cs="Times New Roman"/>
          <w:b/>
          <w:sz w:val="28"/>
          <w:szCs w:val="28"/>
        </w:rPr>
        <w:t>WHEN THEY SIGNED THE EDCA SINCE THE EDCA IS CONTRARY TO NATIONAL INTEREST</w:t>
      </w:r>
      <w:r w:rsidR="0071524C">
        <w:rPr>
          <w:rFonts w:ascii="Bookman Old Style" w:hAnsi="Bookman Old Style" w:cs="Times New Roman"/>
          <w:b/>
          <w:sz w:val="28"/>
          <w:szCs w:val="28"/>
        </w:rPr>
        <w:t xml:space="preserve"> AND IS IN FACT, HIGHLY DISADVANTAGEOUS TO IT</w:t>
      </w:r>
      <w:r w:rsidRPr="0083473C">
        <w:rPr>
          <w:rFonts w:ascii="Bookman Old Style" w:hAnsi="Bookman Old Style" w:cs="Times New Roman"/>
          <w:b/>
          <w:sz w:val="28"/>
          <w:szCs w:val="28"/>
        </w:rPr>
        <w:t>:</w:t>
      </w:r>
    </w:p>
    <w:p w:rsidR="008747DF" w:rsidRPr="009E65BA" w:rsidRDefault="008747DF" w:rsidP="008747DF">
      <w:pPr>
        <w:ind w:right="-24"/>
        <w:jc w:val="center"/>
        <w:rPr>
          <w:rFonts w:ascii="Bookman Old Style" w:hAnsi="Bookman Old Style" w:cs="Times New Roman"/>
          <w:b/>
          <w:sz w:val="28"/>
          <w:szCs w:val="28"/>
        </w:rPr>
      </w:pPr>
    </w:p>
    <w:p w:rsidR="00934716" w:rsidRPr="009E65BA" w:rsidRDefault="00F837A3" w:rsidP="00333276">
      <w:pPr>
        <w:numPr>
          <w:ilvl w:val="0"/>
          <w:numId w:val="3"/>
        </w:numPr>
        <w:ind w:left="2160" w:right="720" w:firstLine="0"/>
        <w:jc w:val="both"/>
        <w:rPr>
          <w:rFonts w:ascii="Bookman Old Style" w:eastAsia="Arial" w:hAnsi="Bookman Old Style" w:cs="Times New Roman"/>
          <w:b/>
          <w:sz w:val="28"/>
          <w:szCs w:val="28"/>
        </w:rPr>
      </w:pPr>
      <w:r w:rsidRPr="0083473C">
        <w:rPr>
          <w:rFonts w:ascii="Bookman Old Style" w:hAnsi="Bookman Old Style" w:cs="Times New Roman"/>
          <w:b/>
          <w:sz w:val="28"/>
          <w:szCs w:val="28"/>
        </w:rPr>
        <w:t>ALTHOUGH IT WAS SIGNED IN THE CONTEXT OF HEIGHTENED TENSION WITH CHINA</w:t>
      </w:r>
      <w:r w:rsidR="0071524C">
        <w:rPr>
          <w:rFonts w:ascii="Bookman Old Style" w:hAnsi="Bookman Old Style" w:cs="Times New Roman"/>
          <w:b/>
          <w:sz w:val="28"/>
          <w:szCs w:val="28"/>
        </w:rPr>
        <w:t xml:space="preserve"> AND DANGLED AS PROOF OF AMERICA’S “IRONCLAD” COMMITMENT TO DEFEND THE PHILIPPINES AGAINST CHINESE EXPANSIONISM</w:t>
      </w:r>
      <w:r w:rsidRPr="0083473C">
        <w:rPr>
          <w:rFonts w:ascii="Bookman Old Style" w:hAnsi="Bookman Old Style" w:cs="Times New Roman"/>
          <w:b/>
          <w:sz w:val="28"/>
          <w:szCs w:val="28"/>
        </w:rPr>
        <w:t xml:space="preserve">, THERE IS NO ASSURANCE THAT THE </w:t>
      </w:r>
      <w:r w:rsidR="0071524C">
        <w:rPr>
          <w:rFonts w:ascii="Bookman Old Style" w:hAnsi="Bookman Old Style" w:cs="Times New Roman"/>
          <w:b/>
          <w:sz w:val="28"/>
          <w:szCs w:val="28"/>
        </w:rPr>
        <w:t>UNITED STATES</w:t>
      </w:r>
      <w:r w:rsidRPr="0083473C">
        <w:rPr>
          <w:rFonts w:ascii="Bookman Old Style" w:hAnsi="Bookman Old Style" w:cs="Times New Roman"/>
          <w:b/>
          <w:sz w:val="28"/>
          <w:szCs w:val="28"/>
        </w:rPr>
        <w:t xml:space="preserve"> WILL </w:t>
      </w:r>
      <w:r w:rsidR="0071524C">
        <w:rPr>
          <w:rFonts w:ascii="Bookman Old Style" w:hAnsi="Bookman Old Style" w:cs="Times New Roman"/>
          <w:b/>
          <w:sz w:val="28"/>
          <w:szCs w:val="28"/>
        </w:rPr>
        <w:t xml:space="preserve">ACTUALLY </w:t>
      </w:r>
      <w:r w:rsidRPr="0083473C">
        <w:rPr>
          <w:rFonts w:ascii="Bookman Old Style" w:hAnsi="Bookman Old Style" w:cs="Times New Roman"/>
          <w:b/>
          <w:sz w:val="28"/>
          <w:szCs w:val="28"/>
        </w:rPr>
        <w:t>COME TO THE AID OF THE PHILIPPINES IN CASE OF AN INVASION BY CHINA</w:t>
      </w:r>
      <w:r w:rsidRPr="0083473C">
        <w:rPr>
          <w:rFonts w:ascii="Bookman Old Style" w:eastAsia="Arial" w:hAnsi="Bookman Old Style" w:cs="Times New Roman"/>
          <w:b/>
          <w:sz w:val="28"/>
          <w:szCs w:val="28"/>
        </w:rPr>
        <w:t>.</w:t>
      </w:r>
    </w:p>
    <w:p w:rsidR="00934716" w:rsidRPr="009E65BA" w:rsidRDefault="00934716" w:rsidP="00444728">
      <w:pPr>
        <w:ind w:left="2160" w:right="720"/>
        <w:jc w:val="both"/>
        <w:rPr>
          <w:rFonts w:ascii="Bookman Old Style" w:eastAsia="Arial" w:hAnsi="Bookman Old Style" w:cs="Times New Roman"/>
          <w:b/>
          <w:sz w:val="28"/>
          <w:szCs w:val="28"/>
        </w:rPr>
      </w:pPr>
    </w:p>
    <w:p w:rsidR="00934716" w:rsidRPr="009E65BA" w:rsidRDefault="00707D27" w:rsidP="00333276">
      <w:pPr>
        <w:numPr>
          <w:ilvl w:val="0"/>
          <w:numId w:val="3"/>
        </w:numPr>
        <w:ind w:left="2160" w:right="720" w:firstLine="0"/>
        <w:jc w:val="both"/>
        <w:rPr>
          <w:rFonts w:ascii="Bookman Old Style" w:hAnsi="Bookman Old Style" w:cs="Times New Roman"/>
          <w:b/>
          <w:sz w:val="28"/>
          <w:szCs w:val="28"/>
        </w:rPr>
      </w:pPr>
      <w:r>
        <w:rPr>
          <w:rFonts w:ascii="Bookman Old Style" w:hAnsi="Bookman Old Style" w:cs="Times New Roman"/>
          <w:b/>
          <w:sz w:val="28"/>
          <w:szCs w:val="28"/>
        </w:rPr>
        <w:t>ASSUMING A</w:t>
      </w:r>
      <w:r w:rsidRPr="00BD22BF">
        <w:rPr>
          <w:rFonts w:ascii="Bookman Old Style" w:hAnsi="Bookman Old Style" w:cs="Times New Roman"/>
          <w:b/>
          <w:i/>
          <w:sz w:val="28"/>
          <w:szCs w:val="28"/>
        </w:rPr>
        <w:t>RGUENDO</w:t>
      </w:r>
      <w:r>
        <w:rPr>
          <w:rFonts w:ascii="Bookman Old Style" w:hAnsi="Bookman Old Style" w:cs="Times New Roman"/>
          <w:b/>
          <w:sz w:val="28"/>
          <w:szCs w:val="28"/>
        </w:rPr>
        <w:t xml:space="preserve"> THAT </w:t>
      </w:r>
      <w:r w:rsidR="00F837A3" w:rsidRPr="0083473C">
        <w:rPr>
          <w:rFonts w:ascii="Bookman Old Style" w:hAnsi="Bookman Old Style" w:cs="Times New Roman"/>
          <w:b/>
          <w:sz w:val="28"/>
          <w:szCs w:val="28"/>
        </w:rPr>
        <w:t>THE MUTUAL DEFENSE TREATY IS</w:t>
      </w:r>
      <w:r>
        <w:rPr>
          <w:rFonts w:ascii="Bookman Old Style" w:hAnsi="Bookman Old Style" w:cs="Times New Roman"/>
          <w:b/>
          <w:sz w:val="28"/>
          <w:szCs w:val="28"/>
        </w:rPr>
        <w:t xml:space="preserve"> CONSTITUTIONAL, IT IS</w:t>
      </w:r>
      <w:r w:rsidR="00F837A3" w:rsidRPr="0083473C">
        <w:rPr>
          <w:rFonts w:ascii="Bookman Old Style" w:hAnsi="Bookman Old Style" w:cs="Times New Roman"/>
          <w:b/>
          <w:sz w:val="28"/>
          <w:szCs w:val="28"/>
        </w:rPr>
        <w:t xml:space="preserve"> INAPPLICABLE IN THIS CIRCUMSTANCE AS THE WEST PHILIPPINE SEA IS NEITHER A METROPOLITAN TERRITO</w:t>
      </w:r>
      <w:r w:rsidR="0071524C">
        <w:rPr>
          <w:rFonts w:ascii="Bookman Old Style" w:hAnsi="Bookman Old Style" w:cs="Times New Roman"/>
          <w:b/>
          <w:sz w:val="28"/>
          <w:szCs w:val="28"/>
        </w:rPr>
        <w:t>R</w:t>
      </w:r>
      <w:r w:rsidR="00F837A3" w:rsidRPr="0083473C">
        <w:rPr>
          <w:rFonts w:ascii="Bookman Old Style" w:hAnsi="Bookman Old Style" w:cs="Times New Roman"/>
          <w:b/>
          <w:sz w:val="28"/>
          <w:szCs w:val="28"/>
        </w:rPr>
        <w:t>Y NOR ISLANDS IN THE PACIFIC AS PROVIDED IN THE MDT.</w:t>
      </w:r>
    </w:p>
    <w:p w:rsidR="00934716" w:rsidRPr="009E65BA" w:rsidRDefault="00934716" w:rsidP="00444728">
      <w:pPr>
        <w:ind w:left="2160" w:right="720"/>
        <w:jc w:val="both"/>
        <w:rPr>
          <w:rFonts w:ascii="Bookman Old Style" w:hAnsi="Bookman Old Style" w:cs="Times New Roman"/>
          <w:b/>
          <w:sz w:val="28"/>
          <w:szCs w:val="28"/>
        </w:rPr>
      </w:pPr>
    </w:p>
    <w:p w:rsidR="00934716" w:rsidRPr="009E65BA" w:rsidRDefault="00F837A3" w:rsidP="00333276">
      <w:pPr>
        <w:numPr>
          <w:ilvl w:val="0"/>
          <w:numId w:val="3"/>
        </w:numPr>
        <w:ind w:left="2160" w:right="720" w:firstLine="0"/>
        <w:jc w:val="both"/>
        <w:rPr>
          <w:rFonts w:ascii="Bookman Old Style" w:hAnsi="Bookman Old Style" w:cs="Times New Roman"/>
          <w:b/>
          <w:sz w:val="28"/>
          <w:szCs w:val="28"/>
        </w:rPr>
      </w:pPr>
      <w:r w:rsidRPr="0083473C">
        <w:rPr>
          <w:rFonts w:ascii="Bookman Old Style" w:hAnsi="Bookman Old Style" w:cs="Times New Roman"/>
          <w:b/>
          <w:sz w:val="28"/>
          <w:szCs w:val="28"/>
        </w:rPr>
        <w:t>THE</w:t>
      </w:r>
      <w:r w:rsidR="00BD22BF">
        <w:rPr>
          <w:rFonts w:ascii="Bookman Old Style" w:hAnsi="Bookman Old Style" w:cs="Times New Roman"/>
          <w:b/>
          <w:sz w:val="28"/>
          <w:szCs w:val="28"/>
        </w:rPr>
        <w:t xml:space="preserve">TERMS AND PROVISIONS OF THE EDCA ARE AN AFFRONT TO THE NATIONAL INTEREST AS THEY ARE EVIDENTLY ONE-SIDED IN FAVOR OF THE UNITED STATES OF AMERICA, WHEN VIEWED FROM SIMILAR OR ANALOGOUS AGREEMENTS ENTERED INTO BY THE LATTER WITH SOME OF ITS OTHER ALLIES. </w:t>
      </w:r>
    </w:p>
    <w:p w:rsidR="008747DF" w:rsidRPr="009E65BA" w:rsidRDefault="008747DF" w:rsidP="008747DF">
      <w:pPr>
        <w:ind w:right="-24"/>
        <w:rPr>
          <w:rFonts w:ascii="Bookman Old Style" w:hAnsi="Bookman Old Style" w:cs="Times New Roman"/>
          <w:b/>
          <w:sz w:val="28"/>
          <w:szCs w:val="28"/>
        </w:rPr>
      </w:pPr>
    </w:p>
    <w:p w:rsidR="008747DF" w:rsidRPr="009E65BA" w:rsidRDefault="008747DF" w:rsidP="008747DF">
      <w:pPr>
        <w:ind w:right="-24"/>
        <w:jc w:val="center"/>
        <w:rPr>
          <w:rFonts w:ascii="Bookman Old Style" w:hAnsi="Bookman Old Style" w:cs="Times New Roman"/>
          <w:b/>
          <w:sz w:val="28"/>
          <w:szCs w:val="28"/>
        </w:rPr>
      </w:pPr>
    </w:p>
    <w:p w:rsidR="00E874FB" w:rsidRDefault="00E874FB" w:rsidP="00020F0B">
      <w:pPr>
        <w:pStyle w:val="ListParagraph"/>
        <w:ind w:left="1440" w:right="720"/>
        <w:jc w:val="both"/>
        <w:rPr>
          <w:rFonts w:ascii="Bookman Old Style" w:hAnsi="Bookman Old Style" w:cs="Times New Roman"/>
          <w:b/>
          <w:sz w:val="28"/>
          <w:szCs w:val="28"/>
        </w:rPr>
      </w:pPr>
    </w:p>
    <w:p w:rsidR="00E874FB" w:rsidRDefault="00E874FB" w:rsidP="00020F0B">
      <w:pPr>
        <w:pStyle w:val="ListParagraph"/>
        <w:ind w:left="1440" w:right="720"/>
        <w:jc w:val="both"/>
        <w:rPr>
          <w:rFonts w:ascii="Bookman Old Style" w:hAnsi="Bookman Old Style" w:cs="Times New Roman"/>
          <w:b/>
          <w:sz w:val="28"/>
          <w:szCs w:val="28"/>
        </w:rPr>
      </w:pPr>
    </w:p>
    <w:p w:rsidR="00333276" w:rsidRPr="00333276" w:rsidRDefault="00333276" w:rsidP="00333276">
      <w:pPr>
        <w:pStyle w:val="ListParagraph"/>
        <w:numPr>
          <w:ilvl w:val="0"/>
          <w:numId w:val="13"/>
        </w:numPr>
        <w:ind w:right="720"/>
        <w:jc w:val="both"/>
        <w:rPr>
          <w:rFonts w:ascii="Bookman Old Style" w:hAnsi="Bookman Old Style"/>
          <w:b/>
          <w:sz w:val="28"/>
          <w:szCs w:val="28"/>
        </w:rPr>
      </w:pPr>
      <w:r w:rsidRPr="00333276">
        <w:rPr>
          <w:rFonts w:ascii="Bookman Old Style" w:hAnsi="Bookman Old Style"/>
          <w:b/>
          <w:sz w:val="28"/>
          <w:szCs w:val="28"/>
        </w:rPr>
        <w:t xml:space="preserve">IN SIGNING THE EDCA ON BEHALF OF THE PHILIPPINE GOVERNMENT, PUBLIC RESPONDENT DEFENSE SECRETARY COMMITTED GRAVE ABUSE OF DISCRETION AMOUNTING TO LACK OR </w:t>
      </w:r>
      <w:r w:rsidRPr="00333276">
        <w:rPr>
          <w:rFonts w:ascii="Bookman Old Style" w:hAnsi="Bookman Old Style"/>
          <w:b/>
          <w:sz w:val="28"/>
          <w:szCs w:val="28"/>
        </w:rPr>
        <w:lastRenderedPageBreak/>
        <w:t>EXCESS OF JURISDICTION BECAUSE IN DOING SO, HE MADE THE PHILIPPINES A TARGET OF US ENEMIES PURSUANT TO THE INTERNATIONAL HUMANITARIAN LAW PROVISION ON ITS GEOGRAPHIC APPLICATION.</w:t>
      </w:r>
    </w:p>
    <w:p w:rsidR="00333276" w:rsidRPr="00333276" w:rsidRDefault="00333276" w:rsidP="00333276">
      <w:pPr>
        <w:pStyle w:val="ListParagraph"/>
        <w:ind w:left="1440" w:right="720"/>
        <w:rPr>
          <w:rFonts w:ascii="Bookman Old Style" w:hAnsi="Bookman Old Style"/>
          <w:b/>
          <w:sz w:val="28"/>
          <w:szCs w:val="28"/>
        </w:rPr>
      </w:pPr>
    </w:p>
    <w:p w:rsidR="004B3628" w:rsidRPr="00333276" w:rsidRDefault="004B3628" w:rsidP="00333276">
      <w:pPr>
        <w:ind w:left="720"/>
      </w:pPr>
    </w:p>
    <w:p w:rsidR="00333276" w:rsidRDefault="00333276" w:rsidP="0030650D">
      <w:pPr>
        <w:pStyle w:val="ListParagraph"/>
        <w:ind w:left="1440" w:right="720"/>
        <w:jc w:val="both"/>
        <w:rPr>
          <w:rFonts w:ascii="Bookman Old Style" w:hAnsi="Bookman Old Style" w:cs="Times New Roman"/>
          <w:b/>
          <w:sz w:val="28"/>
          <w:szCs w:val="28"/>
        </w:rPr>
      </w:pPr>
    </w:p>
    <w:p w:rsidR="00BC2170" w:rsidRDefault="00BC2170" w:rsidP="00020F0B">
      <w:pPr>
        <w:pStyle w:val="ListParagraph"/>
        <w:ind w:left="1440" w:right="720"/>
        <w:jc w:val="both"/>
        <w:rPr>
          <w:rFonts w:ascii="Bookman Old Style" w:hAnsi="Bookman Old Style" w:cs="Times New Roman"/>
          <w:b/>
          <w:sz w:val="28"/>
          <w:szCs w:val="28"/>
        </w:rPr>
      </w:pPr>
    </w:p>
    <w:p w:rsidR="00E874FB" w:rsidRPr="00020F0B" w:rsidRDefault="00750782" w:rsidP="00750782">
      <w:pPr>
        <w:pStyle w:val="ListParagraph"/>
        <w:ind w:left="1440" w:right="560" w:hanging="731"/>
        <w:jc w:val="both"/>
        <w:rPr>
          <w:sz w:val="28"/>
          <w:szCs w:val="28"/>
        </w:rPr>
      </w:pPr>
      <w:r>
        <w:rPr>
          <w:rFonts w:ascii="Bookman Old Style" w:hAnsi="Bookman Old Style" w:cs="Times New Roman"/>
          <w:b/>
          <w:sz w:val="28"/>
          <w:szCs w:val="28"/>
        </w:rPr>
        <w:t xml:space="preserve">V. </w:t>
      </w:r>
      <w:r w:rsidR="00E874FB" w:rsidRPr="00020F0B">
        <w:rPr>
          <w:rFonts w:ascii="Bookman Old Style" w:hAnsi="Bookman Old Style"/>
          <w:b/>
          <w:sz w:val="28"/>
          <w:szCs w:val="28"/>
        </w:rPr>
        <w:t>THE PUBLIC RESPONDENT</w:t>
      </w:r>
      <w:r w:rsidR="00333276">
        <w:rPr>
          <w:rFonts w:ascii="Bookman Old Style" w:hAnsi="Bookman Old Style"/>
          <w:b/>
          <w:sz w:val="28"/>
          <w:szCs w:val="28"/>
        </w:rPr>
        <w:t xml:space="preserve"> DEFENSE SECRETARY </w:t>
      </w:r>
      <w:r w:rsidR="00E874FB" w:rsidRPr="00020F0B">
        <w:rPr>
          <w:rFonts w:ascii="Bookman Old Style" w:hAnsi="Bookman Old Style"/>
          <w:b/>
          <w:sz w:val="28"/>
          <w:szCs w:val="28"/>
        </w:rPr>
        <w:t xml:space="preserve">COMMITTED GRAVE ABUSE OF DISCRETION AMOUNTING TO LACK OR EXCESS OF JURISDICTION IN  SIGNING  THE EDCA, AND/OR IN SUBSEQUENTLY  </w:t>
      </w:r>
      <w:r w:rsidR="00E874FB" w:rsidRPr="00020F0B">
        <w:rPr>
          <w:rFonts w:ascii="Bookman Old Style" w:hAnsi="Bookman Old Style"/>
          <w:b/>
          <w:caps/>
          <w:sz w:val="28"/>
          <w:szCs w:val="28"/>
        </w:rPr>
        <w:t>failing to formally transmit the EDCA to the Philippine Senate for its concurrence</w:t>
      </w:r>
      <w:r w:rsidR="00E874FB" w:rsidRPr="00020F0B">
        <w:rPr>
          <w:rFonts w:ascii="Bookman Old Style" w:hAnsi="Bookman Old Style"/>
          <w:b/>
          <w:sz w:val="28"/>
          <w:szCs w:val="28"/>
        </w:rPr>
        <w:t>, SINCE THE EDCA IS A TREATY – AND NOT MERELY AN EXECUTIVE AGREEMENT – AND MUST THEREFORE COMPLY WITH THE CONSTITUTIONAL REQUIREMENTS FOR THE VALIDITY OF A TREATY</w:t>
      </w:r>
      <w:r w:rsidR="00E874FB" w:rsidRPr="00020F0B">
        <w:rPr>
          <w:rFonts w:ascii="Bookman Old Style" w:hAnsi="Bookman Old Style"/>
          <w:sz w:val="28"/>
          <w:szCs w:val="28"/>
        </w:rPr>
        <w:t>.</w:t>
      </w:r>
    </w:p>
    <w:p w:rsidR="00BC2170" w:rsidRPr="00BC2170" w:rsidRDefault="00BC2170" w:rsidP="00020F0B"/>
    <w:p w:rsidR="00E874FB" w:rsidRPr="009E65BA" w:rsidRDefault="00E874FB" w:rsidP="0030650D">
      <w:pPr>
        <w:pStyle w:val="BodyTextIndent2"/>
        <w:spacing w:line="240" w:lineRule="auto"/>
        <w:ind w:right="-24"/>
        <w:rPr>
          <w:b/>
          <w:sz w:val="28"/>
          <w:szCs w:val="28"/>
        </w:rPr>
      </w:pPr>
    </w:p>
    <w:p w:rsidR="00E874FB" w:rsidRDefault="00E874FB" w:rsidP="00333276">
      <w:pPr>
        <w:pStyle w:val="BodyTextIndent2"/>
        <w:numPr>
          <w:ilvl w:val="0"/>
          <w:numId w:val="4"/>
        </w:numPr>
        <w:spacing w:line="240" w:lineRule="auto"/>
        <w:ind w:left="2160" w:right="720" w:firstLine="0"/>
        <w:rPr>
          <w:b/>
          <w:bCs/>
          <w:caps/>
          <w:sz w:val="28"/>
          <w:szCs w:val="28"/>
        </w:rPr>
      </w:pPr>
      <w:r>
        <w:rPr>
          <w:b/>
          <w:bCs/>
          <w:caps/>
          <w:sz w:val="28"/>
          <w:szCs w:val="28"/>
        </w:rPr>
        <w:t xml:space="preserve">section 25, article xviii of </w:t>
      </w:r>
      <w:r w:rsidRPr="0083473C">
        <w:rPr>
          <w:b/>
          <w:bCs/>
          <w:caps/>
          <w:sz w:val="28"/>
          <w:szCs w:val="28"/>
        </w:rPr>
        <w:t xml:space="preserve">The 1987  Constitution requires that any foreign military </w:t>
      </w:r>
      <w:r>
        <w:rPr>
          <w:b/>
          <w:bCs/>
          <w:caps/>
          <w:sz w:val="28"/>
          <w:szCs w:val="28"/>
        </w:rPr>
        <w:t xml:space="preserve">BASES, </w:t>
      </w:r>
      <w:r w:rsidRPr="0083473C">
        <w:rPr>
          <w:b/>
          <w:bCs/>
          <w:caps/>
          <w:sz w:val="28"/>
          <w:szCs w:val="28"/>
        </w:rPr>
        <w:t>troops</w:t>
      </w:r>
      <w:r>
        <w:rPr>
          <w:b/>
          <w:bCs/>
          <w:caps/>
          <w:sz w:val="28"/>
          <w:szCs w:val="28"/>
        </w:rPr>
        <w:t>,</w:t>
      </w:r>
      <w:r w:rsidRPr="0083473C">
        <w:rPr>
          <w:b/>
          <w:bCs/>
          <w:caps/>
          <w:sz w:val="28"/>
          <w:szCs w:val="28"/>
        </w:rPr>
        <w:t xml:space="preserve"> or facilities shall not be allowed in the Philippines except under a treaty duly concurred in by the Senate.</w:t>
      </w:r>
    </w:p>
    <w:p w:rsidR="00E874FB" w:rsidRDefault="00E874FB" w:rsidP="00E874FB">
      <w:pPr>
        <w:pStyle w:val="BodyTextIndent2"/>
        <w:spacing w:line="240" w:lineRule="auto"/>
        <w:ind w:left="2160" w:right="720" w:firstLine="0"/>
        <w:rPr>
          <w:b/>
          <w:bCs/>
          <w:caps/>
          <w:sz w:val="28"/>
          <w:szCs w:val="28"/>
        </w:rPr>
      </w:pPr>
    </w:p>
    <w:p w:rsidR="00E874FB" w:rsidRDefault="00E874FB" w:rsidP="00333276">
      <w:pPr>
        <w:pStyle w:val="BodyTextIndent2"/>
        <w:numPr>
          <w:ilvl w:val="0"/>
          <w:numId w:val="4"/>
        </w:numPr>
        <w:spacing w:line="240" w:lineRule="auto"/>
        <w:ind w:left="2160" w:right="720" w:firstLine="0"/>
        <w:rPr>
          <w:b/>
          <w:bCs/>
          <w:caps/>
          <w:sz w:val="28"/>
          <w:szCs w:val="28"/>
        </w:rPr>
      </w:pPr>
      <w:r>
        <w:rPr>
          <w:b/>
          <w:bCs/>
          <w:caps/>
          <w:sz w:val="28"/>
          <w:szCs w:val="28"/>
        </w:rPr>
        <w:t xml:space="preserve">section 25, article xviii of the 1987 constitution </w:t>
      </w:r>
      <w:r w:rsidRPr="00742033">
        <w:rPr>
          <w:b/>
          <w:bCs/>
          <w:caps/>
          <w:sz w:val="28"/>
          <w:szCs w:val="28"/>
        </w:rPr>
        <w:t>appl</w:t>
      </w:r>
      <w:r>
        <w:rPr>
          <w:b/>
          <w:bCs/>
          <w:caps/>
          <w:sz w:val="28"/>
          <w:szCs w:val="28"/>
        </w:rPr>
        <w:t xml:space="preserve">ies </w:t>
      </w:r>
      <w:r w:rsidRPr="00742033">
        <w:rPr>
          <w:b/>
          <w:bCs/>
          <w:caps/>
          <w:sz w:val="28"/>
          <w:szCs w:val="28"/>
        </w:rPr>
        <w:t xml:space="preserve">to the edca since </w:t>
      </w:r>
      <w:r>
        <w:rPr>
          <w:b/>
          <w:bCs/>
          <w:caps/>
          <w:sz w:val="28"/>
          <w:szCs w:val="28"/>
        </w:rPr>
        <w:t xml:space="preserve">this constitutional provision </w:t>
      </w:r>
      <w:r w:rsidRPr="00742033">
        <w:rPr>
          <w:b/>
          <w:bCs/>
          <w:caps/>
          <w:sz w:val="28"/>
          <w:szCs w:val="28"/>
        </w:rPr>
        <w:t>makes no distinction WHETHER THE FOREIGN MILITARY BASES, TROOPS, OR FACILITIES ARE TEMPORARY, transient OR PERMANENT in nature.</w:t>
      </w:r>
    </w:p>
    <w:p w:rsidR="00E874FB" w:rsidRDefault="00E874FB" w:rsidP="00020F0B">
      <w:pPr>
        <w:pStyle w:val="BodyTextIndent2"/>
        <w:spacing w:line="240" w:lineRule="auto"/>
        <w:ind w:right="720" w:firstLine="0"/>
        <w:rPr>
          <w:b/>
          <w:bCs/>
          <w:caps/>
          <w:sz w:val="28"/>
          <w:szCs w:val="28"/>
        </w:rPr>
      </w:pPr>
    </w:p>
    <w:p w:rsidR="00E874FB" w:rsidRPr="00EC7702" w:rsidRDefault="00E874FB" w:rsidP="00EC7702">
      <w:pPr>
        <w:pStyle w:val="BodyTextIndent2"/>
        <w:numPr>
          <w:ilvl w:val="0"/>
          <w:numId w:val="4"/>
        </w:numPr>
        <w:spacing w:line="240" w:lineRule="auto"/>
        <w:ind w:left="2160" w:right="720" w:firstLine="0"/>
        <w:rPr>
          <w:b/>
          <w:bCs/>
          <w:caps/>
          <w:sz w:val="28"/>
          <w:szCs w:val="28"/>
        </w:rPr>
      </w:pPr>
      <w:r w:rsidRPr="0083473C">
        <w:rPr>
          <w:b/>
          <w:bCs/>
          <w:caps/>
          <w:sz w:val="28"/>
          <w:szCs w:val="28"/>
        </w:rPr>
        <w:t>The</w:t>
      </w:r>
      <w:r>
        <w:rPr>
          <w:b/>
          <w:bCs/>
          <w:caps/>
          <w:sz w:val="28"/>
          <w:szCs w:val="28"/>
        </w:rPr>
        <w:t xml:space="preserve">re is greater reason to consider </w:t>
      </w:r>
      <w:r w:rsidRPr="0083473C">
        <w:rPr>
          <w:b/>
          <w:bCs/>
          <w:caps/>
          <w:sz w:val="28"/>
          <w:szCs w:val="28"/>
        </w:rPr>
        <w:t xml:space="preserve">EDCA  a treaty as THE PRESENCE OF AMERICAN </w:t>
      </w:r>
      <w:r>
        <w:rPr>
          <w:b/>
          <w:bCs/>
          <w:caps/>
          <w:sz w:val="28"/>
          <w:szCs w:val="28"/>
        </w:rPr>
        <w:t xml:space="preserve">BASES, </w:t>
      </w:r>
      <w:r w:rsidRPr="0083473C">
        <w:rPr>
          <w:b/>
          <w:bCs/>
          <w:caps/>
          <w:sz w:val="28"/>
          <w:szCs w:val="28"/>
        </w:rPr>
        <w:t>FORCES</w:t>
      </w:r>
      <w:r>
        <w:rPr>
          <w:b/>
          <w:bCs/>
          <w:caps/>
          <w:sz w:val="28"/>
          <w:szCs w:val="28"/>
        </w:rPr>
        <w:t>, or facilities</w:t>
      </w:r>
      <w:r w:rsidRPr="0083473C">
        <w:rPr>
          <w:b/>
          <w:bCs/>
          <w:caps/>
          <w:sz w:val="28"/>
          <w:szCs w:val="28"/>
        </w:rPr>
        <w:t xml:space="preserve"> UNDER it is </w:t>
      </w:r>
      <w:r w:rsidRPr="0083473C">
        <w:rPr>
          <w:b/>
          <w:bCs/>
          <w:caps/>
          <w:sz w:val="28"/>
          <w:szCs w:val="28"/>
        </w:rPr>
        <w:lastRenderedPageBreak/>
        <w:t>of a permanent nature, and not merely temporary.</w:t>
      </w:r>
    </w:p>
    <w:p w:rsidR="00BD6136" w:rsidRDefault="00BD6136" w:rsidP="00FF6E01">
      <w:pPr>
        <w:ind w:right="-29"/>
        <w:rPr>
          <w:rFonts w:ascii="Bookman Old Style" w:hAnsi="Bookman Old Style" w:cs="Times New Roman"/>
          <w:b/>
          <w:sz w:val="28"/>
          <w:szCs w:val="28"/>
        </w:rPr>
      </w:pPr>
    </w:p>
    <w:p w:rsidR="009F3EA9" w:rsidRPr="009E65BA" w:rsidRDefault="009F3EA9" w:rsidP="00FD7911">
      <w:pPr>
        <w:ind w:right="-29"/>
        <w:jc w:val="center"/>
        <w:rPr>
          <w:rFonts w:ascii="Bookman Old Style" w:hAnsi="Bookman Old Style" w:cs="Times New Roman"/>
          <w:b/>
          <w:sz w:val="28"/>
          <w:szCs w:val="28"/>
        </w:rPr>
      </w:pPr>
    </w:p>
    <w:p w:rsidR="008747DF" w:rsidRPr="009F3EA9" w:rsidRDefault="009F3EA9" w:rsidP="00FD7911">
      <w:pPr>
        <w:ind w:right="-29"/>
        <w:jc w:val="center"/>
        <w:rPr>
          <w:rFonts w:ascii="Bookman Old Style" w:hAnsi="Bookman Old Style" w:cs="Times New Roman"/>
          <w:b/>
          <w:sz w:val="28"/>
          <w:szCs w:val="28"/>
          <w:u w:val="single"/>
        </w:rPr>
      </w:pPr>
      <w:r w:rsidRPr="009F3EA9">
        <w:rPr>
          <w:rFonts w:ascii="Bookman Old Style" w:hAnsi="Bookman Old Style" w:cs="Times New Roman"/>
          <w:b/>
          <w:sz w:val="28"/>
          <w:szCs w:val="28"/>
          <w:u w:val="single"/>
        </w:rPr>
        <w:t>VI</w:t>
      </w:r>
      <w:r w:rsidR="00F837A3" w:rsidRPr="009F3EA9">
        <w:rPr>
          <w:rFonts w:ascii="Bookman Old Style" w:hAnsi="Bookman Old Style" w:cs="Times New Roman"/>
          <w:b/>
          <w:sz w:val="28"/>
          <w:szCs w:val="28"/>
          <w:u w:val="single"/>
        </w:rPr>
        <w:t>I.</w:t>
      </w:r>
      <w:r w:rsidR="00F837A3" w:rsidRPr="009F3EA9">
        <w:rPr>
          <w:rFonts w:ascii="Bookman Old Style" w:hAnsi="Bookman Old Style" w:cs="Times New Roman"/>
          <w:b/>
          <w:sz w:val="28"/>
          <w:szCs w:val="28"/>
          <w:u w:val="single"/>
        </w:rPr>
        <w:tab/>
        <w:t>DISCUSSIONS</w:t>
      </w:r>
    </w:p>
    <w:p w:rsidR="008747DF" w:rsidRPr="009E65BA" w:rsidRDefault="008747DF" w:rsidP="00FD7911">
      <w:pPr>
        <w:ind w:right="-29"/>
        <w:jc w:val="center"/>
        <w:rPr>
          <w:rFonts w:ascii="Bookman Old Style" w:hAnsi="Bookman Old Style" w:cs="Times New Roman"/>
          <w:b/>
          <w:sz w:val="28"/>
          <w:szCs w:val="28"/>
        </w:rPr>
      </w:pPr>
    </w:p>
    <w:p w:rsidR="00BD6136" w:rsidRPr="009E65BA" w:rsidRDefault="00BD6136" w:rsidP="00FD7911">
      <w:pPr>
        <w:ind w:right="-29"/>
        <w:jc w:val="center"/>
        <w:rPr>
          <w:rFonts w:ascii="Bookman Old Style" w:hAnsi="Bookman Old Style" w:cs="Times New Roman"/>
          <w:b/>
          <w:sz w:val="28"/>
          <w:szCs w:val="28"/>
        </w:rPr>
      </w:pPr>
    </w:p>
    <w:p w:rsidR="00A73507" w:rsidRPr="0083473C" w:rsidRDefault="00F837A3" w:rsidP="0083473C">
      <w:pPr>
        <w:ind w:right="-29"/>
        <w:jc w:val="center"/>
        <w:rPr>
          <w:rFonts w:ascii="Bookman Old Style" w:hAnsi="Bookman Old Style" w:cs="Times New Roman"/>
          <w:b/>
          <w:caps/>
          <w:sz w:val="28"/>
          <w:szCs w:val="28"/>
        </w:rPr>
      </w:pPr>
      <w:r w:rsidRPr="0083473C">
        <w:rPr>
          <w:rFonts w:ascii="Bookman Old Style" w:hAnsi="Bookman Old Style" w:cs="Times New Roman"/>
          <w:b/>
          <w:caps/>
          <w:sz w:val="28"/>
          <w:szCs w:val="28"/>
        </w:rPr>
        <w:t>Procedural and Jurisdictional Issues</w:t>
      </w:r>
    </w:p>
    <w:p w:rsidR="008747DF" w:rsidRPr="009E65BA" w:rsidRDefault="008747DF" w:rsidP="00FD7911">
      <w:pPr>
        <w:ind w:right="-29"/>
        <w:jc w:val="center"/>
        <w:rPr>
          <w:rFonts w:ascii="Bookman Old Style" w:hAnsi="Bookman Old Style" w:cs="Times New Roman"/>
          <w:b/>
          <w:sz w:val="28"/>
          <w:szCs w:val="28"/>
        </w:rPr>
      </w:pPr>
    </w:p>
    <w:p w:rsidR="00934716" w:rsidRPr="009E65BA" w:rsidRDefault="00F837A3" w:rsidP="00333276">
      <w:pPr>
        <w:pStyle w:val="ListParagraph"/>
        <w:numPr>
          <w:ilvl w:val="0"/>
          <w:numId w:val="5"/>
        </w:numPr>
        <w:jc w:val="both"/>
        <w:outlineLvl w:val="0"/>
        <w:rPr>
          <w:rFonts w:ascii="Bookman Old Style" w:hAnsi="Bookman Old Style" w:cs="Times New Roman"/>
          <w:sz w:val="28"/>
          <w:szCs w:val="28"/>
        </w:rPr>
      </w:pPr>
      <w:r w:rsidRPr="0083473C">
        <w:rPr>
          <w:rFonts w:ascii="Bookman Old Style" w:hAnsi="Bookman Old Style" w:cs="Times New Roman"/>
          <w:sz w:val="28"/>
          <w:szCs w:val="28"/>
          <w:lang w:val="fil-PH"/>
        </w:rPr>
        <w:t xml:space="preserve">It </w:t>
      </w:r>
      <w:r w:rsidRPr="0083473C">
        <w:rPr>
          <w:rFonts w:ascii="Bookman Old Style" w:hAnsi="Bookman Old Style" w:cs="Times New Roman"/>
          <w:sz w:val="28"/>
          <w:szCs w:val="28"/>
        </w:rPr>
        <w:t>is well-settled that like almost all powers conferred by the Constitution, the power of judicial review is subject to limitations, to wit:</w:t>
      </w:r>
    </w:p>
    <w:p w:rsidR="008747DF" w:rsidRPr="009E65BA" w:rsidRDefault="008747DF" w:rsidP="008747DF">
      <w:pPr>
        <w:outlineLvl w:val="0"/>
        <w:rPr>
          <w:rFonts w:ascii="Bookman Old Style" w:hAnsi="Bookman Old Style" w:cs="Times New Roman"/>
          <w:sz w:val="28"/>
          <w:szCs w:val="28"/>
        </w:rPr>
      </w:pPr>
    </w:p>
    <w:p w:rsidR="00934716" w:rsidRPr="009E65BA" w:rsidRDefault="00F837A3" w:rsidP="00454AB1">
      <w:pPr>
        <w:ind w:left="1440" w:right="720" w:firstLine="720"/>
        <w:jc w:val="both"/>
        <w:outlineLvl w:val="0"/>
        <w:rPr>
          <w:rFonts w:ascii="Bookman Old Style" w:hAnsi="Bookman Old Style" w:cs="Times New Roman"/>
          <w:i/>
          <w:sz w:val="28"/>
          <w:szCs w:val="28"/>
        </w:rPr>
      </w:pPr>
      <w:r w:rsidRPr="0083473C">
        <w:rPr>
          <w:rFonts w:ascii="Bookman Old Style" w:hAnsi="Bookman Old Style" w:cs="Times New Roman"/>
          <w:i/>
          <w:sz w:val="28"/>
          <w:szCs w:val="28"/>
        </w:rPr>
        <w:t xml:space="preserve">“Judicial review, which is merely an aspect of judicial power, demands the following: </w:t>
      </w:r>
    </w:p>
    <w:p w:rsidR="00934716" w:rsidRPr="009E65BA" w:rsidRDefault="00934716" w:rsidP="00454AB1">
      <w:pPr>
        <w:ind w:right="720"/>
        <w:jc w:val="both"/>
        <w:outlineLvl w:val="0"/>
        <w:rPr>
          <w:rFonts w:ascii="Bookman Old Style" w:hAnsi="Bookman Old Style" w:cs="Times New Roman"/>
          <w:i/>
          <w:sz w:val="28"/>
          <w:szCs w:val="28"/>
        </w:rPr>
      </w:pPr>
    </w:p>
    <w:p w:rsidR="00934716" w:rsidRPr="009E65BA" w:rsidRDefault="00F837A3" w:rsidP="00454AB1">
      <w:pPr>
        <w:ind w:left="1440" w:right="720"/>
        <w:jc w:val="both"/>
        <w:outlineLvl w:val="0"/>
        <w:rPr>
          <w:rFonts w:ascii="Bookman Old Style" w:hAnsi="Bookman Old Style" w:cs="Times New Roman"/>
          <w:i/>
          <w:sz w:val="28"/>
          <w:szCs w:val="28"/>
        </w:rPr>
      </w:pPr>
      <w:r w:rsidRPr="0083473C">
        <w:rPr>
          <w:rFonts w:ascii="Bookman Old Style" w:hAnsi="Bookman Old Style" w:cs="Times New Roman"/>
          <w:i/>
          <w:sz w:val="28"/>
          <w:szCs w:val="28"/>
        </w:rPr>
        <w:t xml:space="preserve">(1) there must be an actual case calling for the exercise of judicial power; </w:t>
      </w:r>
    </w:p>
    <w:p w:rsidR="00934716" w:rsidRPr="009E65BA" w:rsidRDefault="00934716" w:rsidP="00454AB1">
      <w:pPr>
        <w:ind w:left="1440" w:right="720"/>
        <w:jc w:val="both"/>
        <w:outlineLvl w:val="0"/>
        <w:rPr>
          <w:rFonts w:ascii="Bookman Old Style" w:hAnsi="Bookman Old Style" w:cs="Times New Roman"/>
          <w:i/>
          <w:sz w:val="28"/>
          <w:szCs w:val="28"/>
        </w:rPr>
      </w:pPr>
    </w:p>
    <w:p w:rsidR="00934716" w:rsidRPr="009E65BA" w:rsidRDefault="00F837A3" w:rsidP="00454AB1">
      <w:pPr>
        <w:ind w:left="1440" w:right="720"/>
        <w:jc w:val="both"/>
        <w:outlineLvl w:val="0"/>
        <w:rPr>
          <w:rFonts w:ascii="Bookman Old Style" w:hAnsi="Bookman Old Style" w:cs="Times New Roman"/>
          <w:i/>
          <w:sz w:val="28"/>
          <w:szCs w:val="28"/>
        </w:rPr>
      </w:pPr>
      <w:r w:rsidRPr="0083473C">
        <w:rPr>
          <w:rFonts w:ascii="Bookman Old Style" w:hAnsi="Bookman Old Style" w:cs="Times New Roman"/>
          <w:i/>
          <w:sz w:val="28"/>
          <w:szCs w:val="28"/>
        </w:rPr>
        <w:t xml:space="preserve">(2) the question must be ripe for adjudication;  and </w:t>
      </w:r>
    </w:p>
    <w:p w:rsidR="00934716" w:rsidRPr="009E65BA" w:rsidRDefault="00934716" w:rsidP="00454AB1">
      <w:pPr>
        <w:ind w:left="1440" w:right="720"/>
        <w:jc w:val="both"/>
        <w:outlineLvl w:val="0"/>
        <w:rPr>
          <w:rFonts w:ascii="Bookman Old Style" w:hAnsi="Bookman Old Style" w:cs="Times New Roman"/>
          <w:i/>
          <w:sz w:val="28"/>
          <w:szCs w:val="28"/>
        </w:rPr>
      </w:pPr>
    </w:p>
    <w:p w:rsidR="00934716" w:rsidRPr="009E65BA" w:rsidRDefault="00F837A3" w:rsidP="00454AB1">
      <w:pPr>
        <w:ind w:left="1440" w:right="720"/>
        <w:jc w:val="both"/>
        <w:outlineLvl w:val="0"/>
        <w:rPr>
          <w:rFonts w:ascii="Bookman Old Style" w:hAnsi="Bookman Old Style" w:cs="Times New Roman"/>
          <w:i/>
          <w:sz w:val="28"/>
          <w:szCs w:val="28"/>
        </w:rPr>
      </w:pPr>
      <w:r w:rsidRPr="0083473C">
        <w:rPr>
          <w:rFonts w:ascii="Bookman Old Style" w:hAnsi="Bookman Old Style" w:cs="Times New Roman"/>
          <w:i/>
          <w:sz w:val="28"/>
          <w:szCs w:val="28"/>
        </w:rPr>
        <w:t>(3) the person challenging must have “standing”; that is, he has personal and substantial interest in the case, such that he has sustained or will sustain direct injury</w:t>
      </w:r>
      <w:bookmarkStart w:id="1" w:name="_ednref9"/>
      <w:r w:rsidRPr="0083473C">
        <w:rPr>
          <w:rFonts w:ascii="Bookman Old Style" w:hAnsi="Bookman Old Style" w:cs="Times New Roman"/>
          <w:i/>
          <w:sz w:val="28"/>
          <w:szCs w:val="28"/>
        </w:rPr>
        <w:t>.</w:t>
      </w:r>
      <w:bookmarkEnd w:id="1"/>
      <w:r w:rsidRPr="0083473C">
        <w:rPr>
          <w:rFonts w:ascii="Bookman Old Style" w:hAnsi="Bookman Old Style" w:cs="Times New Roman"/>
          <w:i/>
          <w:sz w:val="28"/>
          <w:szCs w:val="28"/>
        </w:rPr>
        <w:t>”</w:t>
      </w:r>
      <w:r w:rsidR="003A6669" w:rsidRPr="003A6669">
        <w:rPr>
          <w:rStyle w:val="FootnoteReference"/>
          <w:rFonts w:ascii="Bookman Old Style" w:hAnsi="Bookman Old Style" w:cs="Times New Roman"/>
          <w:i/>
          <w:sz w:val="28"/>
          <w:szCs w:val="28"/>
        </w:rPr>
        <w:footnoteReference w:id="9"/>
      </w:r>
    </w:p>
    <w:p w:rsidR="00934716" w:rsidRPr="009E65BA" w:rsidRDefault="00934716" w:rsidP="00454AB1">
      <w:pPr>
        <w:jc w:val="both"/>
        <w:outlineLvl w:val="0"/>
        <w:rPr>
          <w:rFonts w:ascii="Bookman Old Style" w:hAnsi="Bookman Old Style" w:cs="Times New Roman"/>
          <w:sz w:val="28"/>
          <w:szCs w:val="28"/>
        </w:rPr>
      </w:pPr>
    </w:p>
    <w:p w:rsidR="00934716" w:rsidRPr="009E65BA" w:rsidRDefault="00934716" w:rsidP="00454AB1">
      <w:pPr>
        <w:jc w:val="both"/>
        <w:outlineLvl w:val="0"/>
        <w:rPr>
          <w:rFonts w:ascii="Bookman Old Style" w:hAnsi="Bookman Old Style" w:cs="Times New Roman"/>
          <w:sz w:val="28"/>
          <w:szCs w:val="28"/>
        </w:rPr>
      </w:pPr>
    </w:p>
    <w:p w:rsidR="00934716" w:rsidRPr="009E65BA" w:rsidRDefault="00F837A3" w:rsidP="00454AB1">
      <w:pPr>
        <w:ind w:right="4320"/>
        <w:jc w:val="both"/>
        <w:rPr>
          <w:rFonts w:ascii="Bookman Old Style" w:hAnsi="Bookman Old Style" w:cs="Times New Roman"/>
          <w:b/>
          <w:i/>
          <w:sz w:val="28"/>
          <w:szCs w:val="28"/>
        </w:rPr>
      </w:pPr>
      <w:r w:rsidRPr="0083473C">
        <w:rPr>
          <w:rFonts w:ascii="Bookman Old Style" w:hAnsi="Bookman Old Style" w:cs="Times New Roman"/>
          <w:b/>
          <w:i/>
          <w:sz w:val="28"/>
          <w:szCs w:val="28"/>
        </w:rPr>
        <w:t xml:space="preserve">There is an actual case or controversy involving a conflict of legal rights </w:t>
      </w:r>
    </w:p>
    <w:p w:rsidR="00934716" w:rsidRPr="009E65BA" w:rsidRDefault="00934716" w:rsidP="00454AB1">
      <w:pPr>
        <w:jc w:val="both"/>
        <w:rPr>
          <w:rFonts w:ascii="Bookman Old Style" w:hAnsi="Bookman Old Style" w:cs="Times New Roman"/>
          <w:sz w:val="28"/>
          <w:szCs w:val="28"/>
        </w:rPr>
      </w:pPr>
    </w:p>
    <w:p w:rsidR="00934716" w:rsidRPr="009E65BA" w:rsidRDefault="00934716" w:rsidP="00454AB1">
      <w:pPr>
        <w:jc w:val="both"/>
        <w:rPr>
          <w:rFonts w:ascii="Bookman Old Style" w:hAnsi="Bookman Old Style" w:cs="Times New Roman"/>
          <w:sz w:val="28"/>
          <w:szCs w:val="28"/>
        </w:rPr>
      </w:pPr>
    </w:p>
    <w:p w:rsidR="00934716" w:rsidRPr="009E65BA" w:rsidRDefault="00F837A3" w:rsidP="00333276">
      <w:pPr>
        <w:pStyle w:val="ListParagraph"/>
        <w:numPr>
          <w:ilvl w:val="0"/>
          <w:numId w:val="5"/>
        </w:numPr>
        <w:jc w:val="both"/>
        <w:rPr>
          <w:rFonts w:ascii="Bookman Old Style" w:hAnsi="Bookman Old Style" w:cs="Times New Roman"/>
          <w:sz w:val="28"/>
          <w:szCs w:val="28"/>
        </w:rPr>
      </w:pPr>
      <w:r w:rsidRPr="0083473C">
        <w:rPr>
          <w:rFonts w:ascii="Bookman Old Style" w:hAnsi="Bookman Old Style" w:cs="Times New Roman"/>
          <w:sz w:val="28"/>
          <w:szCs w:val="28"/>
        </w:rPr>
        <w:t>It is a settled doctrine that the courts shall only act when there is an actual case or controversy involving a conflict of legal rights, an assertion of opposite legal claims susceptible of judicial adjudication.</w:t>
      </w:r>
      <w:r w:rsidR="003A6669" w:rsidRPr="003A6669">
        <w:rPr>
          <w:rStyle w:val="WW-FootnoteCharacters1"/>
          <w:rFonts w:ascii="Bookman Old Style" w:hAnsi="Bookman Old Style" w:cs="Times New Roman"/>
          <w:sz w:val="28"/>
          <w:szCs w:val="28"/>
        </w:rPr>
        <w:footnoteReference w:id="10"/>
      </w:r>
    </w:p>
    <w:p w:rsidR="00934716" w:rsidRPr="009E65BA" w:rsidRDefault="00934716" w:rsidP="00454AB1">
      <w:pPr>
        <w:jc w:val="both"/>
        <w:rPr>
          <w:rFonts w:ascii="Bookman Old Style" w:hAnsi="Bookman Old Style" w:cs="Times New Roman"/>
          <w:sz w:val="28"/>
          <w:szCs w:val="28"/>
        </w:rPr>
      </w:pPr>
    </w:p>
    <w:p w:rsidR="00934716" w:rsidRPr="009E65BA" w:rsidRDefault="00F837A3" w:rsidP="00333276">
      <w:pPr>
        <w:pStyle w:val="ListParagraph"/>
        <w:numPr>
          <w:ilvl w:val="0"/>
          <w:numId w:val="5"/>
        </w:numPr>
        <w:jc w:val="both"/>
        <w:rPr>
          <w:rFonts w:ascii="Bookman Old Style" w:hAnsi="Bookman Old Style" w:cs="Times New Roman"/>
          <w:sz w:val="28"/>
          <w:szCs w:val="28"/>
        </w:rPr>
      </w:pPr>
      <w:r w:rsidRPr="0083473C">
        <w:rPr>
          <w:rFonts w:ascii="Bookman Old Style" w:hAnsi="Bookman Old Style" w:cs="Times New Roman"/>
          <w:sz w:val="28"/>
          <w:szCs w:val="28"/>
        </w:rPr>
        <w:t xml:space="preserve">The opposite claims involved in this case are the constitutional power of the Senate to concur to a treaty or </w:t>
      </w:r>
      <w:r w:rsidRPr="0083473C">
        <w:rPr>
          <w:rFonts w:ascii="Bookman Old Style" w:hAnsi="Bookman Old Style" w:cs="Times New Roman"/>
          <w:sz w:val="28"/>
          <w:szCs w:val="28"/>
        </w:rPr>
        <w:lastRenderedPageBreak/>
        <w:t>international agreement and the power of the President as the head of state in the realm of foreign policy.</w:t>
      </w:r>
    </w:p>
    <w:p w:rsidR="00934716" w:rsidRPr="009E65BA" w:rsidRDefault="00934716" w:rsidP="00454AB1">
      <w:pPr>
        <w:jc w:val="both"/>
        <w:rPr>
          <w:rFonts w:ascii="Bookman Old Style" w:hAnsi="Bookman Old Style" w:cs="Times New Roman"/>
          <w:sz w:val="28"/>
          <w:szCs w:val="28"/>
        </w:rPr>
      </w:pPr>
    </w:p>
    <w:p w:rsidR="00934716" w:rsidRPr="009E65BA" w:rsidRDefault="00F837A3" w:rsidP="00333276">
      <w:pPr>
        <w:pStyle w:val="ListParagraph"/>
        <w:numPr>
          <w:ilvl w:val="0"/>
          <w:numId w:val="5"/>
        </w:numPr>
        <w:jc w:val="both"/>
        <w:rPr>
          <w:rFonts w:ascii="Bookman Old Style" w:hAnsi="Bookman Old Style" w:cs="Times New Roman"/>
          <w:sz w:val="28"/>
          <w:szCs w:val="28"/>
          <w:shd w:val="clear" w:color="auto" w:fill="FFFFFF"/>
        </w:rPr>
      </w:pPr>
      <w:r w:rsidRPr="0083473C">
        <w:rPr>
          <w:rFonts w:ascii="Bookman Old Style" w:hAnsi="Bookman Old Style" w:cs="Times New Roman"/>
          <w:sz w:val="28"/>
          <w:szCs w:val="28"/>
        </w:rPr>
        <w:t xml:space="preserve">While Petitioners recognize the powers and prerogatives of the President as </w:t>
      </w:r>
      <w:r w:rsidRPr="0083473C">
        <w:rPr>
          <w:rFonts w:ascii="Bookman Old Style" w:hAnsi="Bookman Old Style" w:cs="Times New Roman"/>
          <w:sz w:val="28"/>
          <w:szCs w:val="28"/>
          <w:shd w:val="clear" w:color="auto" w:fill="FFFFFF"/>
        </w:rPr>
        <w:t>“the sole organ and authority in external relations and is the country’s sole representative with foreign nations</w:t>
      </w:r>
      <w:bookmarkStart w:id="3" w:name="rnt12"/>
      <w:r w:rsidRPr="0083473C">
        <w:rPr>
          <w:rFonts w:ascii="Bookman Old Style" w:hAnsi="Bookman Old Style" w:cs="Times New Roman"/>
          <w:sz w:val="28"/>
          <w:szCs w:val="28"/>
          <w:shd w:val="clear" w:color="auto" w:fill="FFFFFF"/>
        </w:rPr>
        <w:t>”</w:t>
      </w:r>
      <w:r w:rsidR="003A6669" w:rsidRPr="003A6669">
        <w:rPr>
          <w:rStyle w:val="FootnoteReference"/>
          <w:rFonts w:ascii="Bookman Old Style" w:hAnsi="Bookman Old Style" w:cs="Times New Roman"/>
          <w:sz w:val="28"/>
          <w:szCs w:val="28"/>
          <w:shd w:val="clear" w:color="auto" w:fill="FFFFFF"/>
        </w:rPr>
        <w:footnoteReference w:id="11"/>
      </w:r>
      <w:r w:rsidRPr="0083473C">
        <w:rPr>
          <w:rFonts w:ascii="Bookman Old Style" w:hAnsi="Bookman Old Style" w:cs="Times New Roman"/>
          <w:sz w:val="28"/>
          <w:szCs w:val="28"/>
          <w:shd w:val="clear" w:color="auto" w:fill="FFFFFF"/>
        </w:rPr>
        <w:t xml:space="preserve"> and</w:t>
      </w:r>
      <w:bookmarkEnd w:id="3"/>
      <w:r w:rsidRPr="0083473C">
        <w:rPr>
          <w:rFonts w:ascii="Bookman Old Style" w:hAnsi="Bookman Old Style" w:cs="Times New Roman"/>
          <w:sz w:val="28"/>
          <w:szCs w:val="28"/>
          <w:shd w:val="clear" w:color="auto" w:fill="FFFFFF"/>
        </w:rPr>
        <w:t>as the chief architect of foreign policywho acts as the country’s mouthpiece with respect to international affairs vested with the authority to deal with foreign states and governments, extend or withhold recognition, maintain diplomatic relations, enter into treaties, and otherwise transact the business of foreign relations,”</w:t>
      </w:r>
      <w:r w:rsidR="003A6669" w:rsidRPr="003A6669">
        <w:rPr>
          <w:rStyle w:val="FootnoteReference"/>
          <w:rFonts w:ascii="Bookman Old Style" w:hAnsi="Bookman Old Style" w:cs="Times New Roman"/>
          <w:sz w:val="28"/>
          <w:szCs w:val="28"/>
          <w:shd w:val="clear" w:color="auto" w:fill="FFFFFF"/>
        </w:rPr>
        <w:footnoteReference w:id="12"/>
      </w:r>
      <w:r w:rsidRPr="0083473C">
        <w:rPr>
          <w:rFonts w:ascii="Bookman Old Style" w:hAnsi="Bookman Old Style" w:cs="Times New Roman"/>
          <w:sz w:val="28"/>
          <w:szCs w:val="28"/>
          <w:shd w:val="clear" w:color="auto" w:fill="FFFFFF"/>
        </w:rPr>
        <w:t xml:space="preserve"> Petitioners are equally aware that such power of the President is not absolute. </w:t>
      </w:r>
    </w:p>
    <w:p w:rsidR="00934716" w:rsidRPr="009E65BA" w:rsidRDefault="00934716" w:rsidP="00454AB1">
      <w:pPr>
        <w:jc w:val="both"/>
        <w:rPr>
          <w:rFonts w:ascii="Bookman Old Style" w:hAnsi="Bookman Old Style" w:cs="Times New Roman"/>
          <w:sz w:val="28"/>
          <w:szCs w:val="28"/>
          <w:shd w:val="clear" w:color="auto" w:fill="FFFFFF"/>
        </w:rPr>
      </w:pPr>
    </w:p>
    <w:p w:rsidR="00934716" w:rsidRPr="009E65BA" w:rsidRDefault="00F837A3" w:rsidP="00333276">
      <w:pPr>
        <w:pStyle w:val="ListParagraph"/>
        <w:numPr>
          <w:ilvl w:val="0"/>
          <w:numId w:val="5"/>
        </w:numPr>
        <w:jc w:val="both"/>
        <w:rPr>
          <w:rFonts w:ascii="Bookman Old Style" w:hAnsi="Bookman Old Style" w:cs="Times New Roman"/>
          <w:sz w:val="28"/>
          <w:szCs w:val="28"/>
        </w:rPr>
      </w:pPr>
      <w:r w:rsidRPr="0083473C">
        <w:rPr>
          <w:rFonts w:ascii="Bookman Old Style" w:hAnsi="Bookman Old Style" w:cs="Times New Roman"/>
          <w:sz w:val="28"/>
          <w:szCs w:val="28"/>
          <w:shd w:val="clear" w:color="auto" w:fill="FFFFFF"/>
        </w:rPr>
        <w:t xml:space="preserve">Hence, under Section 21 of Article VII, the </w:t>
      </w:r>
      <w:r w:rsidRPr="0083473C">
        <w:rPr>
          <w:rFonts w:ascii="Bookman Old Style" w:hAnsi="Bookman Old Style" w:cs="Times New Roman"/>
          <w:sz w:val="28"/>
          <w:szCs w:val="28"/>
        </w:rPr>
        <w:t>Constitution regulates such foreign relations powers of the President when it provides that "[n]o treaty or international agreement shall be valid and effective unless concurred in by at least two-thirds of all the members of the Senate."</w:t>
      </w:r>
      <w:r w:rsidRPr="0083473C">
        <w:rPr>
          <w:rFonts w:ascii="Bookman Old Style" w:hAnsi="Bookman Old Style" w:cs="Times New Roman"/>
          <w:sz w:val="28"/>
          <w:szCs w:val="28"/>
        </w:rPr>
        <w:tab/>
      </w:r>
    </w:p>
    <w:p w:rsidR="00934716" w:rsidRPr="009E65BA" w:rsidRDefault="00934716" w:rsidP="00454AB1">
      <w:pPr>
        <w:jc w:val="both"/>
        <w:rPr>
          <w:rStyle w:val="apple-converted-space"/>
          <w:rFonts w:ascii="Bookman Old Style" w:hAnsi="Bookman Old Style" w:cs="Times New Roman"/>
          <w:sz w:val="28"/>
          <w:szCs w:val="28"/>
        </w:rPr>
      </w:pPr>
    </w:p>
    <w:p w:rsidR="00934716" w:rsidRPr="009E65BA" w:rsidRDefault="003A6669" w:rsidP="00333276">
      <w:pPr>
        <w:pStyle w:val="ListParagraph"/>
        <w:numPr>
          <w:ilvl w:val="0"/>
          <w:numId w:val="5"/>
        </w:numPr>
        <w:jc w:val="both"/>
        <w:rPr>
          <w:rFonts w:ascii="Bookman Old Style" w:hAnsi="Bookman Old Style" w:cs="Times New Roman"/>
          <w:sz w:val="28"/>
          <w:szCs w:val="28"/>
        </w:rPr>
      </w:pPr>
      <w:r w:rsidRPr="003A6669">
        <w:rPr>
          <w:rStyle w:val="apple-converted-space"/>
          <w:rFonts w:ascii="Bookman Old Style" w:hAnsi="Bookman Old Style" w:cs="Times New Roman"/>
          <w:sz w:val="28"/>
          <w:szCs w:val="28"/>
        </w:rPr>
        <w:t xml:space="preserve">Also, Section 25 of </w:t>
      </w:r>
      <w:r w:rsidRPr="003A6669">
        <w:rPr>
          <w:rFonts w:ascii="Bookman Old Style" w:hAnsi="Bookman Old Style" w:cs="Times New Roman"/>
          <w:sz w:val="28"/>
          <w:szCs w:val="28"/>
        </w:rPr>
        <w:t>the Transitory Provisions of the Constitution underscored the importance of the concurrence of the Senate, to wit:</w:t>
      </w:r>
    </w:p>
    <w:p w:rsidR="00934716" w:rsidRPr="009E65BA" w:rsidRDefault="003A6669" w:rsidP="004619CB">
      <w:pPr>
        <w:pStyle w:val="NormalWeb"/>
        <w:shd w:val="clear" w:color="auto" w:fill="FFFFFF"/>
        <w:ind w:left="1440" w:right="720" w:firstLine="720"/>
        <w:jc w:val="both"/>
        <w:rPr>
          <w:rFonts w:ascii="Bookman Old Style" w:hAnsi="Bookman Old Style"/>
          <w:color w:val="auto"/>
          <w:sz w:val="28"/>
          <w:szCs w:val="28"/>
        </w:rPr>
      </w:pPr>
      <w:r w:rsidRPr="003A6669">
        <w:rPr>
          <w:rFonts w:ascii="Bookman Old Style" w:hAnsi="Bookman Old Style"/>
          <w:color w:val="auto"/>
          <w:sz w:val="28"/>
          <w:szCs w:val="28"/>
        </w:rPr>
        <w:t>Sec. 25. After the expiration in 1991 of the Agreement between the Republic of the Philippines and the United States of America concerning Military Bas</w:t>
      </w:r>
      <w:r w:rsidR="00F837A3" w:rsidRPr="0083473C">
        <w:rPr>
          <w:rFonts w:ascii="Bookman Old Style" w:hAnsi="Bookman Old Style"/>
          <w:color w:val="auto"/>
          <w:sz w:val="28"/>
          <w:szCs w:val="28"/>
        </w:rPr>
        <w:t>es, foreign military bases, troops or facilities shall not be allowed in the Philippines except under a treaty duly concurred in by the Senate and, when the Congress so requires, ratified by a majority of the votes cast by the people in a national referendum held for that purpose, and recognized as a treaty by the other contracting state.</w:t>
      </w:r>
    </w:p>
    <w:p w:rsidR="004619CB" w:rsidRPr="004619CB" w:rsidRDefault="00F837A3" w:rsidP="004619CB">
      <w:pPr>
        <w:pStyle w:val="NormalWeb"/>
        <w:numPr>
          <w:ilvl w:val="0"/>
          <w:numId w:val="5"/>
        </w:numPr>
        <w:shd w:val="clear" w:color="auto" w:fill="FFFFFF"/>
        <w:jc w:val="both"/>
        <w:rPr>
          <w:rFonts w:ascii="Bookman Old Style" w:hAnsi="Bookman Old Style"/>
          <w:color w:val="auto"/>
          <w:sz w:val="28"/>
          <w:szCs w:val="28"/>
        </w:rPr>
      </w:pPr>
      <w:r w:rsidRPr="0083473C">
        <w:rPr>
          <w:rFonts w:ascii="Bookman Old Style" w:hAnsi="Bookman Old Style"/>
          <w:color w:val="auto"/>
          <w:sz w:val="28"/>
          <w:szCs w:val="28"/>
        </w:rPr>
        <w:t xml:space="preserve">Conspicuously, the EDCA was framed as an agreement in furtherance of the Mutual Defense Treaty between the Republic of the Philippines and the United States of America (the “MDT”), signed at Washington on August 30, 1951, and the Agreement between the Government of the Republic of the Philippines and the United States of America </w:t>
      </w:r>
      <w:r w:rsidRPr="0083473C">
        <w:rPr>
          <w:rFonts w:ascii="Bookman Old Style" w:hAnsi="Bookman Old Style"/>
          <w:color w:val="auto"/>
          <w:sz w:val="28"/>
          <w:szCs w:val="28"/>
        </w:rPr>
        <w:lastRenderedPageBreak/>
        <w:t>Regarding the Treatment of United States Armed Forces Visiting the Philippines (the “VFA”), signed in Manila of the tenth day of February 1998.</w:t>
      </w:r>
    </w:p>
    <w:p w:rsidR="004619CB" w:rsidRDefault="00F837A3" w:rsidP="004619CB">
      <w:pPr>
        <w:pStyle w:val="NormalWeb"/>
        <w:numPr>
          <w:ilvl w:val="0"/>
          <w:numId w:val="5"/>
        </w:numPr>
        <w:shd w:val="clear" w:color="auto" w:fill="FFFFFF"/>
        <w:spacing w:before="0" w:beforeAutospacing="0" w:after="0" w:afterAutospacing="0"/>
        <w:jc w:val="both"/>
        <w:rPr>
          <w:rFonts w:ascii="Bookman Old Style" w:hAnsi="Bookman Old Style"/>
          <w:color w:val="auto"/>
          <w:sz w:val="28"/>
          <w:szCs w:val="28"/>
        </w:rPr>
      </w:pPr>
      <w:r w:rsidRPr="0083473C">
        <w:rPr>
          <w:rFonts w:ascii="Bookman Old Style" w:hAnsi="Bookman Old Style"/>
          <w:color w:val="auto"/>
          <w:sz w:val="28"/>
          <w:szCs w:val="28"/>
        </w:rPr>
        <w:t>EDCA is purportedly aimed at deepening defense cooperation between the Philippines and the United States of America “in furtherance of Article II of the MDT, which states that “the Parties separately and jointly by self-help and mutual aid will maintain and develop their individual and collective capacity to resist armed attack,” and within the context of the VFA.”</w:t>
      </w:r>
    </w:p>
    <w:p w:rsidR="004619CB" w:rsidRPr="004619CB" w:rsidRDefault="004619CB" w:rsidP="004619CB">
      <w:pPr>
        <w:pStyle w:val="NormalWeb"/>
        <w:shd w:val="clear" w:color="auto" w:fill="FFFFFF"/>
        <w:spacing w:before="0" w:beforeAutospacing="0" w:after="0" w:afterAutospacing="0"/>
        <w:ind w:left="720"/>
        <w:jc w:val="both"/>
        <w:rPr>
          <w:rFonts w:ascii="Bookman Old Style" w:hAnsi="Bookman Old Style"/>
          <w:color w:val="auto"/>
          <w:sz w:val="28"/>
          <w:szCs w:val="28"/>
        </w:rPr>
      </w:pPr>
    </w:p>
    <w:p w:rsidR="004619CB" w:rsidRDefault="00F837A3" w:rsidP="004619CB">
      <w:pPr>
        <w:pStyle w:val="NormalWeb"/>
        <w:numPr>
          <w:ilvl w:val="0"/>
          <w:numId w:val="5"/>
        </w:numPr>
        <w:shd w:val="clear" w:color="auto" w:fill="FFFFFF"/>
        <w:spacing w:before="0" w:beforeAutospacing="0" w:after="0" w:afterAutospacing="0"/>
        <w:jc w:val="both"/>
        <w:rPr>
          <w:rFonts w:ascii="Bookman Old Style" w:hAnsi="Bookman Old Style"/>
          <w:color w:val="auto"/>
          <w:sz w:val="28"/>
          <w:szCs w:val="28"/>
        </w:rPr>
      </w:pPr>
      <w:r w:rsidRPr="0083473C">
        <w:rPr>
          <w:rFonts w:ascii="Bookman Old Style" w:hAnsi="Bookman Old Style"/>
          <w:color w:val="auto"/>
          <w:sz w:val="28"/>
          <w:szCs w:val="28"/>
        </w:rPr>
        <w:t xml:space="preserve">Thus, by framing the EDCA as an agreement in furtherance of the MDT and VFA, the President has effectively rendered nugatory the constitutional requirement for the concurrence of the Senate for the validity </w:t>
      </w:r>
      <w:r w:rsidR="00BC06FC">
        <w:rPr>
          <w:rFonts w:ascii="Bookman Old Style" w:hAnsi="Bookman Old Style"/>
          <w:color w:val="auto"/>
          <w:sz w:val="28"/>
          <w:szCs w:val="28"/>
        </w:rPr>
        <w:t>and effectivity of a treaty or international</w:t>
      </w:r>
      <w:r w:rsidRPr="0083473C">
        <w:rPr>
          <w:rFonts w:ascii="Bookman Old Style" w:hAnsi="Bookman Old Style"/>
          <w:color w:val="auto"/>
          <w:sz w:val="28"/>
          <w:szCs w:val="28"/>
        </w:rPr>
        <w:t xml:space="preserve"> agreement.</w:t>
      </w:r>
    </w:p>
    <w:p w:rsidR="004619CB" w:rsidRPr="004619CB" w:rsidRDefault="004619CB" w:rsidP="004619CB">
      <w:pPr>
        <w:pStyle w:val="NormalWeb"/>
        <w:shd w:val="clear" w:color="auto" w:fill="FFFFFF"/>
        <w:spacing w:before="0" w:beforeAutospacing="0" w:after="0" w:afterAutospacing="0"/>
        <w:jc w:val="both"/>
        <w:rPr>
          <w:rFonts w:ascii="Bookman Old Style" w:hAnsi="Bookman Old Style"/>
          <w:color w:val="auto"/>
          <w:sz w:val="28"/>
          <w:szCs w:val="28"/>
        </w:rPr>
      </w:pPr>
    </w:p>
    <w:p w:rsidR="00934716" w:rsidRPr="009E65BA" w:rsidRDefault="00F837A3" w:rsidP="004619CB">
      <w:pPr>
        <w:pStyle w:val="NormalWeb"/>
        <w:numPr>
          <w:ilvl w:val="0"/>
          <w:numId w:val="5"/>
        </w:numPr>
        <w:shd w:val="clear" w:color="auto" w:fill="FFFFFF"/>
        <w:spacing w:before="0" w:beforeAutospacing="0" w:after="0" w:afterAutospacing="0"/>
        <w:jc w:val="both"/>
        <w:rPr>
          <w:rFonts w:ascii="Bookman Old Style" w:hAnsi="Bookman Old Style"/>
          <w:color w:val="auto"/>
          <w:sz w:val="28"/>
          <w:szCs w:val="28"/>
          <w:shd w:val="clear" w:color="auto" w:fill="F7F3EE"/>
        </w:rPr>
      </w:pPr>
      <w:r w:rsidRPr="0083473C">
        <w:rPr>
          <w:rFonts w:ascii="Bookman Old Style" w:hAnsi="Bookman Old Style"/>
          <w:color w:val="auto"/>
          <w:sz w:val="28"/>
          <w:szCs w:val="28"/>
        </w:rPr>
        <w:t xml:space="preserve">Contrary to the </w:t>
      </w:r>
      <w:r w:rsidR="00BC06FC">
        <w:rPr>
          <w:rFonts w:ascii="Bookman Old Style" w:hAnsi="Bookman Old Style"/>
          <w:color w:val="auto"/>
          <w:sz w:val="28"/>
          <w:szCs w:val="28"/>
        </w:rPr>
        <w:t>interpretation of</w:t>
      </w:r>
      <w:r w:rsidRPr="0083473C">
        <w:rPr>
          <w:rFonts w:ascii="Bookman Old Style" w:hAnsi="Bookman Old Style"/>
          <w:color w:val="auto"/>
          <w:sz w:val="28"/>
          <w:szCs w:val="28"/>
        </w:rPr>
        <w:t xml:space="preserve"> the </w:t>
      </w:r>
      <w:r w:rsidR="00A94EBE">
        <w:rPr>
          <w:rFonts w:ascii="Bookman Old Style" w:hAnsi="Bookman Old Style"/>
          <w:color w:val="auto"/>
          <w:sz w:val="28"/>
          <w:szCs w:val="28"/>
        </w:rPr>
        <w:t>Office of the Chief Executive</w:t>
      </w:r>
      <w:r w:rsidRPr="0083473C">
        <w:rPr>
          <w:rFonts w:ascii="Bookman Old Style" w:hAnsi="Bookman Old Style"/>
          <w:color w:val="auto"/>
          <w:sz w:val="28"/>
          <w:szCs w:val="28"/>
        </w:rPr>
        <w:t xml:space="preserve">, the MDT </w:t>
      </w:r>
      <w:r w:rsidR="00BC2170">
        <w:rPr>
          <w:rFonts w:ascii="Bookman Old Style" w:hAnsi="Bookman Old Style"/>
          <w:color w:val="auto"/>
          <w:sz w:val="28"/>
          <w:szCs w:val="28"/>
        </w:rPr>
        <w:t xml:space="preserve">cannot be invoked by the Philippines in case of a conflagration in the West Philippine Sea as </w:t>
      </w:r>
      <w:r w:rsidRPr="0083473C">
        <w:rPr>
          <w:rFonts w:ascii="Bookman Old Style" w:hAnsi="Bookman Old Style"/>
          <w:color w:val="auto"/>
          <w:sz w:val="28"/>
          <w:szCs w:val="28"/>
        </w:rPr>
        <w:t>it is only applicable in case of an armed attack against our “metropolitan territory” or attacks against our “islands in the Pacific”. Since there is currently no armed attack, and since an attack on the Spratlys</w:t>
      </w:r>
      <w:r w:rsidR="00FF6E01">
        <w:rPr>
          <w:rFonts w:ascii="Bookman Old Style" w:hAnsi="Bookman Old Style"/>
          <w:color w:val="auto"/>
          <w:sz w:val="28"/>
          <w:szCs w:val="28"/>
        </w:rPr>
        <w:t xml:space="preserve"> </w:t>
      </w:r>
      <w:r w:rsidR="00BC2170">
        <w:rPr>
          <w:rFonts w:ascii="Bookman Old Style" w:hAnsi="Bookman Old Style"/>
          <w:color w:val="auto"/>
          <w:sz w:val="28"/>
          <w:szCs w:val="28"/>
        </w:rPr>
        <w:t xml:space="preserve">and the adjacent environs in the West Philippine Sea </w:t>
      </w:r>
      <w:r w:rsidRPr="0083473C">
        <w:rPr>
          <w:rFonts w:ascii="Bookman Old Style" w:hAnsi="Bookman Old Style"/>
          <w:color w:val="auto"/>
          <w:sz w:val="28"/>
          <w:szCs w:val="28"/>
        </w:rPr>
        <w:t xml:space="preserve">cannot trigger the application of the MDT, the EDCA cannot possibly be based on the MDT. Neither can it be anchored on the VFA because the presence of US troops pursuant to EDCA goes beyond “visiting”. It is in fact an implementation of a US Defense policy to do away with </w:t>
      </w:r>
      <w:r w:rsidR="00BC2170">
        <w:rPr>
          <w:rFonts w:ascii="Bookman Old Style" w:hAnsi="Bookman Old Style"/>
          <w:color w:val="auto"/>
          <w:sz w:val="28"/>
          <w:szCs w:val="28"/>
        </w:rPr>
        <w:t xml:space="preserve">fixed large-scale </w:t>
      </w:r>
      <w:r w:rsidRPr="0083473C">
        <w:rPr>
          <w:rFonts w:ascii="Bookman Old Style" w:hAnsi="Bookman Old Style"/>
          <w:color w:val="auto"/>
          <w:sz w:val="28"/>
          <w:szCs w:val="28"/>
        </w:rPr>
        <w:t>bases</w:t>
      </w:r>
      <w:r w:rsidRPr="0083473C">
        <w:rPr>
          <w:rFonts w:ascii="Bookman Old Style" w:hAnsi="Bookman Old Style"/>
          <w:color w:val="auto"/>
          <w:sz w:val="28"/>
          <w:szCs w:val="28"/>
          <w:shd w:val="clear" w:color="auto" w:fill="F7F3EE"/>
        </w:rPr>
        <w:t>. </w:t>
      </w:r>
    </w:p>
    <w:p w:rsidR="00934716" w:rsidRPr="009E65BA" w:rsidRDefault="00934716" w:rsidP="004619CB">
      <w:pPr>
        <w:pStyle w:val="NormalWeb"/>
        <w:shd w:val="clear" w:color="auto" w:fill="FFFFFF"/>
        <w:spacing w:before="0" w:beforeAutospacing="0" w:after="0" w:afterAutospacing="0"/>
        <w:jc w:val="both"/>
        <w:rPr>
          <w:rFonts w:ascii="Bookman Old Style" w:hAnsi="Bookman Old Style"/>
          <w:color w:val="auto"/>
          <w:sz w:val="28"/>
          <w:szCs w:val="28"/>
          <w:shd w:val="clear" w:color="auto" w:fill="F7F3EE"/>
        </w:rPr>
      </w:pPr>
    </w:p>
    <w:p w:rsidR="00934716" w:rsidRPr="009E65BA" w:rsidRDefault="00F837A3" w:rsidP="004619CB">
      <w:pPr>
        <w:pStyle w:val="ListParagraph"/>
        <w:numPr>
          <w:ilvl w:val="0"/>
          <w:numId w:val="5"/>
        </w:numPr>
        <w:jc w:val="both"/>
        <w:rPr>
          <w:rFonts w:ascii="Bookman Old Style" w:hAnsi="Bookman Old Style" w:cs="Times New Roman"/>
          <w:sz w:val="28"/>
          <w:szCs w:val="28"/>
        </w:rPr>
      </w:pPr>
      <w:r w:rsidRPr="0083473C">
        <w:rPr>
          <w:rFonts w:ascii="Bookman Old Style" w:hAnsi="Bookman Old Style" w:cs="Times New Roman"/>
          <w:sz w:val="28"/>
          <w:szCs w:val="28"/>
        </w:rPr>
        <w:t>This clear presence of conflicting claims of legal rights susceptible of judicial sufficiently established the need for the court to exercise its power of adjudication.</w:t>
      </w:r>
    </w:p>
    <w:p w:rsidR="00934716" w:rsidRPr="009E65BA" w:rsidRDefault="00934716" w:rsidP="004619CB">
      <w:pPr>
        <w:jc w:val="both"/>
        <w:rPr>
          <w:rFonts w:ascii="Bookman Old Style" w:hAnsi="Bookman Old Style" w:cs="Times New Roman"/>
          <w:sz w:val="28"/>
          <w:szCs w:val="28"/>
        </w:rPr>
      </w:pPr>
    </w:p>
    <w:p w:rsidR="004619CB" w:rsidRDefault="004619CB" w:rsidP="00454AB1">
      <w:pPr>
        <w:ind w:right="4320"/>
        <w:jc w:val="both"/>
        <w:rPr>
          <w:rFonts w:ascii="Bookman Old Style" w:hAnsi="Bookman Old Style" w:cs="Times New Roman"/>
          <w:b/>
          <w:i/>
          <w:sz w:val="28"/>
          <w:szCs w:val="28"/>
        </w:rPr>
      </w:pPr>
    </w:p>
    <w:p w:rsidR="00934716" w:rsidRPr="009E65BA" w:rsidRDefault="00F837A3" w:rsidP="00454AB1">
      <w:pPr>
        <w:ind w:right="4320"/>
        <w:jc w:val="both"/>
        <w:rPr>
          <w:rFonts w:ascii="Bookman Old Style" w:hAnsi="Bookman Old Style" w:cs="Times New Roman"/>
          <w:b/>
          <w:i/>
          <w:sz w:val="28"/>
          <w:szCs w:val="28"/>
        </w:rPr>
      </w:pPr>
      <w:r w:rsidRPr="0083473C">
        <w:rPr>
          <w:rFonts w:ascii="Bookman Old Style" w:hAnsi="Bookman Old Style" w:cs="Times New Roman"/>
          <w:b/>
          <w:i/>
          <w:sz w:val="28"/>
          <w:szCs w:val="28"/>
        </w:rPr>
        <w:t>The case is ripe for adjudication;</w:t>
      </w:r>
    </w:p>
    <w:p w:rsidR="00934716" w:rsidRPr="009E65BA" w:rsidRDefault="00934716" w:rsidP="00454AB1">
      <w:pPr>
        <w:jc w:val="both"/>
        <w:rPr>
          <w:rFonts w:ascii="Bookman Old Style" w:hAnsi="Bookman Old Style" w:cs="Times New Roman"/>
          <w:sz w:val="28"/>
          <w:szCs w:val="28"/>
        </w:rPr>
      </w:pPr>
    </w:p>
    <w:p w:rsidR="00934716" w:rsidRPr="009E65BA" w:rsidRDefault="00F837A3" w:rsidP="00333276">
      <w:pPr>
        <w:pStyle w:val="ListParagraph"/>
        <w:numPr>
          <w:ilvl w:val="0"/>
          <w:numId w:val="5"/>
        </w:numPr>
        <w:jc w:val="both"/>
        <w:rPr>
          <w:rFonts w:ascii="Bookman Old Style" w:hAnsi="Bookman Old Style" w:cs="Times New Roman"/>
          <w:sz w:val="28"/>
          <w:szCs w:val="28"/>
        </w:rPr>
      </w:pPr>
      <w:r w:rsidRPr="0083473C">
        <w:rPr>
          <w:rFonts w:ascii="Bookman Old Style" w:hAnsi="Bookman Old Style" w:cs="Times New Roman"/>
          <w:sz w:val="28"/>
          <w:szCs w:val="28"/>
        </w:rPr>
        <w:t xml:space="preserve">Furthermore, the controversy that compelled the Petitioners to file the instant petition before the Honorable Court is sufficiently ripe for adjudication. </w:t>
      </w:r>
    </w:p>
    <w:p w:rsidR="00934716" w:rsidRPr="009E65BA" w:rsidRDefault="00934716" w:rsidP="00454AB1">
      <w:pPr>
        <w:jc w:val="both"/>
        <w:outlineLvl w:val="0"/>
        <w:rPr>
          <w:rFonts w:ascii="Bookman Old Style" w:hAnsi="Bookman Old Style" w:cs="Times New Roman"/>
          <w:sz w:val="28"/>
          <w:szCs w:val="28"/>
        </w:rPr>
      </w:pPr>
    </w:p>
    <w:p w:rsidR="00934716" w:rsidRPr="009E65BA" w:rsidRDefault="00F837A3" w:rsidP="00333276">
      <w:pPr>
        <w:pStyle w:val="ListParagraph"/>
        <w:numPr>
          <w:ilvl w:val="0"/>
          <w:numId w:val="5"/>
        </w:numPr>
        <w:jc w:val="both"/>
        <w:outlineLvl w:val="0"/>
        <w:rPr>
          <w:rFonts w:ascii="Bookman Old Style" w:hAnsi="Bookman Old Style" w:cs="Times New Roman"/>
          <w:sz w:val="28"/>
          <w:szCs w:val="28"/>
        </w:rPr>
      </w:pPr>
      <w:r w:rsidRPr="0083473C">
        <w:rPr>
          <w:rFonts w:ascii="Bookman Old Style" w:hAnsi="Bookman Old Style" w:cs="Times New Roman"/>
          <w:sz w:val="28"/>
          <w:szCs w:val="28"/>
        </w:rPr>
        <w:t xml:space="preserve">In </w:t>
      </w:r>
      <w:r w:rsidRPr="0083473C">
        <w:rPr>
          <w:rFonts w:ascii="Bookman Old Style" w:hAnsi="Bookman Old Style" w:cs="Times New Roman"/>
          <w:i/>
          <w:sz w:val="28"/>
          <w:szCs w:val="28"/>
        </w:rPr>
        <w:t>Lozano vs. Nograles</w:t>
      </w:r>
      <w:r w:rsidRPr="0083473C">
        <w:rPr>
          <w:rFonts w:ascii="Bookman Old Style" w:hAnsi="Bookman Old Style" w:cs="Times New Roman"/>
          <w:sz w:val="28"/>
          <w:szCs w:val="28"/>
        </w:rPr>
        <w:t>,</w:t>
      </w:r>
      <w:r w:rsidR="003A6669" w:rsidRPr="003A6669">
        <w:rPr>
          <w:rStyle w:val="FootnoteReference"/>
          <w:rFonts w:ascii="Bookman Old Style" w:hAnsi="Bookman Old Style" w:cs="Times New Roman"/>
          <w:sz w:val="28"/>
          <w:szCs w:val="28"/>
        </w:rPr>
        <w:footnoteReference w:id="13"/>
      </w:r>
      <w:r w:rsidRPr="0083473C">
        <w:rPr>
          <w:rFonts w:ascii="Bookman Old Style" w:hAnsi="Bookman Old Style" w:cs="Times New Roman"/>
          <w:sz w:val="28"/>
          <w:szCs w:val="28"/>
        </w:rPr>
        <w:t xml:space="preserve"> the Supreme Court reiterated the principle of ripeness, to wit:</w:t>
      </w:r>
    </w:p>
    <w:p w:rsidR="00934716" w:rsidRPr="009E65BA" w:rsidRDefault="00F837A3" w:rsidP="00454AB1">
      <w:pPr>
        <w:jc w:val="both"/>
        <w:outlineLvl w:val="0"/>
        <w:rPr>
          <w:rFonts w:ascii="Bookman Old Style" w:hAnsi="Bookman Old Style" w:cs="Times New Roman"/>
          <w:sz w:val="28"/>
          <w:szCs w:val="28"/>
        </w:rPr>
      </w:pPr>
      <w:r w:rsidRPr="0083473C">
        <w:rPr>
          <w:rFonts w:ascii="Bookman Old Style" w:hAnsi="Bookman Old Style" w:cs="Times New Roman"/>
          <w:sz w:val="28"/>
          <w:szCs w:val="28"/>
        </w:rPr>
        <w:lastRenderedPageBreak/>
        <w:tab/>
      </w:r>
    </w:p>
    <w:p w:rsidR="00934716" w:rsidRPr="009E65BA" w:rsidRDefault="00F837A3" w:rsidP="00454AB1">
      <w:pPr>
        <w:ind w:left="1440" w:right="720"/>
        <w:jc w:val="both"/>
        <w:outlineLvl w:val="0"/>
        <w:rPr>
          <w:rFonts w:ascii="Bookman Old Style" w:hAnsi="Bookman Old Style" w:cs="Times New Roman"/>
          <w:i/>
          <w:sz w:val="28"/>
          <w:szCs w:val="28"/>
        </w:rPr>
      </w:pPr>
      <w:r w:rsidRPr="0083473C">
        <w:rPr>
          <w:rFonts w:ascii="Bookman Old Style" w:hAnsi="Bookman Old Style" w:cs="Times New Roman"/>
          <w:sz w:val="28"/>
          <w:szCs w:val="28"/>
        </w:rPr>
        <w:tab/>
      </w:r>
      <w:r w:rsidRPr="0083473C">
        <w:rPr>
          <w:rFonts w:ascii="Bookman Old Style" w:hAnsi="Bookman Old Style" w:cs="Times New Roman"/>
          <w:i/>
          <w:sz w:val="28"/>
          <w:szCs w:val="28"/>
        </w:rPr>
        <w:t xml:space="preserve">“An aspect of the "case-or-controversy" requirement is the requisite of "ripeness." In the United States, courts are centrally concerned with whether a case involves uncertain contingent future events that may not occur as anticipated, or indeed may not occur at all. Another approach is the evaluation of the twofold aspect of ripeness: first, the fitness of the issues for judicial decision; and second, the hardship to the parties entailed by withholding court consideration. </w:t>
      </w:r>
      <w:r w:rsidRPr="0083473C">
        <w:rPr>
          <w:rFonts w:ascii="Bookman Old Style" w:hAnsi="Bookman Old Style" w:cs="Times New Roman"/>
          <w:bCs/>
          <w:i/>
          <w:sz w:val="28"/>
          <w:szCs w:val="28"/>
        </w:rPr>
        <w:t xml:space="preserve">In our jurisdiction, the issue of ripeness is generally treated in terms of actual injury to the plaintiff. Hence, a question is ripe for adjudication when the act being challenged has had a direct adverse effect on the individual challenging it. </w:t>
      </w:r>
      <w:r w:rsidRPr="0083473C">
        <w:rPr>
          <w:rFonts w:ascii="Bookman Old Style" w:hAnsi="Bookman Old Style" w:cs="Times New Roman"/>
          <w:b/>
          <w:i/>
          <w:sz w:val="28"/>
          <w:szCs w:val="28"/>
        </w:rPr>
        <w:t>An alternative road to review similarly taken would be to determine whether an action has already been accomplished or performed by a branch of government before the courts may step in.”</w:t>
      </w:r>
      <w:r w:rsidR="003A6669" w:rsidRPr="003A6669">
        <w:rPr>
          <w:rStyle w:val="FootnoteReference"/>
          <w:rFonts w:ascii="Bookman Old Style" w:hAnsi="Bookman Old Style" w:cs="Times New Roman"/>
          <w:b/>
          <w:i/>
          <w:sz w:val="28"/>
          <w:szCs w:val="28"/>
        </w:rPr>
        <w:footnoteReference w:id="14"/>
      </w:r>
      <w:r w:rsidRPr="0083473C">
        <w:rPr>
          <w:rFonts w:ascii="Bookman Old Style" w:hAnsi="Bookman Old Style" w:cs="Times New Roman"/>
          <w:i/>
          <w:sz w:val="28"/>
          <w:szCs w:val="28"/>
        </w:rPr>
        <w:t>(Emphasis supplied)</w:t>
      </w:r>
    </w:p>
    <w:p w:rsidR="00934716" w:rsidRPr="009E65BA" w:rsidRDefault="00934716" w:rsidP="00454AB1">
      <w:pPr>
        <w:ind w:right="720"/>
        <w:jc w:val="both"/>
        <w:outlineLvl w:val="0"/>
        <w:rPr>
          <w:rFonts w:ascii="Bookman Old Style" w:hAnsi="Bookman Old Style" w:cs="Times New Roman"/>
          <w:i/>
          <w:sz w:val="28"/>
          <w:szCs w:val="28"/>
        </w:rPr>
      </w:pPr>
    </w:p>
    <w:p w:rsidR="00934716" w:rsidRPr="009E65BA" w:rsidRDefault="00934716" w:rsidP="00454AB1">
      <w:pPr>
        <w:ind w:right="720"/>
        <w:jc w:val="both"/>
        <w:outlineLvl w:val="0"/>
        <w:rPr>
          <w:rFonts w:ascii="Bookman Old Style" w:hAnsi="Bookman Old Style" w:cs="Times New Roman"/>
          <w:i/>
          <w:sz w:val="28"/>
          <w:szCs w:val="28"/>
        </w:rPr>
      </w:pPr>
    </w:p>
    <w:p w:rsidR="00934716" w:rsidRPr="009E65BA" w:rsidRDefault="00F837A3" w:rsidP="00333276">
      <w:pPr>
        <w:pStyle w:val="ListParagraph"/>
        <w:numPr>
          <w:ilvl w:val="0"/>
          <w:numId w:val="5"/>
        </w:numPr>
        <w:jc w:val="both"/>
        <w:rPr>
          <w:rFonts w:ascii="Bookman Old Style" w:hAnsi="Bookman Old Style" w:cs="Times New Roman"/>
          <w:sz w:val="28"/>
          <w:szCs w:val="28"/>
        </w:rPr>
      </w:pPr>
      <w:r w:rsidRPr="0083473C">
        <w:rPr>
          <w:rFonts w:ascii="Bookman Old Style" w:hAnsi="Bookman Old Style" w:cs="Times New Roman"/>
          <w:sz w:val="28"/>
          <w:szCs w:val="28"/>
          <w:shd w:val="clear" w:color="auto" w:fill="FFFFFF"/>
        </w:rPr>
        <w:t>With the actual signing of the EDCA by Defense Secretary Voltaire Gazmin and US Ambassador to Manila Philip Goldberg on 28 April 2014, the case is now ripe for adjudication and the Court is called upon to exercise its power of judicial review.</w:t>
      </w:r>
    </w:p>
    <w:p w:rsidR="00934716" w:rsidRPr="009E65BA" w:rsidRDefault="00934716" w:rsidP="00454AB1">
      <w:pPr>
        <w:ind w:right="4320"/>
        <w:jc w:val="both"/>
        <w:rPr>
          <w:rFonts w:ascii="Bookman Old Style" w:hAnsi="Bookman Old Style" w:cs="Times New Roman"/>
          <w:b/>
          <w:i/>
          <w:sz w:val="28"/>
          <w:szCs w:val="28"/>
        </w:rPr>
      </w:pPr>
    </w:p>
    <w:p w:rsidR="00934716" w:rsidRPr="009E65BA" w:rsidRDefault="00934716" w:rsidP="00454AB1">
      <w:pPr>
        <w:jc w:val="both"/>
        <w:rPr>
          <w:rFonts w:ascii="Bookman Old Style" w:hAnsi="Bookman Old Style" w:cs="Times New Roman"/>
          <w:sz w:val="28"/>
          <w:szCs w:val="28"/>
        </w:rPr>
      </w:pPr>
    </w:p>
    <w:p w:rsidR="00934716" w:rsidRPr="009E65BA" w:rsidRDefault="00F837A3" w:rsidP="00454AB1">
      <w:pPr>
        <w:ind w:right="4320"/>
        <w:jc w:val="both"/>
        <w:rPr>
          <w:rFonts w:ascii="Bookman Old Style" w:hAnsi="Bookman Old Style" w:cs="Times New Roman"/>
          <w:b/>
          <w:i/>
          <w:sz w:val="28"/>
          <w:szCs w:val="28"/>
        </w:rPr>
      </w:pPr>
      <w:r w:rsidRPr="0083473C">
        <w:rPr>
          <w:rFonts w:ascii="Bookman Old Style" w:hAnsi="Bookman Old Style" w:cs="Times New Roman"/>
          <w:b/>
          <w:i/>
          <w:sz w:val="28"/>
          <w:szCs w:val="28"/>
        </w:rPr>
        <w:t>Petitioners have standing to file the instant Petition</w:t>
      </w:r>
    </w:p>
    <w:p w:rsidR="00934716" w:rsidRPr="009E65BA" w:rsidRDefault="00934716" w:rsidP="00454AB1">
      <w:pPr>
        <w:jc w:val="both"/>
        <w:rPr>
          <w:rFonts w:ascii="Bookman Old Style" w:hAnsi="Bookman Old Style" w:cs="Times New Roman"/>
          <w:sz w:val="28"/>
          <w:szCs w:val="28"/>
        </w:rPr>
      </w:pPr>
    </w:p>
    <w:p w:rsidR="00934716" w:rsidRPr="009E65BA" w:rsidRDefault="00934716" w:rsidP="00454AB1">
      <w:pPr>
        <w:jc w:val="both"/>
        <w:outlineLvl w:val="0"/>
        <w:rPr>
          <w:rFonts w:ascii="Bookman Old Style" w:hAnsi="Bookman Old Style" w:cs="Times New Roman"/>
          <w:sz w:val="28"/>
          <w:szCs w:val="28"/>
        </w:rPr>
      </w:pPr>
    </w:p>
    <w:p w:rsidR="00934716" w:rsidRPr="009E65BA" w:rsidRDefault="00F837A3" w:rsidP="00333276">
      <w:pPr>
        <w:pStyle w:val="ListParagraph"/>
        <w:numPr>
          <w:ilvl w:val="0"/>
          <w:numId w:val="5"/>
        </w:numPr>
        <w:jc w:val="both"/>
        <w:outlineLvl w:val="0"/>
        <w:rPr>
          <w:rFonts w:ascii="Bookman Old Style" w:hAnsi="Bookman Old Style" w:cs="Times New Roman"/>
          <w:sz w:val="28"/>
          <w:szCs w:val="28"/>
          <w:shd w:val="clear" w:color="auto" w:fill="FFFFFF"/>
        </w:rPr>
      </w:pPr>
      <w:r w:rsidRPr="0083473C">
        <w:rPr>
          <w:rFonts w:ascii="Bookman Old Style" w:hAnsi="Bookman Old Style" w:cs="Times New Roman"/>
          <w:sz w:val="28"/>
          <w:szCs w:val="28"/>
          <w:shd w:val="clear" w:color="auto" w:fill="FFFFFF"/>
        </w:rPr>
        <w:t xml:space="preserve">The Supreme Court, in many cases, has discussed this principle of locus standi. In </w:t>
      </w:r>
      <w:r w:rsidRPr="0083473C">
        <w:rPr>
          <w:rFonts w:ascii="Bookman Old Style" w:hAnsi="Bookman Old Style" w:cs="Times New Roman"/>
          <w:i/>
          <w:sz w:val="28"/>
          <w:szCs w:val="28"/>
          <w:shd w:val="clear" w:color="auto" w:fill="FFFFFF"/>
        </w:rPr>
        <w:t>Bayan Muna vs. Romulo</w:t>
      </w:r>
      <w:r w:rsidR="003A6669" w:rsidRPr="003A6669">
        <w:rPr>
          <w:rStyle w:val="FootnoteReference"/>
          <w:rFonts w:ascii="Bookman Old Style" w:hAnsi="Bookman Old Style" w:cs="Times New Roman"/>
          <w:sz w:val="28"/>
          <w:szCs w:val="28"/>
          <w:shd w:val="clear" w:color="auto" w:fill="FFFFFF"/>
        </w:rPr>
        <w:footnoteReference w:id="15"/>
      </w:r>
      <w:r w:rsidRPr="0083473C">
        <w:rPr>
          <w:rFonts w:ascii="Bookman Old Style" w:hAnsi="Bookman Old Style" w:cs="Times New Roman"/>
          <w:sz w:val="28"/>
          <w:szCs w:val="28"/>
          <w:shd w:val="clear" w:color="auto" w:fill="FFFFFF"/>
        </w:rPr>
        <w:t>, it explained that-</w:t>
      </w:r>
    </w:p>
    <w:p w:rsidR="00934716" w:rsidRPr="009E65BA" w:rsidRDefault="00934716" w:rsidP="00454AB1">
      <w:pPr>
        <w:ind w:right="720"/>
        <w:jc w:val="both"/>
        <w:outlineLvl w:val="0"/>
        <w:rPr>
          <w:rFonts w:ascii="Bookman Old Style" w:hAnsi="Bookman Old Style" w:cs="Times New Roman"/>
          <w:sz w:val="28"/>
          <w:szCs w:val="28"/>
          <w:shd w:val="clear" w:color="auto" w:fill="FFFFFF"/>
        </w:rPr>
      </w:pPr>
    </w:p>
    <w:p w:rsidR="00934716" w:rsidRPr="009E65BA" w:rsidRDefault="00F837A3" w:rsidP="00454AB1">
      <w:pPr>
        <w:ind w:left="1440" w:right="720" w:firstLine="720"/>
        <w:jc w:val="both"/>
        <w:outlineLvl w:val="0"/>
        <w:rPr>
          <w:rFonts w:ascii="Bookman Old Style" w:hAnsi="Bookman Old Style" w:cs="Times New Roman"/>
          <w:i/>
          <w:sz w:val="28"/>
          <w:szCs w:val="28"/>
          <w:lang w:val="fil-PH"/>
        </w:rPr>
      </w:pPr>
      <w:r w:rsidRPr="0083473C">
        <w:rPr>
          <w:rFonts w:ascii="Bookman Old Style" w:hAnsi="Bookman Old Style" w:cs="Times New Roman"/>
          <w:i/>
          <w:sz w:val="28"/>
          <w:szCs w:val="28"/>
          <w:shd w:val="clear" w:color="auto" w:fill="FFFFFF"/>
        </w:rPr>
        <w:t>“Locus standi is "a right of appearance in a court of justice on a given question."</w:t>
      </w:r>
      <w:r w:rsidR="003A6669" w:rsidRPr="003A6669">
        <w:rPr>
          <w:rStyle w:val="apple-converted-space"/>
          <w:rFonts w:ascii="Bookman Old Style" w:hAnsi="Bookman Old Style" w:cs="Times New Roman"/>
          <w:i/>
          <w:sz w:val="28"/>
          <w:szCs w:val="28"/>
          <w:shd w:val="clear" w:color="auto" w:fill="FFFFFF"/>
        </w:rPr>
        <w:t> </w:t>
      </w:r>
      <w:r w:rsidR="003A6669" w:rsidRPr="003A6669">
        <w:rPr>
          <w:rFonts w:ascii="Bookman Old Style" w:hAnsi="Bookman Old Style" w:cs="Times New Roman"/>
          <w:i/>
          <w:sz w:val="28"/>
          <w:szCs w:val="28"/>
          <w:shd w:val="clear" w:color="auto" w:fill="FFFFFF"/>
        </w:rPr>
        <w:t xml:space="preserve">Specifically, it is "a party’s personal and substantial interest in a case where he has </w:t>
      </w:r>
      <w:r w:rsidR="003A6669" w:rsidRPr="003A6669">
        <w:rPr>
          <w:rFonts w:ascii="Bookman Old Style" w:hAnsi="Bookman Old Style" w:cs="Times New Roman"/>
          <w:i/>
          <w:sz w:val="28"/>
          <w:szCs w:val="28"/>
          <w:shd w:val="clear" w:color="auto" w:fill="FFFFFF"/>
        </w:rPr>
        <w:lastRenderedPageBreak/>
        <w:t>sustained or will sustain direct injury as a result"</w:t>
      </w:r>
      <w:r w:rsidR="003A6669" w:rsidRPr="003A6669">
        <w:rPr>
          <w:rStyle w:val="apple-converted-space"/>
          <w:rFonts w:ascii="Bookman Old Style" w:hAnsi="Bookman Old Style" w:cs="Times New Roman"/>
          <w:i/>
          <w:sz w:val="28"/>
          <w:szCs w:val="28"/>
          <w:shd w:val="clear" w:color="auto" w:fill="FFFFFF"/>
        </w:rPr>
        <w:t> </w:t>
      </w:r>
      <w:r w:rsidR="003A6669" w:rsidRPr="003A6669">
        <w:rPr>
          <w:rFonts w:ascii="Bookman Old Style" w:hAnsi="Bookman Old Style" w:cs="Times New Roman"/>
          <w:i/>
          <w:sz w:val="28"/>
          <w:szCs w:val="28"/>
          <w:shd w:val="clear" w:color="auto" w:fill="FFFFFF"/>
        </w:rPr>
        <w:t>of the act being challenged, and "calls for more than just a generalized grievance."</w:t>
      </w:r>
      <w:r w:rsidR="003A6669" w:rsidRPr="003A6669">
        <w:rPr>
          <w:rStyle w:val="FootnoteReference"/>
          <w:rFonts w:ascii="Bookman Old Style" w:hAnsi="Bookman Old Style" w:cs="Times New Roman"/>
          <w:i/>
          <w:sz w:val="28"/>
          <w:szCs w:val="28"/>
          <w:shd w:val="clear" w:color="auto" w:fill="FFFFFF"/>
        </w:rPr>
        <w:footnoteReference w:id="16"/>
      </w:r>
    </w:p>
    <w:p w:rsidR="00934716" w:rsidRPr="009E65BA" w:rsidRDefault="00934716" w:rsidP="00454AB1">
      <w:pPr>
        <w:spacing w:line="360" w:lineRule="auto"/>
        <w:ind w:right="720"/>
        <w:jc w:val="both"/>
        <w:outlineLvl w:val="0"/>
        <w:rPr>
          <w:rFonts w:ascii="Bookman Old Style" w:hAnsi="Bookman Old Style" w:cs="Times New Roman"/>
          <w:i/>
          <w:iCs/>
          <w:sz w:val="28"/>
          <w:szCs w:val="28"/>
        </w:rPr>
      </w:pPr>
    </w:p>
    <w:p w:rsidR="00934716" w:rsidRPr="009E65BA" w:rsidRDefault="00F837A3" w:rsidP="00333276">
      <w:pPr>
        <w:pStyle w:val="ListParagraph"/>
        <w:numPr>
          <w:ilvl w:val="0"/>
          <w:numId w:val="5"/>
        </w:numPr>
        <w:jc w:val="both"/>
        <w:outlineLvl w:val="0"/>
        <w:rPr>
          <w:rFonts w:ascii="Bookman Old Style" w:hAnsi="Bookman Old Style" w:cs="Times New Roman"/>
          <w:sz w:val="28"/>
          <w:szCs w:val="28"/>
          <w:lang w:val="fil-PH" w:eastAsia="fil-PH"/>
        </w:rPr>
      </w:pPr>
      <w:r w:rsidRPr="0083473C">
        <w:rPr>
          <w:rFonts w:ascii="Bookman Old Style" w:hAnsi="Bookman Old Style" w:cs="Times New Roman"/>
          <w:iCs/>
          <w:sz w:val="28"/>
          <w:szCs w:val="28"/>
        </w:rPr>
        <w:t xml:space="preserve">Moreover, in </w:t>
      </w:r>
      <w:r w:rsidRPr="0083473C">
        <w:rPr>
          <w:rFonts w:ascii="Bookman Old Style" w:hAnsi="Bookman Old Style" w:cs="Times New Roman"/>
          <w:i/>
          <w:sz w:val="28"/>
          <w:szCs w:val="28"/>
        </w:rPr>
        <w:t>Southern Hemisphere Engagement Network vs. Anti-Terrorism Council</w:t>
      </w:r>
      <w:r w:rsidRPr="0083473C">
        <w:rPr>
          <w:rFonts w:ascii="Bookman Old Style" w:hAnsi="Bookman Old Style" w:cs="Times New Roman"/>
          <w:sz w:val="28"/>
          <w:szCs w:val="28"/>
        </w:rPr>
        <w:t>,</w:t>
      </w:r>
      <w:r w:rsidR="003A6669" w:rsidRPr="003A6669">
        <w:rPr>
          <w:rStyle w:val="FootnoteReference"/>
          <w:rFonts w:ascii="Bookman Old Style" w:hAnsi="Bookman Old Style" w:cs="Times New Roman"/>
          <w:sz w:val="28"/>
          <w:szCs w:val="28"/>
        </w:rPr>
        <w:footnoteReference w:id="17"/>
      </w:r>
      <w:r w:rsidRPr="0083473C">
        <w:rPr>
          <w:rFonts w:ascii="Bookman Old Style" w:hAnsi="Bookman Old Style" w:cs="Times New Roman"/>
          <w:sz w:val="28"/>
          <w:szCs w:val="28"/>
        </w:rPr>
        <w:t xml:space="preserve"> the Court reiterated that “(l)</w:t>
      </w:r>
      <w:r w:rsidRPr="0083473C">
        <w:rPr>
          <w:rFonts w:ascii="Bookman Old Style" w:hAnsi="Bookman Old Style" w:cs="Times New Roman"/>
          <w:iCs/>
          <w:sz w:val="28"/>
          <w:szCs w:val="28"/>
        </w:rPr>
        <w:t>ocus</w:t>
      </w:r>
      <w:r w:rsidR="00FF6E01">
        <w:rPr>
          <w:rFonts w:ascii="Bookman Old Style" w:hAnsi="Bookman Old Style" w:cs="Times New Roman"/>
          <w:iCs/>
          <w:sz w:val="28"/>
          <w:szCs w:val="28"/>
        </w:rPr>
        <w:t xml:space="preserve"> </w:t>
      </w:r>
      <w:r w:rsidRPr="0083473C">
        <w:rPr>
          <w:rFonts w:ascii="Bookman Old Style" w:hAnsi="Bookman Old Style" w:cs="Times New Roman"/>
          <w:iCs/>
          <w:sz w:val="28"/>
          <w:szCs w:val="28"/>
        </w:rPr>
        <w:t>standi or legal standing is a personal stake in the outcome of the controversy as to assure that concrete adverseness which sharpens the presentation of issues upon which the court so largely depends for illumination of difficult constitutional questions</w:t>
      </w:r>
      <w:r w:rsidRPr="0083473C">
        <w:rPr>
          <w:rFonts w:ascii="Bookman Old Style" w:hAnsi="Bookman Old Style" w:cs="Times New Roman"/>
          <w:sz w:val="28"/>
          <w:szCs w:val="28"/>
        </w:rPr>
        <w:t>.”</w:t>
      </w:r>
      <w:r w:rsidR="003A6669" w:rsidRPr="003A6669">
        <w:rPr>
          <w:rStyle w:val="FootnoteReference"/>
          <w:rFonts w:ascii="Bookman Old Style" w:hAnsi="Bookman Old Style" w:cs="Times New Roman"/>
          <w:sz w:val="28"/>
          <w:szCs w:val="28"/>
        </w:rPr>
        <w:footnoteReference w:id="18"/>
      </w:r>
      <w:r w:rsidRPr="0083473C">
        <w:rPr>
          <w:rFonts w:ascii="Bookman Old Style" w:hAnsi="Bookman Old Style" w:cs="Times New Roman"/>
          <w:sz w:val="28"/>
          <w:szCs w:val="28"/>
          <w:lang w:val="fil-PH" w:eastAsia="fil-PH"/>
        </w:rPr>
        <w:t> </w:t>
      </w:r>
    </w:p>
    <w:p w:rsidR="00934716" w:rsidRPr="009E65BA" w:rsidRDefault="00934716" w:rsidP="00454AB1">
      <w:pPr>
        <w:ind w:right="720"/>
        <w:jc w:val="both"/>
        <w:outlineLvl w:val="0"/>
        <w:rPr>
          <w:rFonts w:ascii="Bookman Old Style" w:hAnsi="Bookman Old Style" w:cs="Times New Roman"/>
          <w:sz w:val="28"/>
          <w:szCs w:val="28"/>
          <w:lang w:val="fil-PH" w:eastAsia="fil-PH"/>
        </w:rPr>
      </w:pPr>
    </w:p>
    <w:p w:rsidR="00934716" w:rsidRPr="009E65BA" w:rsidRDefault="00F837A3" w:rsidP="00333276">
      <w:pPr>
        <w:pStyle w:val="ListParagraph"/>
        <w:numPr>
          <w:ilvl w:val="0"/>
          <w:numId w:val="5"/>
        </w:numPr>
        <w:jc w:val="both"/>
        <w:rPr>
          <w:rFonts w:ascii="Bookman Old Style" w:hAnsi="Bookman Old Style" w:cs="Times New Roman"/>
          <w:sz w:val="28"/>
          <w:szCs w:val="28"/>
        </w:rPr>
      </w:pPr>
      <w:r w:rsidRPr="0083473C">
        <w:rPr>
          <w:rFonts w:ascii="Bookman Old Style" w:hAnsi="Bookman Old Style" w:cs="Times New Roman"/>
          <w:sz w:val="28"/>
          <w:szCs w:val="28"/>
        </w:rPr>
        <w:t xml:space="preserve">In the instant petition, Petitioners as citizens assert their fundamental rights guaranteed by the Constitution and injured by the enforcement of the EDCA, which injury may be redressed by the declaration of the EDCA as unconstitutional. Thus, the Petitioners have the standing to file the instant petition. As the Honorable Court held in the landmark case </w:t>
      </w:r>
      <w:r w:rsidRPr="0083473C">
        <w:rPr>
          <w:rFonts w:ascii="Bookman Old Style" w:hAnsi="Bookman Old Style" w:cs="Times New Roman"/>
          <w:iCs/>
          <w:sz w:val="28"/>
          <w:szCs w:val="28"/>
        </w:rPr>
        <w:t xml:space="preserve">of </w:t>
      </w:r>
      <w:r w:rsidRPr="0083473C">
        <w:rPr>
          <w:rFonts w:ascii="Bookman Old Style" w:hAnsi="Bookman Old Style" w:cs="Times New Roman"/>
          <w:i/>
          <w:iCs/>
          <w:sz w:val="28"/>
          <w:szCs w:val="28"/>
        </w:rPr>
        <w:t>Roque v. House of Representatives</w:t>
      </w:r>
      <w:r w:rsidRPr="0083473C">
        <w:rPr>
          <w:rFonts w:ascii="Bookman Old Style" w:hAnsi="Bookman Old Style" w:cs="Times New Roman"/>
          <w:sz w:val="28"/>
          <w:szCs w:val="28"/>
        </w:rPr>
        <w:t xml:space="preserve">, </w:t>
      </w:r>
    </w:p>
    <w:p w:rsidR="00934716" w:rsidRPr="009E65BA" w:rsidRDefault="00934716" w:rsidP="00454AB1">
      <w:pPr>
        <w:ind w:left="1425" w:right="717"/>
        <w:jc w:val="both"/>
        <w:rPr>
          <w:rFonts w:ascii="Bookman Old Style" w:hAnsi="Bookman Old Style" w:cs="Times New Roman"/>
          <w:sz w:val="28"/>
          <w:szCs w:val="28"/>
        </w:rPr>
      </w:pPr>
    </w:p>
    <w:p w:rsidR="00934716" w:rsidRPr="009E65BA" w:rsidRDefault="00F837A3" w:rsidP="00454AB1">
      <w:pPr>
        <w:ind w:left="1440" w:right="717" w:firstLine="720"/>
        <w:jc w:val="both"/>
        <w:rPr>
          <w:rFonts w:ascii="Bookman Old Style" w:hAnsi="Bookman Old Style" w:cs="Times New Roman"/>
          <w:sz w:val="28"/>
          <w:szCs w:val="28"/>
        </w:rPr>
      </w:pPr>
      <w:r w:rsidRPr="0083473C">
        <w:rPr>
          <w:rFonts w:ascii="Bookman Old Style" w:hAnsi="Bookman Old Style" w:cs="Times New Roman"/>
          <w:sz w:val="28"/>
          <w:szCs w:val="28"/>
        </w:rPr>
        <w:t xml:space="preserve">“When suing as a citizen, the interest of the petitioner assailing the constitutionality of a statute must be direct and personal. He must be able to show, not only that the law or government act is invalid, but also that he sustained or is in imminent danger of sustaining some direct injury as a result of its enforcement, and not merely that he suffers thereby in some indefinite way. It must appear that the person complaining has been or is about to be denied some right or privilege to which he is lawfully entitled or that he is about to be subjected to some burdens or penalties by reason of the statue or act complained of. </w:t>
      </w:r>
      <w:r w:rsidRPr="0083473C">
        <w:rPr>
          <w:rFonts w:ascii="Bookman Old Style" w:hAnsi="Bookman Old Style" w:cs="Times New Roman"/>
          <w:b/>
          <w:i/>
          <w:sz w:val="28"/>
          <w:szCs w:val="28"/>
        </w:rPr>
        <w:t xml:space="preserve">In fine, when the proceeding involves the assertion of a public right, the mere fact that he is a citizen satisfies the </w:t>
      </w:r>
      <w:r w:rsidRPr="0083473C">
        <w:rPr>
          <w:rFonts w:ascii="Bookman Old Style" w:hAnsi="Bookman Old Style" w:cs="Times New Roman"/>
          <w:b/>
          <w:i/>
          <w:sz w:val="28"/>
          <w:szCs w:val="28"/>
        </w:rPr>
        <w:lastRenderedPageBreak/>
        <w:t>requirement of personal interest.”</w:t>
      </w:r>
      <w:r w:rsidR="003A6669" w:rsidRPr="003A6669">
        <w:rPr>
          <w:rStyle w:val="FootnoteReference"/>
          <w:rFonts w:ascii="Bookman Old Style" w:hAnsi="Bookman Old Style" w:cs="Times New Roman"/>
          <w:sz w:val="28"/>
          <w:szCs w:val="28"/>
        </w:rPr>
        <w:footnoteReference w:id="19"/>
      </w:r>
      <w:r w:rsidRPr="0083473C">
        <w:rPr>
          <w:rFonts w:ascii="Bookman Old Style" w:hAnsi="Bookman Old Style" w:cs="Times New Roman"/>
          <w:sz w:val="28"/>
          <w:szCs w:val="28"/>
        </w:rPr>
        <w:t>[emphasis supplied]</w:t>
      </w:r>
    </w:p>
    <w:p w:rsidR="00934716" w:rsidRPr="009E65BA" w:rsidRDefault="00934716" w:rsidP="00454AB1">
      <w:pPr>
        <w:jc w:val="both"/>
        <w:rPr>
          <w:rFonts w:ascii="Bookman Old Style" w:hAnsi="Bookman Old Style" w:cs="Times New Roman"/>
          <w:sz w:val="28"/>
          <w:szCs w:val="28"/>
        </w:rPr>
      </w:pPr>
    </w:p>
    <w:p w:rsidR="00934716" w:rsidRPr="009E65BA" w:rsidRDefault="00934716" w:rsidP="00454AB1">
      <w:pPr>
        <w:jc w:val="both"/>
        <w:rPr>
          <w:rFonts w:ascii="Bookman Old Style" w:hAnsi="Bookman Old Style" w:cs="Times New Roman"/>
          <w:sz w:val="28"/>
          <w:szCs w:val="28"/>
        </w:rPr>
      </w:pPr>
    </w:p>
    <w:p w:rsidR="00333276" w:rsidRDefault="00F837A3" w:rsidP="00333276">
      <w:pPr>
        <w:pStyle w:val="ListParagraph"/>
        <w:numPr>
          <w:ilvl w:val="0"/>
          <w:numId w:val="5"/>
        </w:numPr>
        <w:jc w:val="both"/>
        <w:rPr>
          <w:rFonts w:ascii="Bookman Old Style" w:hAnsi="Bookman Old Style" w:cs="Times New Roman"/>
          <w:sz w:val="28"/>
          <w:szCs w:val="28"/>
        </w:rPr>
      </w:pPr>
      <w:r w:rsidRPr="0083473C">
        <w:rPr>
          <w:rFonts w:ascii="Bookman Old Style" w:hAnsi="Bookman Old Style" w:cs="Times New Roman"/>
          <w:sz w:val="28"/>
          <w:szCs w:val="28"/>
        </w:rPr>
        <w:t xml:space="preserve">Furthermore, the Supreme Court has held that concerned citizens can bring suits if the constitutional question they raise is of 'transcendental </w:t>
      </w:r>
      <w:r w:rsidR="009F3EA9" w:rsidRPr="0083473C">
        <w:rPr>
          <w:rFonts w:ascii="Bookman Old Style" w:hAnsi="Bookman Old Style" w:cs="Times New Roman"/>
          <w:sz w:val="28"/>
          <w:szCs w:val="28"/>
        </w:rPr>
        <w:t>importance’, which</w:t>
      </w:r>
      <w:r w:rsidRPr="0083473C">
        <w:rPr>
          <w:rFonts w:ascii="Bookman Old Style" w:hAnsi="Bookman Old Style" w:cs="Times New Roman"/>
          <w:sz w:val="28"/>
          <w:szCs w:val="28"/>
        </w:rPr>
        <w:t xml:space="preserve"> must be settled early.</w:t>
      </w:r>
      <w:r w:rsidR="003A6669" w:rsidRPr="003A6669">
        <w:rPr>
          <w:rStyle w:val="WW-FootnoteCharacters111"/>
          <w:rFonts w:ascii="Bookman Old Style" w:hAnsi="Bookman Old Style" w:cs="Times New Roman"/>
          <w:sz w:val="28"/>
          <w:szCs w:val="28"/>
        </w:rPr>
        <w:footnoteReference w:id="20"/>
      </w:r>
    </w:p>
    <w:p w:rsidR="00333276" w:rsidRDefault="00333276" w:rsidP="00A2136A">
      <w:pPr>
        <w:pStyle w:val="ListParagraph"/>
        <w:jc w:val="both"/>
        <w:rPr>
          <w:rFonts w:ascii="Bookman Old Style" w:hAnsi="Bookman Old Style" w:cs="Times New Roman"/>
          <w:sz w:val="28"/>
          <w:szCs w:val="28"/>
        </w:rPr>
      </w:pPr>
    </w:p>
    <w:p w:rsidR="00934716" w:rsidRPr="009E65BA" w:rsidRDefault="00F837A3" w:rsidP="00333276">
      <w:pPr>
        <w:pStyle w:val="ListParagraph"/>
        <w:numPr>
          <w:ilvl w:val="0"/>
          <w:numId w:val="5"/>
        </w:numPr>
        <w:jc w:val="both"/>
        <w:rPr>
          <w:rFonts w:ascii="Bookman Old Style" w:hAnsi="Bookman Old Style" w:cs="Times New Roman"/>
          <w:sz w:val="28"/>
          <w:szCs w:val="28"/>
        </w:rPr>
      </w:pPr>
      <w:r w:rsidRPr="0083473C">
        <w:rPr>
          <w:rFonts w:ascii="Bookman Old Style" w:hAnsi="Bookman Old Style" w:cs="Times New Roman"/>
          <w:sz w:val="28"/>
          <w:szCs w:val="28"/>
        </w:rPr>
        <w:t xml:space="preserve">Thus, in </w:t>
      </w:r>
      <w:r w:rsidRPr="0083473C">
        <w:rPr>
          <w:rFonts w:ascii="Bookman Old Style" w:hAnsi="Bookman Old Style" w:cs="Times New Roman"/>
          <w:i/>
          <w:sz w:val="28"/>
          <w:szCs w:val="28"/>
        </w:rPr>
        <w:t>Defensor-Santiago v. Comelec</w:t>
      </w:r>
      <w:r w:rsidRPr="0083473C">
        <w:rPr>
          <w:rFonts w:ascii="Bookman Old Style" w:hAnsi="Bookman Old Style" w:cs="Times New Roman"/>
          <w:sz w:val="28"/>
          <w:szCs w:val="28"/>
        </w:rPr>
        <w:t>, this Honorable Court declared that "[a] party's standing is a procedural technicality which it may, in the exercise of its discretion, set aside in view of the importance of the issues raised.”</w:t>
      </w:r>
      <w:r w:rsidR="003A6669" w:rsidRPr="003A6669">
        <w:rPr>
          <w:rStyle w:val="FootnoteReference"/>
          <w:rFonts w:ascii="Bookman Old Style" w:hAnsi="Bookman Old Style" w:cs="Times New Roman"/>
          <w:sz w:val="28"/>
          <w:szCs w:val="28"/>
        </w:rPr>
        <w:footnoteReference w:id="21"/>
      </w:r>
    </w:p>
    <w:p w:rsidR="00934716" w:rsidRPr="009E65BA" w:rsidRDefault="00934716" w:rsidP="00454AB1">
      <w:pPr>
        <w:jc w:val="both"/>
        <w:rPr>
          <w:rFonts w:ascii="Bookman Old Style" w:hAnsi="Bookman Old Style" w:cs="Times New Roman"/>
          <w:sz w:val="28"/>
          <w:szCs w:val="28"/>
        </w:rPr>
      </w:pPr>
    </w:p>
    <w:p w:rsidR="00A2136A" w:rsidRDefault="00F837A3" w:rsidP="00333276">
      <w:pPr>
        <w:pStyle w:val="ListParagraph"/>
        <w:numPr>
          <w:ilvl w:val="0"/>
          <w:numId w:val="5"/>
        </w:numPr>
        <w:jc w:val="both"/>
        <w:rPr>
          <w:rFonts w:ascii="Bookman Old Style" w:hAnsi="Bookman Old Style" w:cs="Times New Roman"/>
          <w:sz w:val="28"/>
          <w:szCs w:val="28"/>
        </w:rPr>
      </w:pPr>
      <w:r w:rsidRPr="0083473C">
        <w:rPr>
          <w:rFonts w:ascii="Bookman Old Style" w:hAnsi="Bookman Old Style" w:cs="Times New Roman"/>
          <w:sz w:val="28"/>
          <w:szCs w:val="28"/>
        </w:rPr>
        <w:t xml:space="preserve">Moreover, it was held in </w:t>
      </w:r>
      <w:r w:rsidRPr="0083473C">
        <w:rPr>
          <w:rFonts w:ascii="Bookman Old Style" w:hAnsi="Bookman Old Style" w:cs="Times New Roman"/>
          <w:i/>
          <w:sz w:val="28"/>
          <w:szCs w:val="28"/>
        </w:rPr>
        <w:t>Kilosbayan vs. Guingona</w:t>
      </w:r>
      <w:r w:rsidRPr="0083473C">
        <w:rPr>
          <w:rFonts w:ascii="Bookman Old Style" w:hAnsi="Bookman Old Style" w:cs="Times New Roman"/>
          <w:sz w:val="28"/>
          <w:szCs w:val="28"/>
        </w:rPr>
        <w:t>,</w:t>
      </w:r>
      <w:r w:rsidR="003A6669" w:rsidRPr="003A6669">
        <w:rPr>
          <w:rStyle w:val="FootnoteReference"/>
          <w:rFonts w:ascii="Bookman Old Style" w:hAnsi="Bookman Old Style" w:cs="Times New Roman"/>
          <w:sz w:val="28"/>
          <w:szCs w:val="28"/>
        </w:rPr>
        <w:footnoteReference w:id="22"/>
      </w:r>
      <w:r w:rsidRPr="0083473C">
        <w:rPr>
          <w:rFonts w:ascii="Bookman Old Style" w:hAnsi="Bookman Old Style" w:cs="Times New Roman"/>
          <w:sz w:val="28"/>
          <w:szCs w:val="28"/>
        </w:rPr>
        <w:t xml:space="preserve"> and reiterated in </w:t>
      </w:r>
      <w:r w:rsidRPr="0083473C">
        <w:rPr>
          <w:rFonts w:ascii="Bookman Old Style" w:hAnsi="Bookman Old Style" w:cs="Times New Roman"/>
          <w:i/>
          <w:sz w:val="28"/>
          <w:szCs w:val="28"/>
        </w:rPr>
        <w:t>Tatad v. Secretary</w:t>
      </w:r>
      <w:r w:rsidRPr="0083473C">
        <w:rPr>
          <w:rFonts w:ascii="Bookman Old Style" w:hAnsi="Bookman Old Style" w:cs="Times New Roman"/>
          <w:sz w:val="28"/>
          <w:szCs w:val="28"/>
        </w:rPr>
        <w:t>,</w:t>
      </w:r>
      <w:r w:rsidR="003A6669" w:rsidRPr="003A6669">
        <w:rPr>
          <w:rStyle w:val="FootnoteReference"/>
          <w:rFonts w:ascii="Bookman Old Style" w:hAnsi="Bookman Old Style" w:cs="Times New Roman"/>
          <w:sz w:val="28"/>
          <w:szCs w:val="28"/>
        </w:rPr>
        <w:footnoteReference w:id="23"/>
      </w:r>
      <w:r w:rsidRPr="0083473C">
        <w:rPr>
          <w:rFonts w:ascii="Bookman Old Style" w:hAnsi="Bookman Old Style" w:cs="Times New Roman"/>
          <w:sz w:val="28"/>
          <w:szCs w:val="28"/>
        </w:rPr>
        <w:t xml:space="preserve"> that procedural technicalities may be set aside by the Court in cases of transcendental importance in view of the importance of the issues involved. </w:t>
      </w:r>
    </w:p>
    <w:p w:rsidR="00A2136A" w:rsidRPr="00A2136A" w:rsidRDefault="00A2136A" w:rsidP="00A2136A">
      <w:pPr>
        <w:jc w:val="both"/>
        <w:rPr>
          <w:rFonts w:ascii="Bookman Old Style" w:hAnsi="Bookman Old Style" w:cs="Times New Roman"/>
          <w:sz w:val="28"/>
          <w:szCs w:val="28"/>
        </w:rPr>
      </w:pPr>
    </w:p>
    <w:p w:rsidR="00934716" w:rsidRPr="009E65BA" w:rsidRDefault="00F837A3" w:rsidP="00333276">
      <w:pPr>
        <w:pStyle w:val="ListParagraph"/>
        <w:numPr>
          <w:ilvl w:val="0"/>
          <w:numId w:val="5"/>
        </w:numPr>
        <w:jc w:val="both"/>
        <w:rPr>
          <w:rFonts w:ascii="Bookman Old Style" w:hAnsi="Bookman Old Style" w:cs="Times New Roman"/>
          <w:sz w:val="28"/>
          <w:szCs w:val="28"/>
        </w:rPr>
      </w:pPr>
      <w:r w:rsidRPr="0083473C">
        <w:rPr>
          <w:rFonts w:ascii="Bookman Old Style" w:hAnsi="Bookman Old Style" w:cs="Times New Roman"/>
          <w:sz w:val="28"/>
          <w:szCs w:val="28"/>
        </w:rPr>
        <w:t>Thus, as the issues raised by Petitioners in the instant case are of paramount public interest, involving as it does, the proper exercise of the executive power to enter into international agreements, it is humbly prayed that the Honorable Court brush aside procedural barriers, if any, in taking cognizance of the issues now raised.</w:t>
      </w:r>
    </w:p>
    <w:p w:rsidR="00934716" w:rsidRPr="009E65BA" w:rsidRDefault="00934716" w:rsidP="00454AB1">
      <w:pPr>
        <w:jc w:val="both"/>
        <w:rPr>
          <w:rFonts w:ascii="Bookman Old Style" w:hAnsi="Bookman Old Style" w:cs="Times New Roman"/>
          <w:sz w:val="28"/>
          <w:szCs w:val="28"/>
        </w:rPr>
      </w:pPr>
    </w:p>
    <w:p w:rsidR="00934716" w:rsidRPr="009E65BA" w:rsidRDefault="00F837A3" w:rsidP="00333276">
      <w:pPr>
        <w:pStyle w:val="ListParagraph"/>
        <w:numPr>
          <w:ilvl w:val="0"/>
          <w:numId w:val="5"/>
        </w:numPr>
        <w:jc w:val="both"/>
        <w:rPr>
          <w:rFonts w:ascii="Bookman Old Style" w:hAnsi="Bookman Old Style" w:cs="Times New Roman"/>
          <w:sz w:val="28"/>
          <w:szCs w:val="28"/>
        </w:rPr>
      </w:pPr>
      <w:r w:rsidRPr="0083473C">
        <w:rPr>
          <w:rFonts w:ascii="Bookman Old Style" w:hAnsi="Bookman Old Style" w:cs="Times New Roman"/>
          <w:sz w:val="28"/>
          <w:szCs w:val="28"/>
        </w:rPr>
        <w:t>The Honorable Supreme Court has repeatedly and consistently affirmed that the Court may brush aside technicalities of procedure where a rigid adherence to the rules would prejudice substantial justice,</w:t>
      </w:r>
      <w:r w:rsidR="003A6669" w:rsidRPr="003A6669">
        <w:rPr>
          <w:rStyle w:val="FootnoteReference"/>
          <w:rFonts w:ascii="Bookman Old Style" w:hAnsi="Bookman Old Style" w:cs="Times New Roman"/>
          <w:sz w:val="28"/>
          <w:szCs w:val="28"/>
        </w:rPr>
        <w:footnoteReference w:id="24"/>
      </w:r>
      <w:r w:rsidRPr="0083473C">
        <w:rPr>
          <w:rFonts w:ascii="Bookman Old Style" w:hAnsi="Bookman Old Style" w:cs="Times New Roman"/>
          <w:sz w:val="28"/>
          <w:szCs w:val="28"/>
        </w:rPr>
        <w:t xml:space="preserve"> where the issues are of first impression and entail interpretation of key provisions of the Constitution and law,</w:t>
      </w:r>
      <w:r w:rsidR="003A6669" w:rsidRPr="003A6669">
        <w:rPr>
          <w:rStyle w:val="FootnoteReference"/>
          <w:rFonts w:ascii="Bookman Old Style" w:hAnsi="Bookman Old Style" w:cs="Times New Roman"/>
          <w:sz w:val="28"/>
          <w:szCs w:val="28"/>
        </w:rPr>
        <w:footnoteReference w:id="25"/>
      </w:r>
      <w:r w:rsidRPr="0083473C">
        <w:rPr>
          <w:rFonts w:ascii="Bookman Old Style" w:hAnsi="Bookman Old Style" w:cs="Times New Roman"/>
          <w:sz w:val="28"/>
          <w:szCs w:val="28"/>
        </w:rPr>
        <w:t xml:space="preserve"> or where the case involves matters of transcendental importance,</w:t>
      </w:r>
      <w:r w:rsidR="003A6669" w:rsidRPr="003A6669">
        <w:rPr>
          <w:rStyle w:val="FootnoteReference"/>
          <w:rFonts w:ascii="Bookman Old Style" w:hAnsi="Bookman Old Style" w:cs="Times New Roman"/>
          <w:sz w:val="28"/>
          <w:szCs w:val="28"/>
        </w:rPr>
        <w:footnoteReference w:id="26"/>
      </w:r>
      <w:r w:rsidRPr="0083473C">
        <w:rPr>
          <w:rFonts w:ascii="Bookman Old Style" w:hAnsi="Bookman Old Style" w:cs="Times New Roman"/>
          <w:sz w:val="28"/>
          <w:szCs w:val="28"/>
        </w:rPr>
        <w:t xml:space="preserve"> such as in cases involving the </w:t>
      </w:r>
      <w:r w:rsidRPr="0083473C">
        <w:rPr>
          <w:rFonts w:ascii="Bookman Old Style" w:hAnsi="Bookman Old Style" w:cs="Times New Roman"/>
          <w:sz w:val="28"/>
          <w:szCs w:val="28"/>
        </w:rPr>
        <w:lastRenderedPageBreak/>
        <w:t>right to life.</w:t>
      </w:r>
      <w:r w:rsidR="003A6669" w:rsidRPr="003A6669">
        <w:rPr>
          <w:rStyle w:val="FootnoteReference"/>
          <w:rFonts w:ascii="Bookman Old Style" w:hAnsi="Bookman Old Style" w:cs="Times New Roman"/>
          <w:sz w:val="28"/>
          <w:szCs w:val="28"/>
        </w:rPr>
        <w:footnoteReference w:id="27"/>
      </w:r>
      <w:r w:rsidRPr="0083473C">
        <w:rPr>
          <w:rFonts w:ascii="Bookman Old Style" w:hAnsi="Bookman Old Style" w:cs="Times New Roman"/>
          <w:sz w:val="28"/>
          <w:szCs w:val="28"/>
        </w:rPr>
        <w:t xml:space="preserve"> As the Honorable Court held in </w:t>
      </w:r>
      <w:r w:rsidRPr="0083473C">
        <w:rPr>
          <w:rFonts w:ascii="Bookman Old Style" w:hAnsi="Bookman Old Style" w:cs="Times New Roman"/>
          <w:i/>
          <w:sz w:val="28"/>
          <w:szCs w:val="28"/>
        </w:rPr>
        <w:t>Solicitor General v. Metropolitan Manila Authority</w:t>
      </w:r>
      <w:r w:rsidRPr="0083473C">
        <w:rPr>
          <w:rFonts w:ascii="Bookman Old Style" w:hAnsi="Bookman Old Style" w:cs="Times New Roman"/>
          <w:sz w:val="28"/>
          <w:szCs w:val="28"/>
        </w:rPr>
        <w:t>:</w:t>
      </w:r>
    </w:p>
    <w:p w:rsidR="00934716" w:rsidRPr="009E65BA" w:rsidRDefault="00934716" w:rsidP="00454AB1">
      <w:pPr>
        <w:ind w:left="1440" w:right="720"/>
        <w:jc w:val="both"/>
        <w:rPr>
          <w:rFonts w:ascii="Bookman Old Style" w:hAnsi="Bookman Old Style" w:cs="Times New Roman"/>
          <w:sz w:val="28"/>
          <w:szCs w:val="28"/>
        </w:rPr>
      </w:pPr>
    </w:p>
    <w:p w:rsidR="00934716" w:rsidRPr="009E65BA" w:rsidRDefault="00F837A3" w:rsidP="00454AB1">
      <w:pPr>
        <w:ind w:left="1440" w:right="720" w:firstLine="720"/>
        <w:jc w:val="both"/>
        <w:rPr>
          <w:rFonts w:ascii="Bookman Old Style" w:hAnsi="Bookman Old Style" w:cs="Times New Roman"/>
          <w:sz w:val="28"/>
          <w:szCs w:val="28"/>
        </w:rPr>
      </w:pPr>
      <w:r w:rsidRPr="0083473C">
        <w:rPr>
          <w:rFonts w:ascii="Bookman Old Style" w:hAnsi="Bookman Old Style" w:cs="Times New Roman"/>
          <w:sz w:val="28"/>
          <w:szCs w:val="28"/>
        </w:rPr>
        <w:t>“Unquestionably, the Court has the power to suspend procedural rules in the exercise of its inherent power, as expressly recognized in the Constitution, to promulgate rules concerning 'pleading, practice and procedure in all courts.  In proper cases, procedural rules may be relaxed or suspended in the interest or suspended in the interest of substantial justice, which otherwise may be miscarried because of a rigid and formalistic adherence to such rules.”</w:t>
      </w:r>
      <w:r w:rsidR="003A6669" w:rsidRPr="003A6669">
        <w:rPr>
          <w:rStyle w:val="FootnoteReference"/>
          <w:rFonts w:ascii="Bookman Old Style" w:hAnsi="Bookman Old Style" w:cs="Times New Roman"/>
          <w:sz w:val="28"/>
          <w:szCs w:val="28"/>
        </w:rPr>
        <w:footnoteReference w:id="28"/>
      </w:r>
    </w:p>
    <w:p w:rsidR="00934716" w:rsidRPr="009E65BA" w:rsidRDefault="00934716" w:rsidP="00454AB1">
      <w:pPr>
        <w:ind w:left="1440" w:right="720"/>
        <w:jc w:val="both"/>
        <w:rPr>
          <w:rFonts w:ascii="Bookman Old Style" w:hAnsi="Bookman Old Style" w:cs="Times New Roman"/>
          <w:sz w:val="28"/>
          <w:szCs w:val="28"/>
        </w:rPr>
      </w:pPr>
    </w:p>
    <w:p w:rsidR="00934716" w:rsidRPr="009E65BA" w:rsidRDefault="00934716" w:rsidP="00454AB1">
      <w:pPr>
        <w:ind w:left="1440" w:right="720"/>
        <w:jc w:val="both"/>
        <w:rPr>
          <w:rFonts w:ascii="Bookman Old Style" w:hAnsi="Bookman Old Style" w:cs="Times New Roman"/>
          <w:sz w:val="28"/>
          <w:szCs w:val="28"/>
        </w:rPr>
      </w:pPr>
    </w:p>
    <w:p w:rsidR="00A2136A" w:rsidRDefault="00F837A3" w:rsidP="00333276">
      <w:pPr>
        <w:pStyle w:val="ListParagraph"/>
        <w:numPr>
          <w:ilvl w:val="0"/>
          <w:numId w:val="5"/>
        </w:numPr>
        <w:jc w:val="both"/>
        <w:rPr>
          <w:rFonts w:ascii="Bookman Old Style" w:hAnsi="Bookman Old Style" w:cs="Times New Roman"/>
          <w:sz w:val="28"/>
          <w:szCs w:val="28"/>
        </w:rPr>
      </w:pPr>
      <w:r w:rsidRPr="0083473C">
        <w:rPr>
          <w:rFonts w:ascii="Bookman Old Style" w:hAnsi="Bookman Old Style" w:cs="Times New Roman"/>
          <w:sz w:val="28"/>
          <w:szCs w:val="28"/>
        </w:rPr>
        <w:t>As was held by the High Court in the VFA cases</w:t>
      </w:r>
      <w:r w:rsidR="003A6669" w:rsidRPr="003A6669">
        <w:rPr>
          <w:rStyle w:val="FootnoteReference"/>
          <w:rFonts w:ascii="Bookman Old Style" w:hAnsi="Bookman Old Style" w:cs="Times New Roman"/>
          <w:sz w:val="28"/>
          <w:szCs w:val="28"/>
        </w:rPr>
        <w:footnoteReference w:id="29"/>
      </w:r>
      <w:r w:rsidRPr="0083473C">
        <w:rPr>
          <w:rFonts w:ascii="Bookman Old Style" w:hAnsi="Bookman Old Style" w:cs="Times New Roman"/>
          <w:sz w:val="28"/>
          <w:szCs w:val="28"/>
        </w:rPr>
        <w:t xml:space="preserve">, the Court, in the exercise of its sound discretion, may brush aside procedural barriers and take cognizance of a case in view of the paramount importance and the constitutional significance of the issues raised.  </w:t>
      </w:r>
    </w:p>
    <w:p w:rsidR="00A2136A" w:rsidRDefault="00A2136A" w:rsidP="00A2136A">
      <w:pPr>
        <w:pStyle w:val="ListParagraph"/>
        <w:jc w:val="both"/>
        <w:rPr>
          <w:rFonts w:ascii="Bookman Old Style" w:hAnsi="Bookman Old Style" w:cs="Times New Roman"/>
          <w:sz w:val="28"/>
          <w:szCs w:val="28"/>
        </w:rPr>
      </w:pPr>
    </w:p>
    <w:p w:rsidR="00934716" w:rsidRPr="009E65BA" w:rsidRDefault="00F837A3" w:rsidP="00333276">
      <w:pPr>
        <w:pStyle w:val="ListParagraph"/>
        <w:numPr>
          <w:ilvl w:val="0"/>
          <w:numId w:val="5"/>
        </w:numPr>
        <w:jc w:val="both"/>
        <w:rPr>
          <w:rFonts w:ascii="Bookman Old Style" w:hAnsi="Bookman Old Style" w:cs="Times New Roman"/>
          <w:sz w:val="28"/>
          <w:szCs w:val="28"/>
        </w:rPr>
      </w:pPr>
      <w:r w:rsidRPr="0083473C">
        <w:rPr>
          <w:rFonts w:ascii="Bookman Old Style" w:hAnsi="Bookman Old Style" w:cs="Times New Roman"/>
          <w:sz w:val="28"/>
          <w:szCs w:val="28"/>
        </w:rPr>
        <w:t>Thus, as the issues raised by the Petitioners in the instant case are of paramount public interest, involving as it does, the exclusive power of the Senate to concur in treaty or international agreement, and the extent of the power of the executive branch to enter into international agreements, Petitioners humbly pray that the Honorable Court brush aside procedural barriers, if any, in taking cognizance of the issues raised by this Petition.</w:t>
      </w:r>
    </w:p>
    <w:p w:rsidR="00934716" w:rsidRPr="009E65BA" w:rsidRDefault="00934716" w:rsidP="00454AB1">
      <w:pPr>
        <w:jc w:val="both"/>
        <w:rPr>
          <w:rFonts w:ascii="Bookman Old Style" w:hAnsi="Bookman Old Style" w:cs="Times New Roman"/>
          <w:sz w:val="28"/>
          <w:szCs w:val="28"/>
        </w:rPr>
      </w:pPr>
    </w:p>
    <w:p w:rsidR="00934716" w:rsidRPr="009E65BA" w:rsidRDefault="00934716" w:rsidP="00454AB1">
      <w:pPr>
        <w:ind w:right="720"/>
        <w:jc w:val="both"/>
        <w:rPr>
          <w:rFonts w:ascii="Bookman Old Style" w:hAnsi="Bookman Old Style" w:cs="Times New Roman"/>
          <w:sz w:val="28"/>
          <w:szCs w:val="28"/>
        </w:rPr>
      </w:pPr>
    </w:p>
    <w:p w:rsidR="00FD7911" w:rsidRPr="009E65BA" w:rsidRDefault="00FD7911" w:rsidP="001F0815">
      <w:pPr>
        <w:ind w:right="-29"/>
        <w:rPr>
          <w:rFonts w:ascii="Bookman Old Style" w:eastAsiaTheme="minorHAnsi" w:hAnsi="Bookman Old Style" w:cs="Times New Roman"/>
          <w:sz w:val="28"/>
          <w:szCs w:val="28"/>
          <w:lang w:val="en-PH"/>
        </w:rPr>
      </w:pPr>
    </w:p>
    <w:p w:rsidR="001F0815" w:rsidRDefault="001F0815" w:rsidP="001F0815">
      <w:pPr>
        <w:ind w:right="-29"/>
        <w:rPr>
          <w:rFonts w:ascii="Bookman Old Style" w:hAnsi="Bookman Old Style" w:cs="Times New Roman"/>
          <w:b/>
          <w:sz w:val="28"/>
          <w:szCs w:val="28"/>
        </w:rPr>
      </w:pPr>
    </w:p>
    <w:p w:rsidR="004B3628" w:rsidRDefault="004B3628" w:rsidP="001F0815">
      <w:pPr>
        <w:ind w:right="-29"/>
        <w:rPr>
          <w:rFonts w:ascii="Bookman Old Style" w:hAnsi="Bookman Old Style" w:cs="Times New Roman"/>
          <w:b/>
          <w:sz w:val="28"/>
          <w:szCs w:val="28"/>
        </w:rPr>
      </w:pPr>
    </w:p>
    <w:p w:rsidR="004B3628" w:rsidRDefault="004B3628" w:rsidP="001F0815">
      <w:pPr>
        <w:ind w:right="-29"/>
        <w:rPr>
          <w:rFonts w:ascii="Bookman Old Style" w:hAnsi="Bookman Old Style" w:cs="Times New Roman"/>
          <w:b/>
          <w:sz w:val="28"/>
          <w:szCs w:val="28"/>
        </w:rPr>
      </w:pPr>
    </w:p>
    <w:p w:rsidR="004B3628" w:rsidRDefault="004B3628" w:rsidP="001F0815">
      <w:pPr>
        <w:ind w:right="-29"/>
        <w:rPr>
          <w:rFonts w:ascii="Bookman Old Style" w:hAnsi="Bookman Old Style" w:cs="Times New Roman"/>
          <w:b/>
          <w:sz w:val="28"/>
          <w:szCs w:val="28"/>
        </w:rPr>
      </w:pPr>
    </w:p>
    <w:p w:rsidR="004B3628" w:rsidRDefault="004B3628" w:rsidP="001F0815">
      <w:pPr>
        <w:ind w:right="-29"/>
        <w:rPr>
          <w:rFonts w:ascii="Bookman Old Style" w:hAnsi="Bookman Old Style" w:cs="Times New Roman"/>
          <w:b/>
          <w:sz w:val="28"/>
          <w:szCs w:val="28"/>
        </w:rPr>
      </w:pPr>
    </w:p>
    <w:p w:rsidR="004619CB" w:rsidRDefault="004619CB" w:rsidP="008747DF">
      <w:pPr>
        <w:ind w:right="-29"/>
        <w:jc w:val="center"/>
        <w:rPr>
          <w:rFonts w:ascii="Bookman Old Style" w:hAnsi="Bookman Old Style" w:cs="Times New Roman"/>
          <w:b/>
          <w:sz w:val="28"/>
          <w:szCs w:val="28"/>
        </w:rPr>
      </w:pPr>
    </w:p>
    <w:p w:rsidR="00EC62A2" w:rsidRPr="009E65BA" w:rsidRDefault="00F837A3" w:rsidP="008747DF">
      <w:pPr>
        <w:ind w:right="-29"/>
        <w:jc w:val="center"/>
        <w:rPr>
          <w:rFonts w:ascii="Bookman Old Style" w:hAnsi="Bookman Old Style" w:cs="Times New Roman"/>
          <w:b/>
          <w:sz w:val="28"/>
          <w:szCs w:val="28"/>
        </w:rPr>
      </w:pPr>
      <w:r w:rsidRPr="0083473C">
        <w:rPr>
          <w:rFonts w:ascii="Bookman Old Style" w:hAnsi="Bookman Old Style" w:cs="Times New Roman"/>
          <w:b/>
          <w:sz w:val="28"/>
          <w:szCs w:val="28"/>
        </w:rPr>
        <w:t>SUBSTANTIVE ISSUES</w:t>
      </w:r>
    </w:p>
    <w:p w:rsidR="00EC62A2" w:rsidRPr="009E65BA" w:rsidRDefault="00EC62A2" w:rsidP="00FD7911">
      <w:pPr>
        <w:ind w:right="3571"/>
        <w:jc w:val="both"/>
        <w:rPr>
          <w:rFonts w:ascii="Bookman Old Style" w:hAnsi="Bookman Old Style" w:cs="Times New Roman"/>
          <w:b/>
          <w:sz w:val="28"/>
          <w:szCs w:val="28"/>
        </w:rPr>
      </w:pPr>
    </w:p>
    <w:p w:rsidR="004E24AC" w:rsidRPr="009E65BA" w:rsidRDefault="004E24AC" w:rsidP="00FD7911">
      <w:pPr>
        <w:ind w:right="3571"/>
        <w:jc w:val="both"/>
        <w:rPr>
          <w:rFonts w:ascii="Bookman Old Style" w:hAnsi="Bookman Old Style" w:cs="Times New Roman"/>
          <w:b/>
          <w:sz w:val="28"/>
          <w:szCs w:val="28"/>
        </w:rPr>
      </w:pPr>
    </w:p>
    <w:p w:rsidR="002D7321" w:rsidRDefault="00F837A3" w:rsidP="00FD7911">
      <w:pPr>
        <w:ind w:right="3571"/>
        <w:jc w:val="both"/>
        <w:rPr>
          <w:rFonts w:ascii="Bookman Old Style" w:hAnsi="Bookman Old Style" w:cs="Times New Roman"/>
          <w:b/>
          <w:caps/>
          <w:sz w:val="28"/>
          <w:szCs w:val="28"/>
        </w:rPr>
      </w:pPr>
      <w:r w:rsidRPr="0083473C">
        <w:rPr>
          <w:rFonts w:ascii="Bookman Old Style" w:hAnsi="Bookman Old Style" w:cs="Times New Roman"/>
          <w:b/>
          <w:caps/>
          <w:sz w:val="28"/>
          <w:szCs w:val="28"/>
        </w:rPr>
        <w:t xml:space="preserve">I. </w:t>
      </w:r>
      <w:r w:rsidR="002D7321" w:rsidRPr="002D7321">
        <w:rPr>
          <w:rFonts w:ascii="Bookman Old Style" w:hAnsi="Bookman Old Style" w:cs="Times New Roman"/>
          <w:b/>
          <w:caps/>
          <w:sz w:val="28"/>
          <w:szCs w:val="28"/>
        </w:rPr>
        <w:t>THE PUBLIC RESPONDENT</w:t>
      </w:r>
      <w:r w:rsidR="00A2136A">
        <w:rPr>
          <w:rFonts w:ascii="Bookman Old Style" w:hAnsi="Bookman Old Style" w:cs="Times New Roman"/>
          <w:b/>
          <w:caps/>
          <w:sz w:val="28"/>
          <w:szCs w:val="28"/>
        </w:rPr>
        <w:t xml:space="preserve"> DEFENSE </w:t>
      </w:r>
      <w:r w:rsidR="002D7321" w:rsidRPr="002D7321">
        <w:rPr>
          <w:rFonts w:ascii="Bookman Old Style" w:hAnsi="Bookman Old Style" w:cs="Times New Roman"/>
          <w:b/>
          <w:caps/>
          <w:sz w:val="28"/>
          <w:szCs w:val="28"/>
        </w:rPr>
        <w:t>S</w:t>
      </w:r>
      <w:r w:rsidR="00A2136A">
        <w:rPr>
          <w:rFonts w:ascii="Bookman Old Style" w:hAnsi="Bookman Old Style" w:cs="Times New Roman"/>
          <w:b/>
          <w:caps/>
          <w:sz w:val="28"/>
          <w:szCs w:val="28"/>
        </w:rPr>
        <w:t xml:space="preserve">ECRETARY </w:t>
      </w:r>
      <w:r w:rsidR="002D7321" w:rsidRPr="002D7321">
        <w:rPr>
          <w:rFonts w:ascii="Bookman Old Style" w:hAnsi="Bookman Old Style" w:cs="Times New Roman"/>
          <w:b/>
          <w:caps/>
          <w:sz w:val="28"/>
          <w:szCs w:val="28"/>
        </w:rPr>
        <w:t xml:space="preserve"> COMMITTED GRAVE ABUSE OF DISCRETION AMOUNTING TO LACK OR EXCESS OF JURISDICTION IN  SIGNING  THE ENHANCED DEFENSE COOPERATION AGREEMENT (EDCA), PURPORTEDLY DESIGNED TO FURTHER THE MUTUAL DEFENSE TREATY BETWEEN THE PHILIPPINES AND THE UNITED STATES,  ON THE GROUND THAT IT CANNOT FURTHER A TREATY THAT IS BOTH UNCONSTITUTIONAL AND CONTRARY TO THE INTENTS AND PURPOSES OF THE UNITED NATIONS CHARTER, TO WHICH BOTH COUNTRIES ARE PARTIES</w:t>
      </w:r>
    </w:p>
    <w:p w:rsidR="002D7321" w:rsidRDefault="002D7321" w:rsidP="00FD7911">
      <w:pPr>
        <w:ind w:right="3571"/>
        <w:jc w:val="both"/>
        <w:rPr>
          <w:rFonts w:ascii="Bookman Old Style" w:hAnsi="Bookman Old Style" w:cs="Times New Roman"/>
          <w:b/>
          <w:caps/>
          <w:sz w:val="28"/>
          <w:szCs w:val="28"/>
        </w:rPr>
      </w:pPr>
    </w:p>
    <w:p w:rsidR="002D7321" w:rsidRPr="002F37B8" w:rsidRDefault="002F37B8" w:rsidP="00FD7911">
      <w:pPr>
        <w:ind w:right="3571"/>
        <w:jc w:val="both"/>
        <w:rPr>
          <w:rFonts w:ascii="Bookman Old Style" w:hAnsi="Bookman Old Style" w:cs="Times New Roman"/>
          <w:caps/>
          <w:sz w:val="28"/>
          <w:szCs w:val="28"/>
        </w:rPr>
      </w:pPr>
      <w:r w:rsidRPr="002F37B8">
        <w:rPr>
          <w:rFonts w:ascii="Bookman Old Style" w:hAnsi="Bookman Old Style" w:cs="Times New Roman"/>
          <w:caps/>
          <w:sz w:val="28"/>
          <w:szCs w:val="28"/>
        </w:rPr>
        <w:t>---------------------------------------------</w:t>
      </w:r>
    </w:p>
    <w:p w:rsidR="002F37B8" w:rsidRDefault="002F37B8" w:rsidP="00FD7911">
      <w:pPr>
        <w:ind w:right="3571"/>
        <w:jc w:val="both"/>
        <w:rPr>
          <w:rFonts w:ascii="Bookman Old Style" w:hAnsi="Bookman Old Style" w:cs="Times New Roman"/>
          <w:b/>
          <w:caps/>
          <w:sz w:val="28"/>
          <w:szCs w:val="28"/>
        </w:rPr>
      </w:pPr>
    </w:p>
    <w:p w:rsidR="00DF7B56" w:rsidRDefault="00DF7B56" w:rsidP="00020F0B">
      <w:pPr>
        <w:ind w:right="3600"/>
        <w:jc w:val="both"/>
        <w:rPr>
          <w:b/>
          <w:bCs/>
          <w:sz w:val="28"/>
          <w:szCs w:val="28"/>
        </w:rPr>
      </w:pPr>
      <w:r w:rsidRPr="00DF7B56">
        <w:rPr>
          <w:rFonts w:ascii="Bookman Old Style" w:hAnsi="Bookman Old Style" w:cs="Times New Roman"/>
          <w:b/>
          <w:i/>
          <w:sz w:val="28"/>
          <w:szCs w:val="28"/>
        </w:rPr>
        <w:t>A</w:t>
      </w:r>
      <w:r w:rsidR="004E41B0" w:rsidRPr="00020F0B">
        <w:rPr>
          <w:rFonts w:ascii="Bookman Old Style" w:hAnsi="Bookman Old Style" w:cs="Times New Roman"/>
          <w:b/>
          <w:sz w:val="28"/>
          <w:szCs w:val="28"/>
        </w:rPr>
        <w:t xml:space="preserve">. </w:t>
      </w:r>
      <w:r w:rsidRPr="0030650D">
        <w:rPr>
          <w:rFonts w:ascii="Bookman Old Style" w:hAnsi="Bookman Old Style"/>
          <w:b/>
          <w:bCs/>
          <w:i/>
          <w:sz w:val="28"/>
          <w:szCs w:val="28"/>
        </w:rPr>
        <w:t xml:space="preserve">The MDT, a creature of a different </w:t>
      </w:r>
      <w:r w:rsidR="004B3628">
        <w:rPr>
          <w:rFonts w:ascii="Bookman Old Style" w:hAnsi="Bookman Old Style"/>
          <w:b/>
          <w:bCs/>
          <w:i/>
          <w:sz w:val="28"/>
          <w:szCs w:val="28"/>
        </w:rPr>
        <w:t>era</w:t>
      </w:r>
      <w:r w:rsidRPr="0030650D">
        <w:rPr>
          <w:rFonts w:ascii="Bookman Old Style" w:hAnsi="Bookman Old Style"/>
          <w:b/>
          <w:bCs/>
          <w:i/>
          <w:sz w:val="28"/>
          <w:szCs w:val="28"/>
        </w:rPr>
        <w:t>, has already been superseded by the 1987 Constitution and its express renunciation of war as an instrument of national policy</w:t>
      </w:r>
      <w:r w:rsidRPr="00020F0B">
        <w:rPr>
          <w:rFonts w:ascii="Bookman Old Style" w:hAnsi="Bookman Old Style"/>
          <w:b/>
          <w:bCs/>
          <w:sz w:val="28"/>
          <w:szCs w:val="28"/>
        </w:rPr>
        <w:t xml:space="preserve">. </w:t>
      </w:r>
    </w:p>
    <w:p w:rsidR="00DF7B56" w:rsidRDefault="00DF7B56" w:rsidP="00020F0B">
      <w:pPr>
        <w:ind w:right="3600"/>
        <w:jc w:val="both"/>
        <w:rPr>
          <w:b/>
          <w:bCs/>
          <w:sz w:val="28"/>
          <w:szCs w:val="28"/>
        </w:rPr>
      </w:pPr>
    </w:p>
    <w:p w:rsidR="00FA45FB" w:rsidRDefault="00FA45FB" w:rsidP="00020F0B">
      <w:pPr>
        <w:ind w:right="3600"/>
        <w:jc w:val="both"/>
        <w:rPr>
          <w:b/>
          <w:bCs/>
          <w:sz w:val="28"/>
          <w:szCs w:val="28"/>
        </w:rPr>
      </w:pPr>
    </w:p>
    <w:p w:rsidR="00DF7B56" w:rsidRDefault="00DF7B56" w:rsidP="00333276">
      <w:pPr>
        <w:pStyle w:val="ListParagraph"/>
        <w:numPr>
          <w:ilvl w:val="0"/>
          <w:numId w:val="5"/>
        </w:numPr>
        <w:ind w:right="-29"/>
        <w:jc w:val="both"/>
        <w:rPr>
          <w:rFonts w:ascii="Bookman Old Style" w:hAnsi="Bookman Old Style" w:cs="Times New Roman"/>
          <w:sz w:val="28"/>
          <w:szCs w:val="28"/>
        </w:rPr>
      </w:pPr>
      <w:r w:rsidRPr="0083473C">
        <w:rPr>
          <w:rFonts w:ascii="Bookman Old Style" w:hAnsi="Bookman Old Style" w:cs="Times New Roman"/>
          <w:sz w:val="28"/>
          <w:szCs w:val="28"/>
        </w:rPr>
        <w:t xml:space="preserve">The </w:t>
      </w:r>
      <w:r>
        <w:rPr>
          <w:rFonts w:ascii="Bookman Old Style" w:hAnsi="Bookman Old Style" w:cs="Times New Roman"/>
          <w:sz w:val="28"/>
          <w:szCs w:val="28"/>
        </w:rPr>
        <w:t>Mutual Defense Treaty, signed between the Philippines and the United States in 1951, is said to be the anchor to the Enhanced Defense Cooperation Agreement.</w:t>
      </w:r>
    </w:p>
    <w:p w:rsidR="00DF7B56" w:rsidRDefault="00DF7B56" w:rsidP="00020F0B">
      <w:pPr>
        <w:pStyle w:val="ListParagraph"/>
        <w:ind w:right="-29"/>
        <w:jc w:val="both"/>
        <w:rPr>
          <w:rFonts w:ascii="Bookman Old Style" w:hAnsi="Bookman Old Style" w:cs="Times New Roman"/>
          <w:sz w:val="28"/>
          <w:szCs w:val="28"/>
        </w:rPr>
      </w:pPr>
    </w:p>
    <w:p w:rsidR="00DF7B56" w:rsidRDefault="00DF7B56" w:rsidP="00333276">
      <w:pPr>
        <w:pStyle w:val="ListParagraph"/>
        <w:numPr>
          <w:ilvl w:val="0"/>
          <w:numId w:val="5"/>
        </w:numPr>
        <w:ind w:right="-29"/>
        <w:jc w:val="both"/>
        <w:rPr>
          <w:rFonts w:ascii="Bookman Old Style" w:hAnsi="Bookman Old Style" w:cs="Times New Roman"/>
          <w:sz w:val="28"/>
          <w:szCs w:val="28"/>
        </w:rPr>
      </w:pPr>
      <w:r>
        <w:rPr>
          <w:rFonts w:ascii="Bookman Old Style" w:hAnsi="Bookman Old Style" w:cs="Times New Roman"/>
          <w:sz w:val="28"/>
          <w:szCs w:val="28"/>
        </w:rPr>
        <w:t xml:space="preserve">Stated in another </w:t>
      </w:r>
      <w:r w:rsidR="000D45F7">
        <w:rPr>
          <w:rFonts w:ascii="Bookman Old Style" w:hAnsi="Bookman Old Style" w:cs="Times New Roman"/>
          <w:sz w:val="28"/>
          <w:szCs w:val="28"/>
        </w:rPr>
        <w:t xml:space="preserve">way, </w:t>
      </w:r>
      <w:r>
        <w:rPr>
          <w:rFonts w:ascii="Bookman Old Style" w:hAnsi="Bookman Old Style" w:cs="Times New Roman"/>
          <w:sz w:val="28"/>
          <w:szCs w:val="28"/>
        </w:rPr>
        <w:t xml:space="preserve">the provisions of the EDCA itself claim that it is no more than </w:t>
      </w:r>
      <w:r w:rsidR="002B3F47">
        <w:rPr>
          <w:rFonts w:ascii="Bookman Old Style" w:hAnsi="Bookman Old Style" w:cs="Times New Roman"/>
          <w:sz w:val="28"/>
          <w:szCs w:val="28"/>
        </w:rPr>
        <w:t xml:space="preserve">a </w:t>
      </w:r>
      <w:r w:rsidRPr="0083473C">
        <w:rPr>
          <w:rFonts w:ascii="Bookman Old Style" w:hAnsi="Bookman Old Style" w:cs="Times New Roman"/>
          <w:sz w:val="28"/>
          <w:szCs w:val="28"/>
        </w:rPr>
        <w:t>mere implementation of policies already set forth in the MDT and</w:t>
      </w:r>
      <w:r w:rsidR="002B3F47">
        <w:rPr>
          <w:rFonts w:ascii="Bookman Old Style" w:hAnsi="Bookman Old Style" w:cs="Times New Roman"/>
          <w:sz w:val="28"/>
          <w:szCs w:val="28"/>
        </w:rPr>
        <w:t xml:space="preserve"> later on, in </w:t>
      </w:r>
      <w:r w:rsidRPr="0083473C">
        <w:rPr>
          <w:rFonts w:ascii="Bookman Old Style" w:hAnsi="Bookman Old Style" w:cs="Times New Roman"/>
          <w:sz w:val="28"/>
          <w:szCs w:val="28"/>
        </w:rPr>
        <w:t>the V</w:t>
      </w:r>
      <w:r w:rsidR="002B3F47">
        <w:rPr>
          <w:rFonts w:ascii="Bookman Old Style" w:hAnsi="Bookman Old Style" w:cs="Times New Roman"/>
          <w:sz w:val="28"/>
          <w:szCs w:val="28"/>
        </w:rPr>
        <w:t>isiting Forces Agreement (VFA).</w:t>
      </w:r>
    </w:p>
    <w:p w:rsidR="000160F5" w:rsidRPr="00020F0B" w:rsidRDefault="000160F5" w:rsidP="00020F0B">
      <w:pPr>
        <w:ind w:right="-29"/>
        <w:jc w:val="both"/>
        <w:rPr>
          <w:rFonts w:ascii="Bookman Old Style" w:hAnsi="Bookman Old Style" w:cs="Times New Roman"/>
          <w:sz w:val="28"/>
          <w:szCs w:val="28"/>
        </w:rPr>
      </w:pPr>
    </w:p>
    <w:p w:rsidR="000160F5" w:rsidRDefault="000160F5" w:rsidP="00333276">
      <w:pPr>
        <w:pStyle w:val="ListParagraph"/>
        <w:numPr>
          <w:ilvl w:val="0"/>
          <w:numId w:val="5"/>
        </w:numPr>
        <w:ind w:right="-29"/>
        <w:jc w:val="both"/>
        <w:rPr>
          <w:rFonts w:ascii="Bookman Old Style" w:hAnsi="Bookman Old Style" w:cs="Times New Roman"/>
          <w:sz w:val="28"/>
          <w:szCs w:val="28"/>
        </w:rPr>
      </w:pPr>
      <w:r>
        <w:rPr>
          <w:rFonts w:ascii="Bookman Old Style" w:hAnsi="Bookman Old Style" w:cs="Times New Roman"/>
          <w:sz w:val="28"/>
          <w:szCs w:val="28"/>
        </w:rPr>
        <w:t xml:space="preserve">However, </w:t>
      </w:r>
      <w:r w:rsidR="00FA45FB">
        <w:rPr>
          <w:rFonts w:ascii="Bookman Old Style" w:hAnsi="Bookman Old Style" w:cs="Times New Roman"/>
          <w:sz w:val="28"/>
          <w:szCs w:val="28"/>
        </w:rPr>
        <w:t xml:space="preserve">the </w:t>
      </w:r>
      <w:r w:rsidR="000D45F7">
        <w:rPr>
          <w:rFonts w:ascii="Bookman Old Style" w:hAnsi="Bookman Old Style" w:cs="Times New Roman"/>
          <w:sz w:val="28"/>
          <w:szCs w:val="28"/>
        </w:rPr>
        <w:t xml:space="preserve">constitutionality of the </w:t>
      </w:r>
      <w:r>
        <w:rPr>
          <w:rFonts w:ascii="Bookman Old Style" w:hAnsi="Bookman Old Style" w:cs="Times New Roman"/>
          <w:sz w:val="28"/>
          <w:szCs w:val="28"/>
        </w:rPr>
        <w:t>MDT, a docu</w:t>
      </w:r>
      <w:r w:rsidR="000D45F7">
        <w:rPr>
          <w:rFonts w:ascii="Bookman Old Style" w:hAnsi="Bookman Old Style" w:cs="Times New Roman"/>
          <w:sz w:val="28"/>
          <w:szCs w:val="28"/>
        </w:rPr>
        <w:t xml:space="preserve">ment born in the Cold War-era, must now be squarely </w:t>
      </w:r>
      <w:r w:rsidR="000D45F7">
        <w:rPr>
          <w:rFonts w:ascii="Bookman Old Style" w:hAnsi="Bookman Old Style" w:cs="Times New Roman"/>
          <w:sz w:val="28"/>
          <w:szCs w:val="28"/>
        </w:rPr>
        <w:lastRenderedPageBreak/>
        <w:t>attacked, simply because its provisions directly contradict the peace-oriented 1987 Charter.</w:t>
      </w:r>
    </w:p>
    <w:p w:rsidR="00141C11" w:rsidRPr="00020F0B" w:rsidRDefault="00141C11" w:rsidP="00020F0B">
      <w:pPr>
        <w:ind w:right="-29"/>
        <w:jc w:val="both"/>
        <w:rPr>
          <w:rFonts w:ascii="Bookman Old Style" w:hAnsi="Bookman Old Style" w:cs="Times New Roman"/>
          <w:sz w:val="28"/>
          <w:szCs w:val="28"/>
        </w:rPr>
      </w:pPr>
    </w:p>
    <w:p w:rsidR="00141C11" w:rsidRDefault="00141C11" w:rsidP="00333276">
      <w:pPr>
        <w:pStyle w:val="ListParagraph"/>
        <w:numPr>
          <w:ilvl w:val="0"/>
          <w:numId w:val="5"/>
        </w:numPr>
        <w:ind w:right="-29"/>
        <w:jc w:val="both"/>
        <w:rPr>
          <w:rFonts w:ascii="Bookman Old Style" w:hAnsi="Bookman Old Style" w:cs="Times New Roman"/>
          <w:sz w:val="28"/>
          <w:szCs w:val="28"/>
        </w:rPr>
      </w:pPr>
      <w:r>
        <w:rPr>
          <w:rFonts w:ascii="Bookman Old Style" w:hAnsi="Bookman Old Style" w:cs="Times New Roman"/>
          <w:sz w:val="28"/>
          <w:szCs w:val="28"/>
          <w:lang w:bidi="en-US"/>
        </w:rPr>
        <w:t>U</w:t>
      </w:r>
      <w:r w:rsidRPr="00020F0B">
        <w:rPr>
          <w:rFonts w:ascii="Bookman Old Style" w:hAnsi="Bookman Old Style" w:cs="Times New Roman"/>
          <w:sz w:val="28"/>
          <w:szCs w:val="28"/>
          <w:lang w:bidi="en-US"/>
        </w:rPr>
        <w:t>nder the 1987 Philippine Constitution:</w:t>
      </w:r>
    </w:p>
    <w:p w:rsidR="00141C11" w:rsidRPr="00020F0B" w:rsidRDefault="00141C11" w:rsidP="00020F0B">
      <w:pPr>
        <w:ind w:right="-29"/>
        <w:jc w:val="both"/>
        <w:rPr>
          <w:rFonts w:ascii="Bookman Old Style" w:hAnsi="Bookman Old Style" w:cs="Times New Roman"/>
          <w:sz w:val="28"/>
          <w:szCs w:val="28"/>
        </w:rPr>
      </w:pPr>
    </w:p>
    <w:p w:rsidR="00141C11" w:rsidRPr="00141C11" w:rsidRDefault="00333276" w:rsidP="00020F0B">
      <w:pPr>
        <w:ind w:left="720" w:right="560" w:firstLine="720"/>
        <w:jc w:val="both"/>
        <w:rPr>
          <w:rFonts w:ascii="Bookman Old Style" w:hAnsi="Bookman Old Style" w:cs="Times New Roman"/>
          <w:sz w:val="28"/>
          <w:szCs w:val="28"/>
          <w:lang w:bidi="en-US"/>
        </w:rPr>
      </w:pPr>
      <w:r>
        <w:rPr>
          <w:rFonts w:ascii="Bookman Old Style" w:hAnsi="Bookman Old Style" w:cs="Times New Roman"/>
          <w:sz w:val="28"/>
          <w:szCs w:val="28"/>
          <w:lang w:bidi="en-US"/>
        </w:rPr>
        <w:t>“</w:t>
      </w:r>
      <w:r w:rsidR="00141C11" w:rsidRPr="00141C11">
        <w:rPr>
          <w:rFonts w:ascii="Bookman Old Style" w:hAnsi="Bookman Old Style" w:cs="Times New Roman"/>
          <w:sz w:val="28"/>
          <w:szCs w:val="28"/>
          <w:lang w:bidi="en-US"/>
        </w:rPr>
        <w:t xml:space="preserve">Section 2. </w:t>
      </w:r>
      <w:r w:rsidR="00141C11" w:rsidRPr="00020F0B">
        <w:rPr>
          <w:rFonts w:ascii="Bookman Old Style" w:hAnsi="Bookman Old Style" w:cs="Times New Roman"/>
          <w:b/>
          <w:sz w:val="28"/>
          <w:szCs w:val="28"/>
          <w:lang w:bidi="en-US"/>
        </w:rPr>
        <w:t>The Philippines renounces war as an instrument of national policy</w:t>
      </w:r>
      <w:r w:rsidR="00141C11" w:rsidRPr="00141C11">
        <w:rPr>
          <w:rFonts w:ascii="Bookman Old Style" w:hAnsi="Bookman Old Style" w:cs="Times New Roman"/>
          <w:sz w:val="28"/>
          <w:szCs w:val="28"/>
          <w:lang w:bidi="en-US"/>
        </w:rPr>
        <w:t>, adopts the generally accepted principles of international law as part of the law of the land and adheres to the policy of peace, equality, justice, freedom, cooperation and amity with all nations.</w:t>
      </w:r>
      <w:r>
        <w:rPr>
          <w:rFonts w:ascii="Bookman Old Style" w:hAnsi="Bookman Old Style" w:cs="Times New Roman"/>
          <w:sz w:val="28"/>
          <w:szCs w:val="28"/>
          <w:lang w:bidi="en-US"/>
        </w:rPr>
        <w:t>”</w:t>
      </w:r>
      <w:r w:rsidR="00141C11" w:rsidRPr="00141C11">
        <w:rPr>
          <w:rFonts w:ascii="Bookman Old Style" w:hAnsi="Bookman Old Style" w:cs="Times New Roman"/>
          <w:sz w:val="28"/>
          <w:szCs w:val="28"/>
          <w:lang w:bidi="en-US"/>
        </w:rPr>
        <w:t xml:space="preserve">  (Emphasis supplied)</w:t>
      </w:r>
    </w:p>
    <w:p w:rsidR="00141C11" w:rsidRDefault="00141C11" w:rsidP="00020F0B">
      <w:pPr>
        <w:pStyle w:val="ListParagraph"/>
        <w:ind w:right="-29"/>
        <w:jc w:val="both"/>
        <w:rPr>
          <w:rFonts w:ascii="Bookman Old Style" w:hAnsi="Bookman Old Style" w:cs="Times New Roman"/>
          <w:sz w:val="28"/>
          <w:szCs w:val="28"/>
        </w:rPr>
      </w:pPr>
    </w:p>
    <w:p w:rsidR="00141C11" w:rsidRPr="00020F0B" w:rsidRDefault="00141C11" w:rsidP="00020F0B">
      <w:pPr>
        <w:ind w:right="-29"/>
        <w:jc w:val="both"/>
        <w:rPr>
          <w:rFonts w:ascii="Bookman Old Style" w:hAnsi="Bookman Old Style" w:cs="Times New Roman"/>
          <w:sz w:val="28"/>
          <w:szCs w:val="28"/>
        </w:rPr>
      </w:pPr>
    </w:p>
    <w:p w:rsidR="005839A7" w:rsidRDefault="003D731D" w:rsidP="00333276">
      <w:pPr>
        <w:pStyle w:val="ListParagraph"/>
        <w:numPr>
          <w:ilvl w:val="0"/>
          <w:numId w:val="5"/>
        </w:numPr>
        <w:ind w:right="-29"/>
        <w:jc w:val="both"/>
        <w:rPr>
          <w:rFonts w:ascii="Bookman Old Style" w:hAnsi="Bookman Old Style" w:cs="Times New Roman"/>
          <w:sz w:val="28"/>
          <w:szCs w:val="28"/>
        </w:rPr>
      </w:pPr>
      <w:r>
        <w:rPr>
          <w:rFonts w:ascii="Bookman Old Style" w:hAnsi="Bookman Old Style" w:cs="Times New Roman"/>
          <w:sz w:val="28"/>
          <w:szCs w:val="28"/>
        </w:rPr>
        <w:t>In the first place</w:t>
      </w:r>
      <w:r w:rsidR="00B74BE1">
        <w:rPr>
          <w:rFonts w:ascii="Bookman Old Style" w:hAnsi="Bookman Old Style" w:cs="Times New Roman"/>
          <w:sz w:val="28"/>
          <w:szCs w:val="28"/>
        </w:rPr>
        <w:t xml:space="preserve">, </w:t>
      </w:r>
      <w:r w:rsidR="005839A7">
        <w:rPr>
          <w:rFonts w:ascii="Bookman Old Style" w:hAnsi="Bookman Old Style" w:cs="Times New Roman"/>
          <w:sz w:val="28"/>
          <w:szCs w:val="28"/>
        </w:rPr>
        <w:t xml:space="preserve">while </w:t>
      </w:r>
      <w:r w:rsidR="004F272C">
        <w:rPr>
          <w:rFonts w:ascii="Bookman Old Style" w:hAnsi="Bookman Old Style" w:cs="Times New Roman"/>
          <w:sz w:val="28"/>
          <w:szCs w:val="28"/>
        </w:rPr>
        <w:t>the MDT</w:t>
      </w:r>
      <w:r w:rsidR="005839A7">
        <w:rPr>
          <w:rFonts w:ascii="Bookman Old Style" w:hAnsi="Bookman Old Style" w:cs="Times New Roman"/>
          <w:sz w:val="28"/>
          <w:szCs w:val="28"/>
        </w:rPr>
        <w:t xml:space="preserve"> purports to abide by the UN Charter and its peaceful aims and purposes,</w:t>
      </w:r>
      <w:r w:rsidR="00B74BE1">
        <w:rPr>
          <w:rStyle w:val="FootnoteReference"/>
          <w:rFonts w:ascii="Bookman Old Style" w:hAnsi="Bookman Old Style" w:cs="Times New Roman"/>
          <w:sz w:val="28"/>
          <w:szCs w:val="28"/>
        </w:rPr>
        <w:footnoteReference w:id="30"/>
      </w:r>
      <w:r w:rsidR="0073012D">
        <w:rPr>
          <w:rFonts w:ascii="Bookman Old Style" w:hAnsi="Bookman Old Style" w:cs="Times New Roman"/>
          <w:sz w:val="28"/>
          <w:szCs w:val="28"/>
        </w:rPr>
        <w:t>the very language of the Treaty as far as its invocation of collective self-</w:t>
      </w:r>
      <w:r w:rsidR="004F272C">
        <w:rPr>
          <w:rFonts w:ascii="Bookman Old Style" w:hAnsi="Bookman Old Style" w:cs="Times New Roman"/>
          <w:sz w:val="28"/>
          <w:szCs w:val="28"/>
        </w:rPr>
        <w:t>defense in</w:t>
      </w:r>
      <w:r w:rsidR="0073012D">
        <w:rPr>
          <w:rFonts w:ascii="Bookman Old Style" w:hAnsi="Bookman Old Style" w:cs="Times New Roman"/>
          <w:sz w:val="28"/>
          <w:szCs w:val="28"/>
        </w:rPr>
        <w:t xml:space="preserve"> case of an armed attack</w:t>
      </w:r>
      <w:r w:rsidR="004F272C">
        <w:rPr>
          <w:rFonts w:ascii="Bookman Old Style" w:hAnsi="Bookman Old Style" w:cs="Times New Roman"/>
          <w:sz w:val="28"/>
          <w:szCs w:val="28"/>
        </w:rPr>
        <w:t>, is cou</w:t>
      </w:r>
      <w:r w:rsidR="0073012D">
        <w:rPr>
          <w:rFonts w:ascii="Bookman Old Style" w:hAnsi="Bookman Old Style" w:cs="Times New Roman"/>
          <w:sz w:val="28"/>
          <w:szCs w:val="28"/>
        </w:rPr>
        <w:t>ched in such general terms that it undermines the very specific intents of the inherent right of self-defense expressed in Art. 51 of the UN Charter.</w:t>
      </w:r>
    </w:p>
    <w:p w:rsidR="00B74BE1" w:rsidRDefault="00B74BE1" w:rsidP="00020F0B">
      <w:pPr>
        <w:pStyle w:val="ListParagraph"/>
        <w:ind w:right="-29"/>
        <w:jc w:val="both"/>
        <w:rPr>
          <w:rFonts w:ascii="Bookman Old Style" w:hAnsi="Bookman Old Style" w:cs="Times New Roman"/>
          <w:sz w:val="28"/>
          <w:szCs w:val="28"/>
        </w:rPr>
      </w:pPr>
    </w:p>
    <w:p w:rsidR="00B15A0C" w:rsidRDefault="00B15A0C" w:rsidP="00020F0B">
      <w:pPr>
        <w:pStyle w:val="ListParagraph"/>
        <w:ind w:right="-29"/>
        <w:jc w:val="both"/>
        <w:rPr>
          <w:rFonts w:ascii="Bookman Old Style" w:hAnsi="Bookman Old Style" w:cs="Times New Roman"/>
          <w:sz w:val="28"/>
          <w:szCs w:val="28"/>
        </w:rPr>
      </w:pPr>
    </w:p>
    <w:p w:rsidR="00B74BE1" w:rsidRDefault="00B15A0C" w:rsidP="00333276">
      <w:pPr>
        <w:pStyle w:val="ListParagraph"/>
        <w:numPr>
          <w:ilvl w:val="0"/>
          <w:numId w:val="5"/>
        </w:numPr>
        <w:ind w:right="-29"/>
        <w:jc w:val="both"/>
        <w:rPr>
          <w:rFonts w:ascii="Bookman Old Style" w:hAnsi="Bookman Old Style" w:cs="Times New Roman"/>
          <w:sz w:val="28"/>
          <w:szCs w:val="28"/>
        </w:rPr>
      </w:pPr>
      <w:r>
        <w:rPr>
          <w:rFonts w:ascii="Bookman Old Style" w:hAnsi="Bookman Old Style" w:cs="Times New Roman"/>
          <w:sz w:val="28"/>
          <w:szCs w:val="28"/>
        </w:rPr>
        <w:t xml:space="preserve">This is seen in the expansiveness of the coverage of the Treaty, which </w:t>
      </w:r>
      <w:r w:rsidR="004F272C">
        <w:rPr>
          <w:rFonts w:ascii="Bookman Old Style" w:hAnsi="Bookman Old Style" w:cs="Times New Roman"/>
          <w:sz w:val="28"/>
          <w:szCs w:val="28"/>
        </w:rPr>
        <w:t>embraces practically the entiret</w:t>
      </w:r>
      <w:r>
        <w:rPr>
          <w:rFonts w:ascii="Bookman Old Style" w:hAnsi="Bookman Old Style" w:cs="Times New Roman"/>
          <w:sz w:val="28"/>
          <w:szCs w:val="28"/>
        </w:rPr>
        <w:t>y of the Pacific ocean, as if it were the reserve of only two countries – the United States of America and the Philippines, as can be seen in Article III of the Treaty:</w:t>
      </w:r>
    </w:p>
    <w:p w:rsidR="00B15A0C" w:rsidRPr="00020F0B" w:rsidRDefault="00B15A0C" w:rsidP="00020F0B">
      <w:pPr>
        <w:ind w:right="-29"/>
        <w:jc w:val="both"/>
        <w:rPr>
          <w:rFonts w:ascii="Bookman Old Style" w:hAnsi="Bookman Old Style" w:cs="Times New Roman"/>
          <w:sz w:val="28"/>
          <w:szCs w:val="28"/>
        </w:rPr>
      </w:pPr>
    </w:p>
    <w:p w:rsidR="00B15A0C" w:rsidRPr="00B15A0C" w:rsidRDefault="00B15A0C" w:rsidP="00020F0B">
      <w:pPr>
        <w:pStyle w:val="ListParagraph"/>
        <w:ind w:right="560" w:firstLine="720"/>
        <w:jc w:val="both"/>
        <w:rPr>
          <w:rFonts w:ascii="Bookman Old Style" w:hAnsi="Bookman Old Style" w:cs="Times New Roman"/>
          <w:sz w:val="28"/>
          <w:szCs w:val="28"/>
        </w:rPr>
      </w:pPr>
      <w:r>
        <w:rPr>
          <w:rFonts w:ascii="Bookman Old Style" w:hAnsi="Bookman Old Style" w:cs="Times New Roman"/>
          <w:sz w:val="28"/>
          <w:szCs w:val="28"/>
        </w:rPr>
        <w:t>“</w:t>
      </w:r>
      <w:r w:rsidRPr="00B15A0C">
        <w:rPr>
          <w:rFonts w:ascii="Bookman Old Style" w:hAnsi="Bookman Old Style" w:cs="Times New Roman"/>
          <w:sz w:val="28"/>
          <w:szCs w:val="28"/>
        </w:rPr>
        <w:t xml:space="preserve">The Parties, through their Foreign Ministers or their deputies, will consult together from time to time regarding the implementation of this Treaty and whenever in the opinion of either of them the territorial integrity, political independence or security of either of the Parties </w:t>
      </w:r>
      <w:r w:rsidRPr="00020F0B">
        <w:rPr>
          <w:rFonts w:ascii="Bookman Old Style" w:hAnsi="Bookman Old Style" w:cs="Times New Roman"/>
          <w:b/>
          <w:sz w:val="28"/>
          <w:szCs w:val="28"/>
        </w:rPr>
        <w:t>is threatened by external armed attack in the Pacific</w:t>
      </w:r>
      <w:r>
        <w:rPr>
          <w:rFonts w:ascii="Bookman Old Style" w:hAnsi="Bookman Old Style" w:cs="Times New Roman"/>
          <w:b/>
          <w:sz w:val="28"/>
          <w:szCs w:val="28"/>
        </w:rPr>
        <w:t>.</w:t>
      </w:r>
      <w:r>
        <w:rPr>
          <w:rFonts w:ascii="Bookman Old Style" w:hAnsi="Bookman Old Style" w:cs="Times New Roman"/>
          <w:sz w:val="28"/>
          <w:szCs w:val="28"/>
        </w:rPr>
        <w:t>”[emphasis supplied]</w:t>
      </w:r>
    </w:p>
    <w:p w:rsidR="00B15A0C" w:rsidRDefault="00B15A0C" w:rsidP="00020F0B">
      <w:pPr>
        <w:pStyle w:val="ListParagraph"/>
        <w:ind w:right="-29"/>
        <w:jc w:val="both"/>
        <w:rPr>
          <w:rFonts w:ascii="Bookman Old Style" w:hAnsi="Bookman Old Style" w:cs="Times New Roman"/>
          <w:sz w:val="28"/>
          <w:szCs w:val="28"/>
        </w:rPr>
      </w:pPr>
    </w:p>
    <w:p w:rsidR="00B15A0C" w:rsidRPr="00020F0B" w:rsidRDefault="00B15A0C" w:rsidP="00020F0B">
      <w:pPr>
        <w:ind w:right="-29"/>
        <w:jc w:val="both"/>
        <w:rPr>
          <w:rFonts w:ascii="Bookman Old Style" w:hAnsi="Bookman Old Style" w:cs="Times New Roman"/>
          <w:sz w:val="28"/>
          <w:szCs w:val="28"/>
        </w:rPr>
      </w:pPr>
    </w:p>
    <w:p w:rsidR="00B15A0C" w:rsidRDefault="00B15A0C" w:rsidP="00333276">
      <w:pPr>
        <w:pStyle w:val="ListParagraph"/>
        <w:numPr>
          <w:ilvl w:val="0"/>
          <w:numId w:val="5"/>
        </w:numPr>
        <w:ind w:right="-29"/>
        <w:jc w:val="both"/>
        <w:rPr>
          <w:rFonts w:ascii="Bookman Old Style" w:hAnsi="Bookman Old Style" w:cs="Times New Roman"/>
          <w:sz w:val="28"/>
          <w:szCs w:val="28"/>
        </w:rPr>
      </w:pPr>
      <w:r>
        <w:rPr>
          <w:rFonts w:ascii="Bookman Old Style" w:hAnsi="Bookman Old Style" w:cs="Times New Roman"/>
          <w:sz w:val="28"/>
          <w:szCs w:val="28"/>
        </w:rPr>
        <w:t xml:space="preserve">Article III is the hermeneutical key to the Treaty’s specifications of instances when an armed attack may trigger collective self-defense between the United States of America </w:t>
      </w:r>
      <w:r>
        <w:rPr>
          <w:rFonts w:ascii="Bookman Old Style" w:hAnsi="Bookman Old Style" w:cs="Times New Roman"/>
          <w:sz w:val="28"/>
          <w:szCs w:val="28"/>
        </w:rPr>
        <w:lastRenderedPageBreak/>
        <w:t>and the Philippines, which include, but are not limited to the following:</w:t>
      </w:r>
    </w:p>
    <w:p w:rsidR="00B15A0C" w:rsidRDefault="00B15A0C" w:rsidP="00020F0B">
      <w:pPr>
        <w:pStyle w:val="ListParagraph"/>
        <w:ind w:right="-29"/>
        <w:jc w:val="both"/>
        <w:rPr>
          <w:rFonts w:ascii="Bookman Old Style" w:hAnsi="Bookman Old Style" w:cs="Times New Roman"/>
          <w:sz w:val="28"/>
          <w:szCs w:val="28"/>
        </w:rPr>
      </w:pPr>
    </w:p>
    <w:p w:rsidR="00B15A0C" w:rsidRPr="00B15A0C" w:rsidRDefault="00B15A0C" w:rsidP="00020F0B">
      <w:pPr>
        <w:pStyle w:val="ListParagraph"/>
        <w:ind w:right="560" w:firstLine="720"/>
        <w:jc w:val="both"/>
        <w:rPr>
          <w:rFonts w:ascii="Bookman Old Style" w:hAnsi="Bookman Old Style" w:cs="Times New Roman"/>
          <w:sz w:val="28"/>
          <w:szCs w:val="28"/>
        </w:rPr>
      </w:pPr>
      <w:r>
        <w:rPr>
          <w:rFonts w:ascii="Bookman Old Style" w:hAnsi="Bookman Old Style" w:cs="Times New Roman"/>
          <w:sz w:val="28"/>
          <w:szCs w:val="28"/>
        </w:rPr>
        <w:t>“</w:t>
      </w:r>
      <w:r w:rsidRPr="00B15A0C">
        <w:rPr>
          <w:rFonts w:ascii="Bookman Old Style" w:hAnsi="Bookman Old Style" w:cs="Times New Roman"/>
          <w:sz w:val="28"/>
          <w:szCs w:val="28"/>
        </w:rPr>
        <w:t>For the purpose of </w:t>
      </w:r>
      <w:hyperlink r:id="rId8" w:anchor="art4" w:history="1">
        <w:r w:rsidRPr="0030650D">
          <w:rPr>
            <w:rStyle w:val="Hyperlink"/>
            <w:rFonts w:ascii="Bookman Old Style" w:hAnsi="Bookman Old Style" w:cs="Times New Roman"/>
            <w:color w:val="auto"/>
            <w:sz w:val="28"/>
            <w:szCs w:val="28"/>
          </w:rPr>
          <w:t>Article IV</w:t>
        </w:r>
      </w:hyperlink>
      <w:r w:rsidRPr="00B15A0C">
        <w:rPr>
          <w:rFonts w:ascii="Bookman Old Style" w:hAnsi="Bookman Old Style" w:cs="Times New Roman"/>
          <w:sz w:val="28"/>
          <w:szCs w:val="28"/>
        </w:rPr>
        <w:t>, an armed attack on either of the Parties is deemed to include an armed attack on the metropolitan territory of either of the Parties, or on the island territories under its jurisdiction in the Pacific or on its armed forces, public vessels or aircraft in the Pacific.</w:t>
      </w:r>
      <w:r>
        <w:rPr>
          <w:rFonts w:ascii="Bookman Old Style" w:hAnsi="Bookman Old Style" w:cs="Times New Roman"/>
          <w:sz w:val="28"/>
          <w:szCs w:val="28"/>
        </w:rPr>
        <w:t>”</w:t>
      </w:r>
    </w:p>
    <w:p w:rsidR="00B15A0C" w:rsidRDefault="00B15A0C" w:rsidP="00020F0B">
      <w:pPr>
        <w:pStyle w:val="ListParagraph"/>
        <w:ind w:right="-29"/>
        <w:jc w:val="both"/>
        <w:rPr>
          <w:rFonts w:ascii="Bookman Old Style" w:hAnsi="Bookman Old Style" w:cs="Times New Roman"/>
          <w:sz w:val="28"/>
          <w:szCs w:val="28"/>
        </w:rPr>
      </w:pPr>
    </w:p>
    <w:p w:rsidR="00B15A0C" w:rsidRDefault="00B15A0C" w:rsidP="00020F0B">
      <w:pPr>
        <w:pStyle w:val="ListParagraph"/>
        <w:ind w:right="-29"/>
        <w:jc w:val="both"/>
        <w:rPr>
          <w:rFonts w:ascii="Bookman Old Style" w:hAnsi="Bookman Old Style" w:cs="Times New Roman"/>
          <w:sz w:val="28"/>
          <w:szCs w:val="28"/>
        </w:rPr>
      </w:pPr>
    </w:p>
    <w:p w:rsidR="00B15A0C" w:rsidRDefault="00FA45FB" w:rsidP="00333276">
      <w:pPr>
        <w:pStyle w:val="ListParagraph"/>
        <w:numPr>
          <w:ilvl w:val="0"/>
          <w:numId w:val="5"/>
        </w:numPr>
        <w:ind w:right="-29"/>
        <w:jc w:val="both"/>
        <w:rPr>
          <w:rFonts w:ascii="Bookman Old Style" w:hAnsi="Bookman Old Style" w:cs="Times New Roman"/>
          <w:sz w:val="28"/>
          <w:szCs w:val="28"/>
        </w:rPr>
      </w:pPr>
      <w:r>
        <w:rPr>
          <w:rFonts w:ascii="Bookman Old Style" w:hAnsi="Bookman Old Style" w:cs="Times New Roman"/>
          <w:sz w:val="28"/>
          <w:szCs w:val="28"/>
        </w:rPr>
        <w:t>The over-breadth in the coverage of the Treaty thus opens the entire Pacific Ocean to an escalation of hostilities, as it</w:t>
      </w:r>
      <w:r w:rsidR="002F37B8">
        <w:rPr>
          <w:rFonts w:ascii="Bookman Old Style" w:hAnsi="Bookman Old Style" w:cs="Times New Roman"/>
          <w:sz w:val="28"/>
          <w:szCs w:val="28"/>
        </w:rPr>
        <w:t>s</w:t>
      </w:r>
      <w:r>
        <w:rPr>
          <w:rFonts w:ascii="Bookman Old Style" w:hAnsi="Bookman Old Style" w:cs="Times New Roman"/>
          <w:sz w:val="28"/>
          <w:szCs w:val="28"/>
        </w:rPr>
        <w:t xml:space="preserve"> language allows for trans</w:t>
      </w:r>
      <w:r w:rsidR="00D5414F">
        <w:rPr>
          <w:rFonts w:ascii="Bookman Old Style" w:hAnsi="Bookman Old Style" w:cs="Times New Roman"/>
          <w:sz w:val="28"/>
          <w:szCs w:val="28"/>
        </w:rPr>
        <w:t>-</w:t>
      </w:r>
      <w:r>
        <w:rPr>
          <w:rFonts w:ascii="Bookman Old Style" w:hAnsi="Bookman Old Style" w:cs="Times New Roman"/>
          <w:sz w:val="28"/>
          <w:szCs w:val="28"/>
        </w:rPr>
        <w:t>boundary uses of force against what the two Parties may arbitrarily consider to be an invasion of their respective territories in the Pacific region without a clear clarification of the metes and bounds of such territories.</w:t>
      </w:r>
    </w:p>
    <w:p w:rsidR="00D5414F" w:rsidRDefault="00D5414F" w:rsidP="00020F0B">
      <w:pPr>
        <w:pStyle w:val="ListParagraph"/>
        <w:ind w:right="-29"/>
        <w:jc w:val="both"/>
        <w:rPr>
          <w:rFonts w:ascii="Bookman Old Style" w:hAnsi="Bookman Old Style" w:cs="Times New Roman"/>
          <w:sz w:val="28"/>
          <w:szCs w:val="28"/>
        </w:rPr>
      </w:pPr>
    </w:p>
    <w:p w:rsidR="00D5414F" w:rsidRDefault="00DD63D1" w:rsidP="00333276">
      <w:pPr>
        <w:pStyle w:val="ListParagraph"/>
        <w:numPr>
          <w:ilvl w:val="0"/>
          <w:numId w:val="5"/>
        </w:numPr>
        <w:ind w:right="-29"/>
        <w:jc w:val="both"/>
        <w:rPr>
          <w:rFonts w:ascii="Bookman Old Style" w:hAnsi="Bookman Old Style" w:cs="Times New Roman"/>
          <w:sz w:val="28"/>
          <w:szCs w:val="28"/>
        </w:rPr>
      </w:pPr>
      <w:r>
        <w:rPr>
          <w:rFonts w:ascii="Bookman Old Style" w:hAnsi="Bookman Old Style" w:cs="Times New Roman"/>
          <w:sz w:val="28"/>
          <w:szCs w:val="28"/>
        </w:rPr>
        <w:t>Such over</w:t>
      </w:r>
      <w:r w:rsidR="00DB7E7E">
        <w:rPr>
          <w:rFonts w:ascii="Bookman Old Style" w:hAnsi="Bookman Old Style" w:cs="Times New Roman"/>
          <w:sz w:val="28"/>
          <w:szCs w:val="28"/>
        </w:rPr>
        <w:t>-</w:t>
      </w:r>
      <w:r>
        <w:rPr>
          <w:rFonts w:ascii="Bookman Old Style" w:hAnsi="Bookman Old Style" w:cs="Times New Roman"/>
          <w:sz w:val="28"/>
          <w:szCs w:val="28"/>
        </w:rPr>
        <w:t xml:space="preserve">breadth </w:t>
      </w:r>
      <w:r w:rsidR="00D5414F">
        <w:rPr>
          <w:rFonts w:ascii="Bookman Old Style" w:hAnsi="Bookman Old Style" w:cs="Times New Roman"/>
          <w:sz w:val="28"/>
          <w:szCs w:val="28"/>
        </w:rPr>
        <w:t xml:space="preserve">undermines the very international peace and security it purports to protect and preserve. </w:t>
      </w:r>
    </w:p>
    <w:p w:rsidR="003D731D" w:rsidRPr="00020F0B" w:rsidRDefault="003D731D" w:rsidP="00020F0B">
      <w:pPr>
        <w:ind w:right="-29"/>
        <w:jc w:val="both"/>
        <w:rPr>
          <w:rFonts w:ascii="Bookman Old Style" w:hAnsi="Bookman Old Style" w:cs="Times New Roman"/>
          <w:sz w:val="28"/>
          <w:szCs w:val="28"/>
        </w:rPr>
      </w:pPr>
    </w:p>
    <w:p w:rsidR="003D731D" w:rsidRDefault="002F37B8" w:rsidP="00333276">
      <w:pPr>
        <w:pStyle w:val="ListParagraph"/>
        <w:numPr>
          <w:ilvl w:val="0"/>
          <w:numId w:val="5"/>
        </w:numPr>
        <w:ind w:right="-29"/>
        <w:jc w:val="both"/>
        <w:rPr>
          <w:rFonts w:ascii="Bookman Old Style" w:hAnsi="Bookman Old Style" w:cs="Times New Roman"/>
          <w:sz w:val="28"/>
          <w:szCs w:val="28"/>
        </w:rPr>
      </w:pPr>
      <w:r>
        <w:rPr>
          <w:rFonts w:ascii="Bookman Old Style" w:hAnsi="Bookman Old Style" w:cs="Times New Roman"/>
          <w:sz w:val="28"/>
          <w:szCs w:val="28"/>
        </w:rPr>
        <w:t>Because the MDT contravenes the constitutional policy against war, it must be struck down for being unconstitutional.</w:t>
      </w:r>
    </w:p>
    <w:p w:rsidR="00B15A0C" w:rsidRPr="00020F0B" w:rsidRDefault="00B15A0C" w:rsidP="00020F0B">
      <w:pPr>
        <w:ind w:right="-29"/>
        <w:jc w:val="both"/>
        <w:rPr>
          <w:rFonts w:ascii="Bookman Old Style" w:hAnsi="Bookman Old Style" w:cs="Times New Roman"/>
          <w:sz w:val="28"/>
          <w:szCs w:val="28"/>
        </w:rPr>
      </w:pPr>
    </w:p>
    <w:p w:rsidR="00141C11" w:rsidRPr="00020F0B" w:rsidRDefault="00141C11" w:rsidP="00020F0B">
      <w:pPr>
        <w:ind w:right="-29"/>
        <w:jc w:val="both"/>
        <w:rPr>
          <w:rFonts w:ascii="Bookman Old Style" w:hAnsi="Bookman Old Style" w:cs="Times New Roman"/>
          <w:sz w:val="28"/>
          <w:szCs w:val="28"/>
        </w:rPr>
      </w:pPr>
    </w:p>
    <w:p w:rsidR="000D45F7" w:rsidRDefault="000D45F7" w:rsidP="00020F0B">
      <w:pPr>
        <w:ind w:right="3395"/>
        <w:jc w:val="both"/>
        <w:rPr>
          <w:rFonts w:ascii="Bookman Old Style" w:hAnsi="Bookman Old Style"/>
          <w:b/>
          <w:bCs/>
          <w:sz w:val="28"/>
          <w:szCs w:val="28"/>
        </w:rPr>
      </w:pPr>
      <w:r w:rsidRPr="00020F0B">
        <w:rPr>
          <w:rFonts w:ascii="Bookman Old Style" w:hAnsi="Bookman Old Style"/>
          <w:b/>
          <w:bCs/>
          <w:sz w:val="28"/>
          <w:szCs w:val="28"/>
        </w:rPr>
        <w:t xml:space="preserve">B. </w:t>
      </w:r>
      <w:r w:rsidRPr="00333276">
        <w:rPr>
          <w:rFonts w:ascii="Bookman Old Style" w:hAnsi="Bookman Old Style"/>
          <w:b/>
          <w:bCs/>
          <w:i/>
          <w:sz w:val="28"/>
          <w:szCs w:val="28"/>
        </w:rPr>
        <w:t>The MDT also contradicts our obligations as a member of the U</w:t>
      </w:r>
      <w:r w:rsidR="00D5414F" w:rsidRPr="00333276">
        <w:rPr>
          <w:rFonts w:ascii="Bookman Old Style" w:hAnsi="Bookman Old Style"/>
          <w:b/>
          <w:bCs/>
          <w:i/>
          <w:sz w:val="28"/>
          <w:szCs w:val="28"/>
        </w:rPr>
        <w:t>nited Nations, under whose own C</w:t>
      </w:r>
      <w:r w:rsidRPr="00333276">
        <w:rPr>
          <w:rFonts w:ascii="Bookman Old Style" w:hAnsi="Bookman Old Style"/>
          <w:b/>
          <w:bCs/>
          <w:i/>
          <w:sz w:val="28"/>
          <w:szCs w:val="28"/>
        </w:rPr>
        <w:t>harter the use of force as a means to settle disputes between and among states has been outlawed</w:t>
      </w:r>
      <w:r w:rsidR="00575C15">
        <w:rPr>
          <w:rFonts w:ascii="Bookman Old Style" w:hAnsi="Bookman Old Style"/>
          <w:b/>
          <w:bCs/>
          <w:sz w:val="28"/>
          <w:szCs w:val="28"/>
        </w:rPr>
        <w:t>.</w:t>
      </w:r>
    </w:p>
    <w:p w:rsidR="00D5414F" w:rsidRPr="00020F0B" w:rsidRDefault="00D5414F" w:rsidP="00020F0B">
      <w:pPr>
        <w:ind w:right="3395"/>
        <w:jc w:val="both"/>
        <w:rPr>
          <w:rFonts w:ascii="Bookman Old Style" w:hAnsi="Bookman Old Style" w:cs="Times New Roman"/>
          <w:sz w:val="28"/>
          <w:szCs w:val="28"/>
        </w:rPr>
      </w:pPr>
    </w:p>
    <w:p w:rsidR="000D45F7" w:rsidRPr="00020F0B" w:rsidRDefault="000D45F7" w:rsidP="00020F0B">
      <w:pPr>
        <w:ind w:right="-29"/>
        <w:jc w:val="both"/>
        <w:rPr>
          <w:rFonts w:ascii="Bookman Old Style" w:hAnsi="Bookman Old Style" w:cs="Times New Roman"/>
          <w:sz w:val="28"/>
          <w:szCs w:val="28"/>
        </w:rPr>
      </w:pPr>
    </w:p>
    <w:p w:rsidR="000D45F7" w:rsidRDefault="000D45F7" w:rsidP="00333276">
      <w:pPr>
        <w:pStyle w:val="ListParagraph"/>
        <w:numPr>
          <w:ilvl w:val="0"/>
          <w:numId w:val="5"/>
        </w:numPr>
        <w:ind w:right="-29"/>
        <w:jc w:val="both"/>
        <w:rPr>
          <w:rFonts w:ascii="Bookman Old Style" w:hAnsi="Bookman Old Style" w:cs="Times New Roman"/>
          <w:sz w:val="28"/>
          <w:szCs w:val="28"/>
        </w:rPr>
      </w:pPr>
      <w:r>
        <w:rPr>
          <w:rFonts w:ascii="Bookman Old Style" w:hAnsi="Bookman Old Style" w:cs="Times New Roman"/>
          <w:sz w:val="28"/>
          <w:szCs w:val="28"/>
        </w:rPr>
        <w:t>The use of force to settle dispute among states is now prohibited in international law.</w:t>
      </w:r>
    </w:p>
    <w:p w:rsidR="000D45F7" w:rsidRDefault="000D45F7" w:rsidP="00020F0B">
      <w:pPr>
        <w:pStyle w:val="ListParagraph"/>
        <w:ind w:right="-29"/>
        <w:jc w:val="both"/>
        <w:rPr>
          <w:rFonts w:ascii="Bookman Old Style" w:hAnsi="Bookman Old Style" w:cs="Times New Roman"/>
          <w:sz w:val="28"/>
          <w:szCs w:val="28"/>
        </w:rPr>
      </w:pPr>
    </w:p>
    <w:p w:rsidR="00315FBC" w:rsidRDefault="000D45F7" w:rsidP="00333276">
      <w:pPr>
        <w:pStyle w:val="ListParagraph"/>
        <w:numPr>
          <w:ilvl w:val="0"/>
          <w:numId w:val="5"/>
        </w:numPr>
        <w:ind w:right="-29"/>
        <w:jc w:val="both"/>
        <w:rPr>
          <w:rFonts w:ascii="Bookman Old Style" w:hAnsi="Bookman Old Style" w:cs="Times New Roman"/>
          <w:sz w:val="28"/>
          <w:szCs w:val="28"/>
        </w:rPr>
      </w:pPr>
      <w:r>
        <w:rPr>
          <w:rFonts w:ascii="Bookman Old Style" w:hAnsi="Bookman Old Style" w:cs="Times New Roman"/>
          <w:sz w:val="28"/>
          <w:szCs w:val="28"/>
        </w:rPr>
        <w:t xml:space="preserve">This prohibition has the status of a </w:t>
      </w:r>
      <w:r w:rsidRPr="00020F0B">
        <w:rPr>
          <w:rFonts w:ascii="Bookman Old Style" w:hAnsi="Bookman Old Style" w:cs="Times New Roman"/>
          <w:i/>
          <w:sz w:val="28"/>
          <w:szCs w:val="28"/>
        </w:rPr>
        <w:t>jus cogens</w:t>
      </w:r>
      <w:r>
        <w:rPr>
          <w:rFonts w:ascii="Bookman Old Style" w:hAnsi="Bookman Old Style" w:cs="Times New Roman"/>
          <w:sz w:val="28"/>
          <w:szCs w:val="28"/>
        </w:rPr>
        <w:t xml:space="preserve"> norm, and is expressed in Art. II</w:t>
      </w:r>
      <w:r w:rsidR="00315FBC">
        <w:rPr>
          <w:rFonts w:ascii="Bookman Old Style" w:hAnsi="Bookman Old Style" w:cs="Times New Roman"/>
          <w:sz w:val="28"/>
          <w:szCs w:val="28"/>
        </w:rPr>
        <w:t xml:space="preserve"> (4) </w:t>
      </w:r>
      <w:r>
        <w:rPr>
          <w:rFonts w:ascii="Bookman Old Style" w:hAnsi="Bookman Old Style" w:cs="Times New Roman"/>
          <w:sz w:val="28"/>
          <w:szCs w:val="28"/>
        </w:rPr>
        <w:t xml:space="preserve"> of the UN Charter, which states thus:</w:t>
      </w:r>
    </w:p>
    <w:p w:rsidR="00315FBC" w:rsidRPr="00020F0B" w:rsidRDefault="00315FBC" w:rsidP="00020F0B">
      <w:pPr>
        <w:ind w:right="-29"/>
        <w:jc w:val="both"/>
        <w:rPr>
          <w:rFonts w:ascii="Bookman Old Style" w:hAnsi="Bookman Old Style" w:cs="Times New Roman"/>
          <w:sz w:val="28"/>
          <w:szCs w:val="28"/>
        </w:rPr>
      </w:pPr>
    </w:p>
    <w:p w:rsidR="00315FBC" w:rsidRPr="00315FBC" w:rsidRDefault="00315FBC" w:rsidP="00315FBC">
      <w:pPr>
        <w:pStyle w:val="ListParagraph"/>
        <w:ind w:right="-29"/>
        <w:jc w:val="both"/>
        <w:rPr>
          <w:rFonts w:ascii="Bookman Old Style" w:hAnsi="Bookman Old Style" w:cs="Times New Roman"/>
          <w:sz w:val="28"/>
          <w:szCs w:val="28"/>
        </w:rPr>
      </w:pPr>
    </w:p>
    <w:p w:rsidR="00315FBC" w:rsidRPr="00315FBC" w:rsidRDefault="00315FBC" w:rsidP="00020F0B">
      <w:pPr>
        <w:pStyle w:val="ListParagraph"/>
        <w:ind w:right="560" w:firstLine="720"/>
        <w:jc w:val="both"/>
        <w:rPr>
          <w:rFonts w:ascii="Bookman Old Style" w:hAnsi="Bookman Old Style" w:cs="Times New Roman"/>
          <w:sz w:val="28"/>
          <w:szCs w:val="28"/>
        </w:rPr>
      </w:pPr>
      <w:r>
        <w:rPr>
          <w:rFonts w:ascii="Bookman Old Style" w:hAnsi="Bookman Old Style" w:cs="Times New Roman"/>
          <w:sz w:val="28"/>
          <w:szCs w:val="28"/>
        </w:rPr>
        <w:t xml:space="preserve"> “A</w:t>
      </w:r>
      <w:r w:rsidRPr="00315FBC">
        <w:rPr>
          <w:rFonts w:ascii="Bookman Old Style" w:hAnsi="Bookman Old Style" w:cs="Times New Roman"/>
          <w:sz w:val="28"/>
          <w:szCs w:val="28"/>
        </w:rPr>
        <w:t xml:space="preserve">ll Members </w:t>
      </w:r>
      <w:r>
        <w:rPr>
          <w:rFonts w:ascii="Bookman Old Style" w:hAnsi="Bookman Old Style" w:cs="Times New Roman"/>
          <w:sz w:val="28"/>
          <w:szCs w:val="28"/>
        </w:rPr>
        <w:t>shall refrain in their interna</w:t>
      </w:r>
      <w:r w:rsidRPr="00315FBC">
        <w:rPr>
          <w:rFonts w:ascii="Bookman Old Style" w:hAnsi="Bookman Old Style" w:cs="Times New Roman"/>
          <w:sz w:val="28"/>
          <w:szCs w:val="28"/>
        </w:rPr>
        <w:t>tional relations from the threat or use of force</w:t>
      </w:r>
      <w:r>
        <w:rPr>
          <w:rFonts w:ascii="Bookman Old Style" w:hAnsi="Bookman Old Style" w:cs="Times New Roman"/>
          <w:sz w:val="28"/>
          <w:szCs w:val="28"/>
        </w:rPr>
        <w:t xml:space="preserve"> against the territorial integ</w:t>
      </w:r>
      <w:r w:rsidRPr="00315FBC">
        <w:rPr>
          <w:rFonts w:ascii="Bookman Old Style" w:hAnsi="Bookman Old Style" w:cs="Times New Roman"/>
          <w:sz w:val="28"/>
          <w:szCs w:val="28"/>
        </w:rPr>
        <w:t xml:space="preserve">rity or political independence of any </w:t>
      </w:r>
      <w:r w:rsidRPr="00315FBC">
        <w:rPr>
          <w:rFonts w:ascii="Bookman Old Style" w:hAnsi="Bookman Old Style" w:cs="Times New Roman"/>
          <w:sz w:val="28"/>
          <w:szCs w:val="28"/>
        </w:rPr>
        <w:lastRenderedPageBreak/>
        <w:t>state, or in any other manner inconsistent with the Pu</w:t>
      </w:r>
      <w:r>
        <w:rPr>
          <w:rFonts w:ascii="Bookman Old Style" w:hAnsi="Bookman Old Style" w:cs="Times New Roman"/>
          <w:sz w:val="28"/>
          <w:szCs w:val="28"/>
        </w:rPr>
        <w:t>rposes of the United Nations.”</w:t>
      </w:r>
    </w:p>
    <w:p w:rsidR="00315FBC" w:rsidRDefault="00315FBC" w:rsidP="00020F0B">
      <w:pPr>
        <w:pStyle w:val="ListParagraph"/>
        <w:ind w:right="-29"/>
        <w:jc w:val="both"/>
        <w:rPr>
          <w:rFonts w:ascii="Bookman Old Style" w:hAnsi="Bookman Old Style" w:cs="Times New Roman"/>
          <w:sz w:val="28"/>
          <w:szCs w:val="28"/>
        </w:rPr>
      </w:pPr>
    </w:p>
    <w:p w:rsidR="000D45F7" w:rsidRPr="00020F0B" w:rsidRDefault="000D45F7" w:rsidP="00020F0B">
      <w:pPr>
        <w:ind w:right="-29"/>
        <w:jc w:val="both"/>
        <w:rPr>
          <w:rFonts w:ascii="Bookman Old Style" w:hAnsi="Bookman Old Style" w:cs="Times New Roman"/>
          <w:sz w:val="28"/>
          <w:szCs w:val="28"/>
        </w:rPr>
      </w:pPr>
    </w:p>
    <w:p w:rsidR="000D45F7" w:rsidRDefault="000D45F7" w:rsidP="00333276">
      <w:pPr>
        <w:pStyle w:val="ListParagraph"/>
        <w:numPr>
          <w:ilvl w:val="0"/>
          <w:numId w:val="5"/>
        </w:numPr>
        <w:ind w:right="-29"/>
        <w:jc w:val="both"/>
        <w:rPr>
          <w:rFonts w:ascii="Bookman Old Style" w:hAnsi="Bookman Old Style" w:cs="Times New Roman"/>
          <w:sz w:val="28"/>
          <w:szCs w:val="28"/>
        </w:rPr>
      </w:pPr>
      <w:r>
        <w:rPr>
          <w:rFonts w:ascii="Bookman Old Style" w:hAnsi="Bookman Old Style" w:cs="Times New Roman"/>
          <w:sz w:val="28"/>
          <w:szCs w:val="28"/>
        </w:rPr>
        <w:t xml:space="preserve">This then imposes on the Philippines an </w:t>
      </w:r>
      <w:r w:rsidRPr="00020F0B">
        <w:rPr>
          <w:rFonts w:ascii="Bookman Old Style" w:hAnsi="Bookman Old Style" w:cs="Times New Roman"/>
          <w:i/>
          <w:sz w:val="28"/>
          <w:szCs w:val="28"/>
        </w:rPr>
        <w:t>erga</w:t>
      </w:r>
      <w:r w:rsidR="00FF6E01">
        <w:rPr>
          <w:rFonts w:ascii="Bookman Old Style" w:hAnsi="Bookman Old Style" w:cs="Times New Roman"/>
          <w:i/>
          <w:sz w:val="28"/>
          <w:szCs w:val="28"/>
        </w:rPr>
        <w:t xml:space="preserve"> </w:t>
      </w:r>
      <w:r w:rsidRPr="00020F0B">
        <w:rPr>
          <w:rFonts w:ascii="Bookman Old Style" w:hAnsi="Bookman Old Style" w:cs="Times New Roman"/>
          <w:i/>
          <w:sz w:val="28"/>
          <w:szCs w:val="28"/>
        </w:rPr>
        <w:t>omnes</w:t>
      </w:r>
      <w:r w:rsidR="00FF6E01">
        <w:rPr>
          <w:rFonts w:ascii="Bookman Old Style" w:hAnsi="Bookman Old Style" w:cs="Times New Roman"/>
          <w:i/>
          <w:sz w:val="28"/>
          <w:szCs w:val="28"/>
        </w:rPr>
        <w:t xml:space="preserve"> </w:t>
      </w:r>
      <w:r w:rsidRPr="00020F0B">
        <w:rPr>
          <w:rFonts w:ascii="Bookman Old Style" w:hAnsi="Bookman Old Style" w:cs="Times New Roman"/>
          <w:i/>
          <w:sz w:val="28"/>
          <w:szCs w:val="28"/>
        </w:rPr>
        <w:t>omnium</w:t>
      </w:r>
      <w:r>
        <w:rPr>
          <w:rFonts w:ascii="Bookman Old Style" w:hAnsi="Bookman Old Style" w:cs="Times New Roman"/>
          <w:sz w:val="28"/>
          <w:szCs w:val="28"/>
        </w:rPr>
        <w:t xml:space="preserve"> obligation – or an obligation </w:t>
      </w:r>
      <w:r w:rsidR="00141C11">
        <w:rPr>
          <w:rFonts w:ascii="Bookman Old Style" w:hAnsi="Bookman Old Style" w:cs="Times New Roman"/>
          <w:sz w:val="28"/>
          <w:szCs w:val="28"/>
        </w:rPr>
        <w:t xml:space="preserve">under customary international law </w:t>
      </w:r>
      <w:r>
        <w:rPr>
          <w:rFonts w:ascii="Bookman Old Style" w:hAnsi="Bookman Old Style" w:cs="Times New Roman"/>
          <w:sz w:val="28"/>
          <w:szCs w:val="28"/>
        </w:rPr>
        <w:t>that attaches to all members</w:t>
      </w:r>
      <w:r w:rsidR="003D731D">
        <w:rPr>
          <w:rFonts w:ascii="Bookman Old Style" w:hAnsi="Bookman Old Style" w:cs="Times New Roman"/>
          <w:sz w:val="28"/>
          <w:szCs w:val="28"/>
        </w:rPr>
        <w:t xml:space="preserve"> of the international community – to abide by the prohibition in question.</w:t>
      </w:r>
    </w:p>
    <w:p w:rsidR="000D45F7" w:rsidRPr="00020F0B" w:rsidRDefault="000D45F7" w:rsidP="00020F0B">
      <w:pPr>
        <w:ind w:right="-29"/>
        <w:jc w:val="both"/>
        <w:rPr>
          <w:rFonts w:ascii="Bookman Old Style" w:hAnsi="Bookman Old Style" w:cs="Times New Roman"/>
          <w:sz w:val="28"/>
          <w:szCs w:val="28"/>
        </w:rPr>
      </w:pPr>
    </w:p>
    <w:p w:rsidR="00141C11" w:rsidRPr="00020F0B" w:rsidRDefault="00141C11" w:rsidP="00020F0B">
      <w:pPr>
        <w:ind w:right="-29"/>
        <w:jc w:val="both"/>
        <w:rPr>
          <w:rFonts w:ascii="Bookman Old Style" w:hAnsi="Bookman Old Style" w:cs="Times New Roman"/>
          <w:sz w:val="28"/>
          <w:szCs w:val="28"/>
        </w:rPr>
      </w:pPr>
    </w:p>
    <w:p w:rsidR="00141C11" w:rsidRPr="00020F0B" w:rsidRDefault="00141C11" w:rsidP="00333276">
      <w:pPr>
        <w:pStyle w:val="ListParagraph"/>
        <w:numPr>
          <w:ilvl w:val="0"/>
          <w:numId w:val="5"/>
        </w:numPr>
        <w:ind w:right="-29"/>
        <w:jc w:val="both"/>
        <w:rPr>
          <w:rFonts w:ascii="Bookman Old Style" w:hAnsi="Bookman Old Style" w:cs="Times New Roman"/>
          <w:sz w:val="28"/>
          <w:szCs w:val="28"/>
        </w:rPr>
      </w:pPr>
      <w:r w:rsidRPr="00020F0B">
        <w:rPr>
          <w:rFonts w:ascii="Bookman Old Style" w:hAnsi="Bookman Old Style" w:cs="Times New Roman"/>
          <w:sz w:val="28"/>
          <w:szCs w:val="28"/>
          <w:lang w:bidi="en-US"/>
        </w:rPr>
        <w:t xml:space="preserve">One of the generally accepted principles of international law is </w:t>
      </w:r>
      <w:r w:rsidRPr="00020F0B">
        <w:rPr>
          <w:rFonts w:ascii="Bookman Old Style" w:hAnsi="Bookman Old Style" w:cs="Times New Roman"/>
          <w:i/>
          <w:sz w:val="28"/>
          <w:szCs w:val="28"/>
          <w:lang w:bidi="en-US"/>
        </w:rPr>
        <w:t>pacta</w:t>
      </w:r>
      <w:r w:rsidR="00FF6E01">
        <w:rPr>
          <w:rFonts w:ascii="Bookman Old Style" w:hAnsi="Bookman Old Style" w:cs="Times New Roman"/>
          <w:i/>
          <w:sz w:val="28"/>
          <w:szCs w:val="28"/>
          <w:lang w:bidi="en-US"/>
        </w:rPr>
        <w:t xml:space="preserve"> </w:t>
      </w:r>
      <w:r w:rsidRPr="00020F0B">
        <w:rPr>
          <w:rFonts w:ascii="Bookman Old Style" w:hAnsi="Bookman Old Style" w:cs="Times New Roman"/>
          <w:i/>
          <w:sz w:val="28"/>
          <w:szCs w:val="28"/>
          <w:lang w:bidi="en-US"/>
        </w:rPr>
        <w:t>sunt</w:t>
      </w:r>
      <w:r w:rsidR="00FF6E01">
        <w:rPr>
          <w:rFonts w:ascii="Bookman Old Style" w:hAnsi="Bookman Old Style" w:cs="Times New Roman"/>
          <w:i/>
          <w:sz w:val="28"/>
          <w:szCs w:val="28"/>
          <w:lang w:bidi="en-US"/>
        </w:rPr>
        <w:t xml:space="preserve"> </w:t>
      </w:r>
      <w:r w:rsidRPr="00020F0B">
        <w:rPr>
          <w:rFonts w:ascii="Bookman Old Style" w:hAnsi="Bookman Old Style" w:cs="Times New Roman"/>
          <w:i/>
          <w:sz w:val="28"/>
          <w:szCs w:val="28"/>
          <w:lang w:bidi="en-US"/>
        </w:rPr>
        <w:t xml:space="preserve">servanda.  </w:t>
      </w:r>
    </w:p>
    <w:p w:rsidR="00141C11" w:rsidRPr="00020F0B" w:rsidRDefault="00141C11" w:rsidP="00020F0B">
      <w:pPr>
        <w:ind w:right="-29"/>
        <w:jc w:val="both"/>
        <w:rPr>
          <w:rFonts w:ascii="Bookman Old Style" w:hAnsi="Bookman Old Style" w:cs="Times New Roman"/>
          <w:sz w:val="28"/>
          <w:szCs w:val="28"/>
        </w:rPr>
      </w:pPr>
    </w:p>
    <w:p w:rsidR="00141C11" w:rsidRDefault="00141C11" w:rsidP="00333276">
      <w:pPr>
        <w:pStyle w:val="ListParagraph"/>
        <w:numPr>
          <w:ilvl w:val="0"/>
          <w:numId w:val="5"/>
        </w:numPr>
        <w:ind w:right="-29"/>
        <w:jc w:val="both"/>
        <w:rPr>
          <w:rFonts w:ascii="Bookman Old Style" w:hAnsi="Bookman Old Style" w:cs="Times New Roman"/>
          <w:sz w:val="28"/>
          <w:szCs w:val="28"/>
        </w:rPr>
      </w:pPr>
      <w:r w:rsidRPr="00020F0B">
        <w:rPr>
          <w:rFonts w:ascii="Bookman Old Style" w:hAnsi="Bookman Old Style" w:cs="Times New Roman"/>
          <w:sz w:val="28"/>
          <w:szCs w:val="28"/>
          <w:lang w:bidi="en-US"/>
        </w:rPr>
        <w:t xml:space="preserve">State parties must comply with their treaty obligations in good faith. The Philippines has to comply with its treaty obligations in good faith, and at least take steps to fulfill these obligations. </w:t>
      </w:r>
    </w:p>
    <w:p w:rsidR="00141C11" w:rsidRPr="00020F0B" w:rsidRDefault="00141C11" w:rsidP="00020F0B">
      <w:pPr>
        <w:ind w:right="-29"/>
        <w:jc w:val="both"/>
        <w:rPr>
          <w:rFonts w:ascii="Bookman Old Style" w:hAnsi="Bookman Old Style" w:cs="Times New Roman"/>
          <w:sz w:val="28"/>
          <w:szCs w:val="28"/>
        </w:rPr>
      </w:pPr>
    </w:p>
    <w:p w:rsidR="00141C11" w:rsidRDefault="00141C11" w:rsidP="00333276">
      <w:pPr>
        <w:pStyle w:val="ListParagraph"/>
        <w:numPr>
          <w:ilvl w:val="0"/>
          <w:numId w:val="5"/>
        </w:numPr>
        <w:ind w:right="-29"/>
        <w:jc w:val="both"/>
        <w:rPr>
          <w:rFonts w:ascii="Bookman Old Style" w:hAnsi="Bookman Old Style" w:cs="Times New Roman"/>
          <w:sz w:val="28"/>
          <w:szCs w:val="28"/>
        </w:rPr>
      </w:pPr>
      <w:r w:rsidRPr="00020F0B">
        <w:rPr>
          <w:rFonts w:ascii="Bookman Old Style" w:hAnsi="Bookman Old Style" w:cs="Times New Roman"/>
          <w:sz w:val="28"/>
          <w:szCs w:val="28"/>
          <w:lang w:bidi="en-US"/>
        </w:rPr>
        <w:t xml:space="preserve">Under the doctrine of incorporation, the principle of </w:t>
      </w:r>
      <w:r w:rsidRPr="00020F0B">
        <w:rPr>
          <w:rFonts w:ascii="Bookman Old Style" w:hAnsi="Bookman Old Style" w:cs="Times New Roman"/>
          <w:i/>
          <w:sz w:val="28"/>
          <w:szCs w:val="28"/>
          <w:lang w:bidi="en-US"/>
        </w:rPr>
        <w:t>pacta</w:t>
      </w:r>
      <w:r w:rsidR="00FF6E01">
        <w:rPr>
          <w:rFonts w:ascii="Bookman Old Style" w:hAnsi="Bookman Old Style" w:cs="Times New Roman"/>
          <w:i/>
          <w:sz w:val="28"/>
          <w:szCs w:val="28"/>
          <w:lang w:bidi="en-US"/>
        </w:rPr>
        <w:t xml:space="preserve"> </w:t>
      </w:r>
      <w:r w:rsidRPr="00020F0B">
        <w:rPr>
          <w:rFonts w:ascii="Bookman Old Style" w:hAnsi="Bookman Old Style" w:cs="Times New Roman"/>
          <w:i/>
          <w:sz w:val="28"/>
          <w:szCs w:val="28"/>
          <w:lang w:bidi="en-US"/>
        </w:rPr>
        <w:t>sunt</w:t>
      </w:r>
      <w:r w:rsidR="00FF6E01">
        <w:rPr>
          <w:rFonts w:ascii="Bookman Old Style" w:hAnsi="Bookman Old Style" w:cs="Times New Roman"/>
          <w:i/>
          <w:sz w:val="28"/>
          <w:szCs w:val="28"/>
          <w:lang w:bidi="en-US"/>
        </w:rPr>
        <w:t xml:space="preserve"> </w:t>
      </w:r>
      <w:r w:rsidRPr="00020F0B">
        <w:rPr>
          <w:rFonts w:ascii="Bookman Old Style" w:hAnsi="Bookman Old Style" w:cs="Times New Roman"/>
          <w:i/>
          <w:sz w:val="28"/>
          <w:szCs w:val="28"/>
          <w:lang w:bidi="en-US"/>
        </w:rPr>
        <w:t>servanda</w:t>
      </w:r>
      <w:r w:rsidRPr="00020F0B">
        <w:rPr>
          <w:rFonts w:ascii="Bookman Old Style" w:hAnsi="Bookman Old Style" w:cs="Times New Roman"/>
          <w:sz w:val="28"/>
          <w:szCs w:val="28"/>
          <w:lang w:bidi="en-US"/>
        </w:rPr>
        <w:t xml:space="preserve"> forms part of municipal law.</w:t>
      </w:r>
    </w:p>
    <w:p w:rsidR="003D731D" w:rsidRPr="00020F0B" w:rsidRDefault="003D731D" w:rsidP="00020F0B">
      <w:pPr>
        <w:ind w:right="-29"/>
        <w:jc w:val="both"/>
        <w:rPr>
          <w:rFonts w:ascii="Bookman Old Style" w:hAnsi="Bookman Old Style" w:cs="Times New Roman"/>
          <w:sz w:val="28"/>
          <w:szCs w:val="28"/>
        </w:rPr>
      </w:pPr>
    </w:p>
    <w:p w:rsidR="003D731D" w:rsidRDefault="003D731D" w:rsidP="00333276">
      <w:pPr>
        <w:pStyle w:val="ListParagraph"/>
        <w:numPr>
          <w:ilvl w:val="0"/>
          <w:numId w:val="5"/>
        </w:numPr>
        <w:ind w:right="-29"/>
        <w:jc w:val="both"/>
        <w:rPr>
          <w:rFonts w:ascii="Bookman Old Style" w:hAnsi="Bookman Old Style" w:cs="Times New Roman"/>
          <w:sz w:val="28"/>
          <w:szCs w:val="28"/>
        </w:rPr>
      </w:pPr>
      <w:r>
        <w:rPr>
          <w:rFonts w:ascii="Bookman Old Style" w:hAnsi="Bookman Old Style" w:cs="Times New Roman"/>
          <w:sz w:val="28"/>
          <w:szCs w:val="28"/>
        </w:rPr>
        <w:t xml:space="preserve">Thus, in addition, </w:t>
      </w:r>
      <w:r w:rsidRPr="00A368CA">
        <w:rPr>
          <w:rFonts w:ascii="Bookman Old Style" w:hAnsi="Bookman Old Style" w:cs="Times New Roman"/>
          <w:sz w:val="28"/>
          <w:szCs w:val="28"/>
        </w:rPr>
        <w:t>a</w:t>
      </w:r>
      <w:r w:rsidRPr="00567E1B">
        <w:rPr>
          <w:rFonts w:ascii="Bookman Old Style" w:hAnsi="Bookman Old Style" w:cs="Times New Roman"/>
          <w:sz w:val="28"/>
          <w:szCs w:val="28"/>
        </w:rPr>
        <w:t xml:space="preserve">s a Charter member of the UN, the Philippines has an obligation to comply with the provisions of the UN Charter under the principle of </w:t>
      </w:r>
      <w:r w:rsidRPr="00567E1B">
        <w:rPr>
          <w:rFonts w:ascii="Bookman Old Style" w:hAnsi="Bookman Old Style" w:cs="Times New Roman"/>
          <w:i/>
          <w:sz w:val="28"/>
          <w:szCs w:val="28"/>
        </w:rPr>
        <w:t>pacta</w:t>
      </w:r>
      <w:r w:rsidR="00FF6E01">
        <w:rPr>
          <w:rFonts w:ascii="Bookman Old Style" w:hAnsi="Bookman Old Style" w:cs="Times New Roman"/>
          <w:i/>
          <w:sz w:val="28"/>
          <w:szCs w:val="28"/>
        </w:rPr>
        <w:t xml:space="preserve"> </w:t>
      </w:r>
      <w:r w:rsidRPr="00567E1B">
        <w:rPr>
          <w:rFonts w:ascii="Bookman Old Style" w:hAnsi="Bookman Old Style" w:cs="Times New Roman"/>
          <w:i/>
          <w:sz w:val="28"/>
          <w:szCs w:val="28"/>
        </w:rPr>
        <w:t>sunt</w:t>
      </w:r>
      <w:r w:rsidR="00FF6E01">
        <w:rPr>
          <w:rFonts w:ascii="Bookman Old Style" w:hAnsi="Bookman Old Style" w:cs="Times New Roman"/>
          <w:i/>
          <w:sz w:val="28"/>
          <w:szCs w:val="28"/>
        </w:rPr>
        <w:t xml:space="preserve"> </w:t>
      </w:r>
      <w:r w:rsidRPr="00567E1B">
        <w:rPr>
          <w:rFonts w:ascii="Bookman Old Style" w:hAnsi="Bookman Old Style" w:cs="Times New Roman"/>
          <w:i/>
          <w:sz w:val="28"/>
          <w:szCs w:val="28"/>
        </w:rPr>
        <w:t>servanda</w:t>
      </w:r>
      <w:r>
        <w:rPr>
          <w:rFonts w:ascii="Bookman Old Style" w:hAnsi="Bookman Old Style" w:cs="Times New Roman"/>
          <w:sz w:val="28"/>
          <w:szCs w:val="28"/>
        </w:rPr>
        <w:t xml:space="preserve">; that is, it is bound by </w:t>
      </w:r>
      <w:r w:rsidRPr="00A368CA">
        <w:rPr>
          <w:rFonts w:ascii="Bookman Old Style" w:hAnsi="Bookman Old Style" w:cs="Times New Roman"/>
          <w:sz w:val="28"/>
          <w:szCs w:val="28"/>
        </w:rPr>
        <w:t xml:space="preserve">an obligation </w:t>
      </w:r>
      <w:r w:rsidRPr="00567E1B">
        <w:rPr>
          <w:rFonts w:ascii="Bookman Old Style" w:hAnsi="Bookman Old Style" w:cs="Times New Roman"/>
          <w:i/>
          <w:sz w:val="28"/>
          <w:szCs w:val="28"/>
        </w:rPr>
        <w:t>erga</w:t>
      </w:r>
      <w:r w:rsidR="00FF6E01">
        <w:rPr>
          <w:rFonts w:ascii="Bookman Old Style" w:hAnsi="Bookman Old Style" w:cs="Times New Roman"/>
          <w:i/>
          <w:sz w:val="28"/>
          <w:szCs w:val="28"/>
        </w:rPr>
        <w:t xml:space="preserve"> </w:t>
      </w:r>
      <w:r w:rsidRPr="00567E1B">
        <w:rPr>
          <w:rFonts w:ascii="Bookman Old Style" w:hAnsi="Bookman Old Style" w:cs="Times New Roman"/>
          <w:i/>
          <w:sz w:val="28"/>
          <w:szCs w:val="28"/>
        </w:rPr>
        <w:t>omnes</w:t>
      </w:r>
      <w:r w:rsidR="00FF6E01">
        <w:rPr>
          <w:rFonts w:ascii="Bookman Old Style" w:hAnsi="Bookman Old Style" w:cs="Times New Roman"/>
          <w:i/>
          <w:sz w:val="28"/>
          <w:szCs w:val="28"/>
        </w:rPr>
        <w:t xml:space="preserve"> </w:t>
      </w:r>
      <w:r w:rsidRPr="00567E1B">
        <w:rPr>
          <w:rFonts w:ascii="Bookman Old Style" w:hAnsi="Bookman Old Style" w:cs="Times New Roman"/>
          <w:i/>
          <w:sz w:val="28"/>
          <w:szCs w:val="28"/>
        </w:rPr>
        <w:t>partes</w:t>
      </w:r>
      <w:r>
        <w:rPr>
          <w:rFonts w:ascii="Bookman Old Style" w:hAnsi="Bookman Old Style" w:cs="Times New Roman"/>
          <w:sz w:val="28"/>
          <w:szCs w:val="28"/>
        </w:rPr>
        <w:t>, one that attaches to all members of the multi-lateral treaty, in relation to the same prohibition.</w:t>
      </w:r>
    </w:p>
    <w:p w:rsidR="003D731D" w:rsidRDefault="003D731D" w:rsidP="00020F0B">
      <w:pPr>
        <w:pStyle w:val="ListParagraph"/>
        <w:ind w:right="-29"/>
        <w:jc w:val="both"/>
        <w:rPr>
          <w:rFonts w:ascii="Bookman Old Style" w:hAnsi="Bookman Old Style" w:cs="Times New Roman"/>
          <w:sz w:val="28"/>
          <w:szCs w:val="28"/>
        </w:rPr>
      </w:pPr>
    </w:p>
    <w:p w:rsidR="00BA56A2" w:rsidRPr="00020F0B" w:rsidRDefault="00BA56A2" w:rsidP="00020F0B">
      <w:pPr>
        <w:ind w:right="-29"/>
        <w:jc w:val="both"/>
        <w:rPr>
          <w:rFonts w:ascii="Bookman Old Style" w:hAnsi="Bookman Old Style" w:cs="Times New Roman"/>
          <w:sz w:val="28"/>
          <w:szCs w:val="28"/>
        </w:rPr>
      </w:pPr>
    </w:p>
    <w:p w:rsidR="00BA56A2" w:rsidRDefault="00BA56A2" w:rsidP="00333276">
      <w:pPr>
        <w:pStyle w:val="ListParagraph"/>
        <w:numPr>
          <w:ilvl w:val="0"/>
          <w:numId w:val="5"/>
        </w:numPr>
        <w:ind w:right="-29"/>
        <w:jc w:val="both"/>
        <w:rPr>
          <w:rFonts w:ascii="Bookman Old Style" w:hAnsi="Bookman Old Style" w:cs="Times New Roman"/>
          <w:sz w:val="28"/>
          <w:szCs w:val="28"/>
        </w:rPr>
      </w:pPr>
      <w:r>
        <w:rPr>
          <w:rFonts w:ascii="Bookman Old Style" w:hAnsi="Bookman Old Style" w:cs="Times New Roman"/>
          <w:sz w:val="28"/>
          <w:szCs w:val="28"/>
        </w:rPr>
        <w:t xml:space="preserve">Thus, the international obligation of the Philippines to comply with the prohibition on the use of force to settle disputes between and among states is of dual character from the point of view of sources: as a </w:t>
      </w:r>
      <w:r w:rsidRPr="00020F0B">
        <w:rPr>
          <w:rFonts w:ascii="Bookman Old Style" w:hAnsi="Bookman Old Style" w:cs="Times New Roman"/>
          <w:i/>
          <w:sz w:val="28"/>
          <w:szCs w:val="28"/>
        </w:rPr>
        <w:t>jus cogens</w:t>
      </w:r>
      <w:r>
        <w:rPr>
          <w:rFonts w:ascii="Bookman Old Style" w:hAnsi="Bookman Old Style" w:cs="Times New Roman"/>
          <w:sz w:val="28"/>
          <w:szCs w:val="28"/>
        </w:rPr>
        <w:t xml:space="preserve"> norm binding on all states and as treaty obligation binding on all parties to the UN Charter.</w:t>
      </w:r>
    </w:p>
    <w:p w:rsidR="00BA56A2" w:rsidRPr="00020F0B" w:rsidRDefault="00BA56A2" w:rsidP="00020F0B">
      <w:pPr>
        <w:ind w:right="-29"/>
        <w:jc w:val="both"/>
        <w:rPr>
          <w:rFonts w:ascii="Bookman Old Style" w:hAnsi="Bookman Old Style" w:cs="Times New Roman"/>
          <w:sz w:val="28"/>
          <w:szCs w:val="28"/>
        </w:rPr>
      </w:pPr>
    </w:p>
    <w:p w:rsidR="00BA56A2" w:rsidRDefault="00BA56A2" w:rsidP="00333276">
      <w:pPr>
        <w:pStyle w:val="ListParagraph"/>
        <w:numPr>
          <w:ilvl w:val="0"/>
          <w:numId w:val="5"/>
        </w:numPr>
        <w:ind w:right="-29"/>
        <w:jc w:val="both"/>
        <w:rPr>
          <w:rFonts w:ascii="Bookman Old Style" w:hAnsi="Bookman Old Style" w:cs="Times New Roman"/>
          <w:sz w:val="28"/>
          <w:szCs w:val="28"/>
        </w:rPr>
      </w:pPr>
      <w:r>
        <w:rPr>
          <w:rFonts w:ascii="Bookman Old Style" w:hAnsi="Bookman Old Style" w:cs="Times New Roman"/>
          <w:sz w:val="28"/>
          <w:szCs w:val="28"/>
        </w:rPr>
        <w:t xml:space="preserve">Further, the same obligation has also been constitutionalized in Philippine  jurisdiction in two ways: first, by express renunciation of war as a national policy and by the </w:t>
      </w:r>
      <w:r w:rsidRPr="00020F0B">
        <w:rPr>
          <w:rFonts w:ascii="Bookman Old Style" w:hAnsi="Bookman Old Style" w:cs="Times New Roman"/>
          <w:i/>
          <w:sz w:val="28"/>
          <w:szCs w:val="28"/>
        </w:rPr>
        <w:t>jus cogens</w:t>
      </w:r>
      <w:r>
        <w:rPr>
          <w:rFonts w:ascii="Bookman Old Style" w:hAnsi="Bookman Old Style" w:cs="Times New Roman"/>
          <w:sz w:val="28"/>
          <w:szCs w:val="28"/>
        </w:rPr>
        <w:t xml:space="preserve"> norm prohibiting the use of force to settle disputes between and among states made part of Philippine municipal law through the </w:t>
      </w:r>
      <w:r w:rsidRPr="00020F0B">
        <w:rPr>
          <w:rFonts w:ascii="Bookman Old Style" w:hAnsi="Bookman Old Style" w:cs="Times New Roman"/>
          <w:i/>
          <w:sz w:val="28"/>
          <w:szCs w:val="28"/>
        </w:rPr>
        <w:t>Incorporation Clause</w:t>
      </w:r>
      <w:r>
        <w:rPr>
          <w:rFonts w:ascii="Bookman Old Style" w:hAnsi="Bookman Old Style" w:cs="Times New Roman"/>
          <w:sz w:val="28"/>
          <w:szCs w:val="28"/>
        </w:rPr>
        <w:t xml:space="preserve"> of the 1987 Charter.</w:t>
      </w:r>
    </w:p>
    <w:p w:rsidR="00D5414F" w:rsidRPr="00020F0B" w:rsidRDefault="00D5414F" w:rsidP="00020F0B">
      <w:pPr>
        <w:ind w:right="-29"/>
        <w:jc w:val="both"/>
        <w:rPr>
          <w:rFonts w:ascii="Bookman Old Style" w:hAnsi="Bookman Old Style" w:cs="Times New Roman"/>
          <w:sz w:val="28"/>
          <w:szCs w:val="28"/>
        </w:rPr>
      </w:pPr>
    </w:p>
    <w:p w:rsidR="00D5414F" w:rsidRDefault="00D5414F" w:rsidP="00333276">
      <w:pPr>
        <w:pStyle w:val="ListParagraph"/>
        <w:numPr>
          <w:ilvl w:val="0"/>
          <w:numId w:val="5"/>
        </w:numPr>
        <w:ind w:right="-29"/>
        <w:jc w:val="both"/>
        <w:rPr>
          <w:rFonts w:ascii="Bookman Old Style" w:hAnsi="Bookman Old Style" w:cs="Times New Roman"/>
          <w:sz w:val="28"/>
          <w:szCs w:val="28"/>
        </w:rPr>
      </w:pPr>
      <w:r>
        <w:rPr>
          <w:rFonts w:ascii="Bookman Old Style" w:hAnsi="Bookman Old Style" w:cs="Times New Roman"/>
          <w:sz w:val="28"/>
          <w:szCs w:val="28"/>
        </w:rPr>
        <w:t xml:space="preserve">Philippine obligations under the MDT cannot override its </w:t>
      </w:r>
      <w:r w:rsidRPr="00020F0B">
        <w:rPr>
          <w:rFonts w:ascii="Bookman Old Style" w:hAnsi="Bookman Old Style" w:cs="Times New Roman"/>
          <w:i/>
          <w:sz w:val="28"/>
          <w:szCs w:val="28"/>
        </w:rPr>
        <w:t>jus cogens</w:t>
      </w:r>
      <w:r>
        <w:rPr>
          <w:rFonts w:ascii="Bookman Old Style" w:hAnsi="Bookman Old Style" w:cs="Times New Roman"/>
          <w:sz w:val="28"/>
          <w:szCs w:val="28"/>
        </w:rPr>
        <w:t xml:space="preserve"> obligations under the UN Charter and under customary international law.</w:t>
      </w:r>
    </w:p>
    <w:p w:rsidR="00D5414F" w:rsidRPr="00020F0B" w:rsidRDefault="00D5414F" w:rsidP="00020F0B">
      <w:pPr>
        <w:ind w:right="-29"/>
        <w:jc w:val="both"/>
        <w:rPr>
          <w:rFonts w:ascii="Bookman Old Style" w:hAnsi="Bookman Old Style" w:cs="Times New Roman"/>
          <w:sz w:val="28"/>
          <w:szCs w:val="28"/>
        </w:rPr>
      </w:pPr>
    </w:p>
    <w:p w:rsidR="00D5414F" w:rsidRDefault="00D5414F" w:rsidP="00333276">
      <w:pPr>
        <w:pStyle w:val="ListParagraph"/>
        <w:numPr>
          <w:ilvl w:val="0"/>
          <w:numId w:val="5"/>
        </w:numPr>
        <w:ind w:right="-29"/>
        <w:jc w:val="both"/>
        <w:rPr>
          <w:rFonts w:ascii="Bookman Old Style" w:hAnsi="Bookman Old Style" w:cs="Times New Roman"/>
          <w:sz w:val="28"/>
          <w:szCs w:val="28"/>
        </w:rPr>
      </w:pPr>
      <w:r>
        <w:rPr>
          <w:rFonts w:ascii="Bookman Old Style" w:hAnsi="Bookman Old Style" w:cs="Times New Roman"/>
          <w:sz w:val="28"/>
          <w:szCs w:val="28"/>
        </w:rPr>
        <w:t>As already stated in the preceding section, the MDT violates the specific exclusionary intents of Art. 51 of the UN Charter on when and where the right to collective self-defense may be invoked.</w:t>
      </w:r>
    </w:p>
    <w:p w:rsidR="00D5414F" w:rsidRPr="00020F0B" w:rsidRDefault="00D5414F" w:rsidP="00020F0B">
      <w:pPr>
        <w:ind w:right="-29"/>
        <w:jc w:val="both"/>
        <w:rPr>
          <w:rFonts w:ascii="Bookman Old Style" w:hAnsi="Bookman Old Style" w:cs="Times New Roman"/>
          <w:sz w:val="28"/>
          <w:szCs w:val="28"/>
        </w:rPr>
      </w:pPr>
    </w:p>
    <w:p w:rsidR="00D5414F" w:rsidRPr="00020F0B" w:rsidRDefault="00D5414F" w:rsidP="00333276">
      <w:pPr>
        <w:pStyle w:val="ListParagraph"/>
        <w:numPr>
          <w:ilvl w:val="0"/>
          <w:numId w:val="5"/>
        </w:numPr>
        <w:ind w:right="-29"/>
        <w:jc w:val="both"/>
        <w:rPr>
          <w:rFonts w:ascii="Bookman Old Style" w:hAnsi="Bookman Old Style" w:cs="Times New Roman"/>
          <w:sz w:val="28"/>
          <w:szCs w:val="28"/>
        </w:rPr>
      </w:pPr>
      <w:r>
        <w:rPr>
          <w:rFonts w:ascii="Bookman Old Style" w:hAnsi="Bookman Old Style" w:cs="Times New Roman"/>
          <w:sz w:val="28"/>
          <w:szCs w:val="28"/>
        </w:rPr>
        <w:t>Such a violation is a breach of Philippine obligations to the peaceful settlement of disputes between and among states as a member of the United Nations.</w:t>
      </w:r>
    </w:p>
    <w:p w:rsidR="00141C11" w:rsidRDefault="00141C11" w:rsidP="00141C11">
      <w:pPr>
        <w:ind w:right="-29"/>
        <w:jc w:val="both"/>
        <w:rPr>
          <w:rFonts w:ascii="Bookman Old Style" w:hAnsi="Bookman Old Style" w:cs="Times New Roman"/>
          <w:sz w:val="28"/>
          <w:szCs w:val="28"/>
        </w:rPr>
      </w:pPr>
    </w:p>
    <w:p w:rsidR="00963217" w:rsidRDefault="00963217" w:rsidP="00A368CA">
      <w:pPr>
        <w:pStyle w:val="BodyTextIndent2"/>
        <w:spacing w:line="240" w:lineRule="auto"/>
        <w:ind w:right="3395" w:firstLine="0"/>
        <w:rPr>
          <w:b/>
          <w:i/>
          <w:sz w:val="28"/>
          <w:szCs w:val="28"/>
        </w:rPr>
      </w:pPr>
    </w:p>
    <w:p w:rsidR="00A368CA" w:rsidRPr="00787A28" w:rsidRDefault="00A2136A" w:rsidP="00A368CA">
      <w:pPr>
        <w:pStyle w:val="BodyTextIndent2"/>
        <w:spacing w:line="240" w:lineRule="auto"/>
        <w:ind w:right="3395" w:firstLine="0"/>
        <w:rPr>
          <w:b/>
          <w:i/>
          <w:sz w:val="28"/>
          <w:szCs w:val="28"/>
        </w:rPr>
      </w:pPr>
      <w:r>
        <w:rPr>
          <w:b/>
          <w:i/>
          <w:sz w:val="28"/>
          <w:szCs w:val="28"/>
        </w:rPr>
        <w:t xml:space="preserve">C. </w:t>
      </w:r>
      <w:r w:rsidR="00A368CA" w:rsidRPr="00787A28">
        <w:rPr>
          <w:b/>
          <w:i/>
          <w:sz w:val="28"/>
          <w:szCs w:val="28"/>
        </w:rPr>
        <w:t xml:space="preserve">Assuming arguendo that the </w:t>
      </w:r>
      <w:r w:rsidR="004F272C">
        <w:rPr>
          <w:b/>
          <w:i/>
          <w:sz w:val="28"/>
          <w:szCs w:val="28"/>
        </w:rPr>
        <w:t>MDT</w:t>
      </w:r>
      <w:r w:rsidR="00A368CA" w:rsidRPr="00787A28">
        <w:rPr>
          <w:b/>
          <w:i/>
          <w:sz w:val="28"/>
          <w:szCs w:val="28"/>
        </w:rPr>
        <w:t xml:space="preserve"> is constitutional, </w:t>
      </w:r>
      <w:r w:rsidR="004F272C">
        <w:rPr>
          <w:b/>
          <w:i/>
          <w:sz w:val="28"/>
          <w:szCs w:val="28"/>
        </w:rPr>
        <w:t>the EDCA</w:t>
      </w:r>
      <w:r w:rsidR="00A368CA" w:rsidRPr="00787A28">
        <w:rPr>
          <w:b/>
          <w:i/>
          <w:sz w:val="28"/>
          <w:szCs w:val="28"/>
        </w:rPr>
        <w:t xml:space="preserve"> cannot be considered to be afurther implementation of policies previously agreed upon in the MDT and the VFA.</w:t>
      </w:r>
    </w:p>
    <w:p w:rsidR="00DF7B56" w:rsidRPr="00020F0B" w:rsidRDefault="00DF7B56" w:rsidP="00020F0B">
      <w:pPr>
        <w:ind w:right="-29"/>
        <w:jc w:val="both"/>
        <w:rPr>
          <w:rFonts w:ascii="Bookman Old Style" w:hAnsi="Bookman Old Style" w:cs="Times New Roman"/>
          <w:sz w:val="28"/>
          <w:szCs w:val="28"/>
        </w:rPr>
      </w:pPr>
    </w:p>
    <w:p w:rsidR="00DF7B56" w:rsidRPr="00020F0B" w:rsidRDefault="00DF7B56" w:rsidP="004E41B0">
      <w:pPr>
        <w:ind w:right="3600"/>
        <w:jc w:val="both"/>
        <w:rPr>
          <w:rFonts w:ascii="Bookman Old Style" w:hAnsi="Bookman Old Style" w:cs="Times New Roman"/>
          <w:b/>
          <w:sz w:val="28"/>
          <w:szCs w:val="28"/>
        </w:rPr>
      </w:pPr>
    </w:p>
    <w:p w:rsidR="00934716" w:rsidRDefault="00F837A3" w:rsidP="004F272C">
      <w:pPr>
        <w:pStyle w:val="ListParagraph"/>
        <w:numPr>
          <w:ilvl w:val="0"/>
          <w:numId w:val="5"/>
        </w:numPr>
        <w:ind w:right="-29"/>
        <w:jc w:val="both"/>
      </w:pPr>
      <w:r w:rsidRPr="00020F0B">
        <w:rPr>
          <w:rFonts w:ascii="Bookman Old Style" w:hAnsi="Bookman Old Style"/>
          <w:sz w:val="28"/>
          <w:szCs w:val="28"/>
        </w:rPr>
        <w:t>First, the MDT cannot have an application in the current case as it is only applicable for the purpose of resisting armed attack.</w:t>
      </w:r>
      <w:r w:rsidR="00D7330F" w:rsidRPr="00020F0B">
        <w:rPr>
          <w:rFonts w:ascii="Bookman Old Style" w:hAnsi="Bookman Old Style"/>
          <w:sz w:val="28"/>
          <w:szCs w:val="28"/>
        </w:rPr>
        <w:t xml:space="preserve"> As provided in Article II of the MDT</w:t>
      </w:r>
      <w:r w:rsidR="00D7330F" w:rsidRPr="00A240EF">
        <w:t>:</w:t>
      </w:r>
    </w:p>
    <w:p w:rsidR="00A368CA" w:rsidRDefault="00A368CA" w:rsidP="004F272C">
      <w:pPr>
        <w:pStyle w:val="ListParagraph"/>
        <w:ind w:right="-29"/>
        <w:jc w:val="both"/>
      </w:pPr>
    </w:p>
    <w:p w:rsidR="00A368CA" w:rsidRDefault="00A368CA" w:rsidP="004F272C">
      <w:pPr>
        <w:tabs>
          <w:tab w:val="left" w:pos="720"/>
        </w:tabs>
        <w:jc w:val="both"/>
        <w:rPr>
          <w:rFonts w:ascii="Bookman Old Style" w:hAnsi="Bookman Old Style" w:cs="Courier New"/>
          <w:bCs/>
          <w:color w:val="CC6600"/>
          <w:sz w:val="28"/>
          <w:szCs w:val="28"/>
        </w:rPr>
      </w:pPr>
    </w:p>
    <w:p w:rsidR="00A368CA" w:rsidRDefault="004B3628" w:rsidP="004F272C">
      <w:pPr>
        <w:tabs>
          <w:tab w:val="left" w:pos="720"/>
        </w:tabs>
        <w:ind w:left="720" w:right="720"/>
        <w:jc w:val="both"/>
        <w:rPr>
          <w:rFonts w:ascii="Bookman Old Style" w:hAnsi="Bookman Old Style" w:cs="Courier New"/>
          <w:bCs/>
          <w:color w:val="333333"/>
          <w:sz w:val="28"/>
          <w:szCs w:val="28"/>
        </w:rPr>
      </w:pPr>
      <w:r>
        <w:rPr>
          <w:rFonts w:ascii="Bookman Old Style" w:hAnsi="Bookman Old Style" w:cs="Courier New"/>
          <w:bCs/>
          <w:sz w:val="28"/>
          <w:szCs w:val="28"/>
        </w:rPr>
        <w:tab/>
        <w:t>“</w:t>
      </w:r>
      <w:r w:rsidR="00A368CA" w:rsidRPr="0030650D">
        <w:rPr>
          <w:rFonts w:ascii="Bookman Old Style" w:hAnsi="Bookman Old Style" w:cs="Courier New"/>
          <w:bCs/>
          <w:sz w:val="28"/>
          <w:szCs w:val="28"/>
        </w:rPr>
        <w:t>ARTICLE II. </w:t>
      </w:r>
      <w:r w:rsidR="00A368CA" w:rsidRPr="0083473C">
        <w:rPr>
          <w:rFonts w:ascii="Bookman Old Style" w:hAnsi="Bookman Old Style" w:cs="Courier New"/>
          <w:bCs/>
          <w:color w:val="333333"/>
          <w:sz w:val="28"/>
          <w:szCs w:val="28"/>
        </w:rPr>
        <w:t>In order more effectively to achieve the objective of this Treaty, the Parties separately and jointly by self-help and mutual aid will maintain and develop their individual and collective capacity to resist armed attack</w:t>
      </w:r>
      <w:r>
        <w:rPr>
          <w:rFonts w:ascii="Bookman Old Style" w:hAnsi="Bookman Old Style" w:cs="Courier New"/>
          <w:bCs/>
          <w:color w:val="333333"/>
          <w:sz w:val="28"/>
          <w:szCs w:val="28"/>
        </w:rPr>
        <w:t>.”</w:t>
      </w:r>
    </w:p>
    <w:p w:rsidR="00A368CA" w:rsidRDefault="00A368CA" w:rsidP="004F272C">
      <w:pPr>
        <w:ind w:right="720"/>
        <w:jc w:val="both"/>
      </w:pPr>
    </w:p>
    <w:p w:rsidR="00A368CA" w:rsidRDefault="00A368CA" w:rsidP="004F272C">
      <w:pPr>
        <w:ind w:right="-29"/>
        <w:jc w:val="both"/>
      </w:pPr>
    </w:p>
    <w:p w:rsidR="004F272C" w:rsidRDefault="00A368CA" w:rsidP="00020F0B">
      <w:pPr>
        <w:pStyle w:val="ListParagraph"/>
        <w:numPr>
          <w:ilvl w:val="0"/>
          <w:numId w:val="5"/>
        </w:numPr>
        <w:ind w:right="-29"/>
        <w:jc w:val="both"/>
        <w:rPr>
          <w:rFonts w:ascii="Bookman Old Style" w:hAnsi="Bookman Old Style" w:cs="Times New Roman"/>
          <w:sz w:val="28"/>
          <w:szCs w:val="28"/>
        </w:rPr>
      </w:pPr>
      <w:r w:rsidRPr="00020F0B">
        <w:rPr>
          <w:rFonts w:ascii="Bookman Old Style" w:hAnsi="Bookman Old Style" w:cs="Times New Roman"/>
          <w:sz w:val="28"/>
          <w:szCs w:val="28"/>
        </w:rPr>
        <w:t xml:space="preserve">Further, there are no provisions in the MDT that authorize and provide for any subsequent agreement in furtherance of its </w:t>
      </w:r>
      <w:r>
        <w:rPr>
          <w:rFonts w:ascii="Bookman Old Style" w:hAnsi="Bookman Old Style" w:cs="Times New Roman"/>
          <w:sz w:val="28"/>
          <w:szCs w:val="28"/>
        </w:rPr>
        <w:t>purpose.</w:t>
      </w:r>
    </w:p>
    <w:p w:rsidR="004F272C" w:rsidRDefault="004F272C" w:rsidP="004F272C">
      <w:pPr>
        <w:pStyle w:val="ListParagraph"/>
        <w:ind w:right="-29"/>
        <w:jc w:val="both"/>
        <w:rPr>
          <w:rFonts w:ascii="Bookman Old Style" w:hAnsi="Bookman Old Style" w:cs="Times New Roman"/>
          <w:sz w:val="28"/>
          <w:szCs w:val="28"/>
        </w:rPr>
      </w:pPr>
    </w:p>
    <w:p w:rsidR="004F272C" w:rsidRPr="004F272C" w:rsidRDefault="00F837A3" w:rsidP="004F272C">
      <w:pPr>
        <w:pStyle w:val="ListParagraph"/>
        <w:numPr>
          <w:ilvl w:val="0"/>
          <w:numId w:val="5"/>
        </w:numPr>
        <w:ind w:right="-29"/>
        <w:jc w:val="both"/>
        <w:rPr>
          <w:rFonts w:ascii="Bookman Old Style" w:hAnsi="Bookman Old Style" w:cs="Times New Roman"/>
          <w:sz w:val="28"/>
          <w:szCs w:val="28"/>
        </w:rPr>
      </w:pPr>
      <w:r w:rsidRPr="004F272C">
        <w:rPr>
          <w:rFonts w:ascii="Bookman Old Style" w:hAnsi="Bookman Old Style"/>
          <w:sz w:val="28"/>
          <w:szCs w:val="28"/>
        </w:rPr>
        <w:t xml:space="preserve">The VFA also cannot have an application in EDCA </w:t>
      </w:r>
      <w:r w:rsidR="00EB47A6" w:rsidRPr="004F272C">
        <w:rPr>
          <w:rFonts w:ascii="Bookman Old Style" w:hAnsi="Bookman Old Style"/>
          <w:sz w:val="28"/>
          <w:szCs w:val="28"/>
        </w:rPr>
        <w:t>since the</w:t>
      </w:r>
      <w:r w:rsidRPr="004F272C">
        <w:rPr>
          <w:rFonts w:ascii="Bookman Old Style" w:hAnsi="Bookman Old Style"/>
          <w:sz w:val="28"/>
          <w:szCs w:val="28"/>
        </w:rPr>
        <w:t xml:space="preserve"> VFA only covered the entry of </w:t>
      </w:r>
      <w:r w:rsidR="00E26732" w:rsidRPr="004F272C">
        <w:rPr>
          <w:rFonts w:ascii="Bookman Old Style" w:hAnsi="Bookman Old Style"/>
          <w:sz w:val="28"/>
          <w:szCs w:val="28"/>
        </w:rPr>
        <w:t xml:space="preserve">American </w:t>
      </w:r>
      <w:r w:rsidRPr="004F272C">
        <w:rPr>
          <w:rFonts w:ascii="Bookman Old Style" w:hAnsi="Bookman Old Style"/>
          <w:sz w:val="28"/>
          <w:szCs w:val="28"/>
        </w:rPr>
        <w:t xml:space="preserve">troops </w:t>
      </w:r>
      <w:r w:rsidRPr="004F272C">
        <w:rPr>
          <w:rFonts w:ascii="Bookman Old Style" w:hAnsi="Bookman Old Style"/>
          <w:i/>
          <w:sz w:val="28"/>
          <w:szCs w:val="28"/>
        </w:rPr>
        <w:t>visiting</w:t>
      </w:r>
      <w:r w:rsidRPr="004F272C">
        <w:rPr>
          <w:rFonts w:ascii="Bookman Old Style" w:hAnsi="Bookman Old Style"/>
          <w:sz w:val="28"/>
          <w:szCs w:val="28"/>
        </w:rPr>
        <w:t xml:space="preserve">the Philippines for the purpose of training exercises. </w:t>
      </w:r>
    </w:p>
    <w:p w:rsidR="004F272C" w:rsidRPr="004F272C" w:rsidRDefault="004F272C" w:rsidP="004F272C">
      <w:pPr>
        <w:ind w:right="-29"/>
        <w:jc w:val="both"/>
        <w:rPr>
          <w:rFonts w:ascii="Bookman Old Style" w:hAnsi="Bookman Old Style"/>
          <w:sz w:val="28"/>
          <w:szCs w:val="28"/>
        </w:rPr>
      </w:pPr>
    </w:p>
    <w:p w:rsidR="004F272C" w:rsidRPr="004F272C" w:rsidRDefault="005B2133" w:rsidP="004F272C">
      <w:pPr>
        <w:pStyle w:val="ListParagraph"/>
        <w:numPr>
          <w:ilvl w:val="0"/>
          <w:numId w:val="5"/>
        </w:numPr>
        <w:ind w:right="-29"/>
        <w:jc w:val="both"/>
        <w:rPr>
          <w:rFonts w:ascii="Bookman Old Style" w:hAnsi="Bookman Old Style" w:cs="Times New Roman"/>
          <w:sz w:val="28"/>
          <w:szCs w:val="28"/>
        </w:rPr>
      </w:pPr>
      <w:r w:rsidRPr="004F272C">
        <w:rPr>
          <w:rFonts w:ascii="Bookman Old Style" w:hAnsi="Bookman Old Style"/>
          <w:sz w:val="28"/>
          <w:szCs w:val="28"/>
        </w:rPr>
        <w:t xml:space="preserve">The </w:t>
      </w:r>
      <w:r w:rsidR="00030E51" w:rsidRPr="004F272C">
        <w:rPr>
          <w:rFonts w:ascii="Bookman Old Style" w:hAnsi="Bookman Old Style"/>
          <w:sz w:val="28"/>
          <w:szCs w:val="28"/>
        </w:rPr>
        <w:t>VFA does</w:t>
      </w:r>
      <w:r w:rsidR="00F837A3" w:rsidRPr="004F272C">
        <w:rPr>
          <w:rFonts w:ascii="Bookman Old Style" w:hAnsi="Bookman Old Style"/>
          <w:sz w:val="28"/>
          <w:szCs w:val="28"/>
        </w:rPr>
        <w:t xml:space="preserve"> not cover any establishment of </w:t>
      </w:r>
      <w:r w:rsidRPr="004F272C">
        <w:rPr>
          <w:rFonts w:ascii="Bookman Old Style" w:hAnsi="Bookman Old Style"/>
          <w:sz w:val="28"/>
          <w:szCs w:val="28"/>
        </w:rPr>
        <w:t>foreig</w:t>
      </w:r>
      <w:r w:rsidR="000D45F7" w:rsidRPr="004F272C">
        <w:rPr>
          <w:rFonts w:ascii="Bookman Old Style" w:hAnsi="Bookman Old Style"/>
          <w:sz w:val="28"/>
          <w:szCs w:val="28"/>
        </w:rPr>
        <w:t>n</w:t>
      </w:r>
      <w:r w:rsidRPr="004F272C">
        <w:rPr>
          <w:rFonts w:ascii="Bookman Old Style" w:hAnsi="Bookman Old Style"/>
          <w:sz w:val="28"/>
          <w:szCs w:val="28"/>
        </w:rPr>
        <w:t xml:space="preserve"> military </w:t>
      </w:r>
      <w:r w:rsidR="00F837A3" w:rsidRPr="004F272C">
        <w:rPr>
          <w:rFonts w:ascii="Bookman Old Style" w:hAnsi="Bookman Old Style"/>
          <w:sz w:val="28"/>
          <w:szCs w:val="28"/>
        </w:rPr>
        <w:t xml:space="preserve">structures for the use of the </w:t>
      </w:r>
      <w:r w:rsidRPr="004F272C">
        <w:rPr>
          <w:rFonts w:ascii="Bookman Old Style" w:hAnsi="Bookman Old Style"/>
          <w:sz w:val="28"/>
          <w:szCs w:val="28"/>
        </w:rPr>
        <w:t xml:space="preserve">foreign </w:t>
      </w:r>
      <w:r w:rsidR="00F837A3" w:rsidRPr="004F272C">
        <w:rPr>
          <w:rFonts w:ascii="Bookman Old Style" w:hAnsi="Bookman Old Style"/>
          <w:sz w:val="28"/>
          <w:szCs w:val="28"/>
        </w:rPr>
        <w:t>troops, nor does it cover the storage of foreign defense supplies and materiel.</w:t>
      </w:r>
    </w:p>
    <w:p w:rsidR="004F272C" w:rsidRPr="004F272C" w:rsidRDefault="004F272C" w:rsidP="004F272C">
      <w:pPr>
        <w:ind w:right="-29"/>
        <w:jc w:val="both"/>
        <w:rPr>
          <w:rFonts w:ascii="Bookman Old Style" w:hAnsi="Bookman Old Style" w:cs="Times New Roman"/>
          <w:sz w:val="28"/>
          <w:szCs w:val="28"/>
        </w:rPr>
      </w:pPr>
    </w:p>
    <w:p w:rsidR="004F272C" w:rsidRDefault="00A240EF" w:rsidP="004F272C">
      <w:pPr>
        <w:pStyle w:val="ListParagraph"/>
        <w:numPr>
          <w:ilvl w:val="0"/>
          <w:numId w:val="5"/>
        </w:numPr>
        <w:ind w:right="-29"/>
        <w:jc w:val="both"/>
        <w:rPr>
          <w:rFonts w:ascii="Bookman Old Style" w:hAnsi="Bookman Old Style" w:cs="Times New Roman"/>
          <w:sz w:val="28"/>
          <w:szCs w:val="28"/>
        </w:rPr>
      </w:pPr>
      <w:r w:rsidRPr="004F272C">
        <w:rPr>
          <w:rFonts w:ascii="Bookman Old Style" w:hAnsi="Bookman Old Style" w:cs="Times New Roman"/>
          <w:sz w:val="28"/>
          <w:szCs w:val="28"/>
        </w:rPr>
        <w:t>N</w:t>
      </w:r>
      <w:r w:rsidR="00F837A3" w:rsidRPr="004F272C">
        <w:rPr>
          <w:rFonts w:ascii="Bookman Old Style" w:hAnsi="Bookman Old Style" w:cs="Times New Roman"/>
          <w:sz w:val="28"/>
          <w:szCs w:val="28"/>
        </w:rPr>
        <w:t>othing in the MDT or the VFA provides for (1) Construction of facilities and infrastructure upgrades; and (2) Storage and prepositioning of defense and HADR equipment, supplies and materiél. These policies are unique to the EDCA.</w:t>
      </w:r>
    </w:p>
    <w:p w:rsidR="004F272C" w:rsidRPr="004F272C" w:rsidRDefault="004F272C" w:rsidP="004F272C">
      <w:pPr>
        <w:ind w:right="-29"/>
        <w:jc w:val="both"/>
        <w:rPr>
          <w:rFonts w:ascii="Bookman Old Style" w:hAnsi="Bookman Old Style" w:cs="Times New Roman"/>
          <w:sz w:val="28"/>
          <w:szCs w:val="28"/>
        </w:rPr>
      </w:pPr>
    </w:p>
    <w:p w:rsidR="004F272C" w:rsidRDefault="00F837A3" w:rsidP="004F272C">
      <w:pPr>
        <w:pStyle w:val="ListParagraph"/>
        <w:numPr>
          <w:ilvl w:val="0"/>
          <w:numId w:val="5"/>
        </w:numPr>
        <w:ind w:right="-29"/>
        <w:jc w:val="both"/>
        <w:rPr>
          <w:rFonts w:ascii="Bookman Old Style" w:hAnsi="Bookman Old Style" w:cs="Times New Roman"/>
          <w:sz w:val="28"/>
          <w:szCs w:val="28"/>
        </w:rPr>
      </w:pPr>
      <w:r w:rsidRPr="004F272C">
        <w:rPr>
          <w:rFonts w:ascii="Bookman Old Style" w:hAnsi="Bookman Old Style" w:cs="Times New Roman"/>
          <w:sz w:val="28"/>
          <w:szCs w:val="28"/>
        </w:rPr>
        <w:lastRenderedPageBreak/>
        <w:t>These two main purposes of the EDCA therefore, cannot be said to be merely advancing the implementation of the MDT or the VFA.</w:t>
      </w:r>
    </w:p>
    <w:p w:rsidR="004F272C" w:rsidRPr="004F272C" w:rsidRDefault="004F272C" w:rsidP="004F272C">
      <w:pPr>
        <w:ind w:right="-29"/>
        <w:jc w:val="both"/>
        <w:rPr>
          <w:rFonts w:ascii="Bookman Old Style" w:hAnsi="Bookman Old Style" w:cs="Times New Roman"/>
          <w:sz w:val="28"/>
          <w:szCs w:val="28"/>
        </w:rPr>
      </w:pPr>
    </w:p>
    <w:p w:rsidR="004F272C" w:rsidRDefault="00F837A3" w:rsidP="004F272C">
      <w:pPr>
        <w:pStyle w:val="ListParagraph"/>
        <w:numPr>
          <w:ilvl w:val="0"/>
          <w:numId w:val="5"/>
        </w:numPr>
        <w:ind w:right="-29"/>
        <w:jc w:val="both"/>
        <w:rPr>
          <w:rFonts w:ascii="Bookman Old Style" w:hAnsi="Bookman Old Style" w:cs="Times New Roman"/>
          <w:sz w:val="28"/>
          <w:szCs w:val="28"/>
        </w:rPr>
      </w:pPr>
      <w:r w:rsidRPr="004F272C">
        <w:rPr>
          <w:rFonts w:ascii="Bookman Old Style" w:hAnsi="Bookman Old Style" w:cs="Times New Roman"/>
          <w:sz w:val="28"/>
          <w:szCs w:val="28"/>
        </w:rPr>
        <w:t>The provision of the Constitution is clear and unequivocal. Foreign military bases, troops</w:t>
      </w:r>
      <w:r w:rsidR="005B2133" w:rsidRPr="004F272C">
        <w:rPr>
          <w:rFonts w:ascii="Bookman Old Style" w:hAnsi="Bookman Old Style" w:cs="Times New Roman"/>
          <w:sz w:val="28"/>
          <w:szCs w:val="28"/>
        </w:rPr>
        <w:t>,</w:t>
      </w:r>
      <w:r w:rsidRPr="004F272C">
        <w:rPr>
          <w:rFonts w:ascii="Bookman Old Style" w:hAnsi="Bookman Old Style" w:cs="Times New Roman"/>
          <w:sz w:val="28"/>
          <w:szCs w:val="28"/>
        </w:rPr>
        <w:t xml:space="preserve"> or facilities are not allowed unless there is a concurrence by the Senate.</w:t>
      </w:r>
    </w:p>
    <w:p w:rsidR="004F272C" w:rsidRPr="004F272C" w:rsidRDefault="004F272C" w:rsidP="004F272C">
      <w:pPr>
        <w:ind w:right="-29"/>
        <w:jc w:val="both"/>
        <w:rPr>
          <w:rFonts w:ascii="Bookman Old Style" w:hAnsi="Bookman Old Style" w:cs="Times New Roman"/>
          <w:sz w:val="28"/>
          <w:szCs w:val="28"/>
        </w:rPr>
      </w:pPr>
    </w:p>
    <w:p w:rsidR="004F272C" w:rsidRDefault="00F837A3" w:rsidP="004F272C">
      <w:pPr>
        <w:pStyle w:val="ListParagraph"/>
        <w:numPr>
          <w:ilvl w:val="0"/>
          <w:numId w:val="5"/>
        </w:numPr>
        <w:ind w:right="-29"/>
        <w:jc w:val="both"/>
        <w:rPr>
          <w:rFonts w:ascii="Bookman Old Style" w:hAnsi="Bookman Old Style" w:cs="Times New Roman"/>
          <w:sz w:val="28"/>
          <w:szCs w:val="28"/>
        </w:rPr>
      </w:pPr>
      <w:r w:rsidRPr="004F272C">
        <w:rPr>
          <w:rFonts w:ascii="Bookman Old Style" w:hAnsi="Bookman Old Style" w:cs="Times New Roman"/>
          <w:sz w:val="28"/>
          <w:szCs w:val="28"/>
        </w:rPr>
        <w:t>The MDT’s express purpos</w:t>
      </w:r>
      <w:r w:rsidR="00A368CA" w:rsidRPr="004F272C">
        <w:rPr>
          <w:rFonts w:ascii="Bookman Old Style" w:hAnsi="Bookman Old Style" w:cs="Times New Roman"/>
          <w:sz w:val="28"/>
          <w:szCs w:val="28"/>
        </w:rPr>
        <w:t xml:space="preserve">e is to bind the parties to an obligation to defend  each other from enemy attacks. </w:t>
      </w:r>
      <w:r w:rsidRPr="004F272C">
        <w:rPr>
          <w:rFonts w:ascii="Bookman Old Style" w:hAnsi="Bookman Old Style" w:cs="Times New Roman"/>
          <w:sz w:val="28"/>
          <w:szCs w:val="28"/>
        </w:rPr>
        <w:t>The VFA’s express purpose is to allow joint exercises by the US and Philippine militaries.</w:t>
      </w:r>
    </w:p>
    <w:p w:rsidR="004F272C" w:rsidRPr="004F272C" w:rsidRDefault="004F272C" w:rsidP="004F272C">
      <w:pPr>
        <w:ind w:right="-29"/>
        <w:jc w:val="both"/>
        <w:rPr>
          <w:rFonts w:ascii="Bookman Old Style" w:hAnsi="Bookman Old Style" w:cs="Times New Roman"/>
          <w:sz w:val="28"/>
          <w:szCs w:val="28"/>
        </w:rPr>
      </w:pPr>
    </w:p>
    <w:p w:rsidR="00934716" w:rsidRPr="004F272C" w:rsidRDefault="00F837A3" w:rsidP="004F272C">
      <w:pPr>
        <w:pStyle w:val="ListParagraph"/>
        <w:numPr>
          <w:ilvl w:val="0"/>
          <w:numId w:val="5"/>
        </w:numPr>
        <w:ind w:right="-29"/>
        <w:jc w:val="both"/>
        <w:rPr>
          <w:rFonts w:ascii="Bookman Old Style" w:hAnsi="Bookman Old Style" w:cs="Times New Roman"/>
          <w:sz w:val="28"/>
          <w:szCs w:val="28"/>
        </w:rPr>
      </w:pPr>
      <w:r w:rsidRPr="004F272C">
        <w:rPr>
          <w:rFonts w:ascii="Bookman Old Style" w:hAnsi="Bookman Old Style" w:cs="Times New Roman"/>
          <w:sz w:val="28"/>
          <w:szCs w:val="28"/>
        </w:rPr>
        <w:t>The EDCA provides as its purpose:</w:t>
      </w:r>
    </w:p>
    <w:p w:rsidR="00FD6281" w:rsidRPr="009E65BA" w:rsidRDefault="00FD6281" w:rsidP="00FD6281">
      <w:pPr>
        <w:ind w:right="-29"/>
        <w:jc w:val="both"/>
        <w:rPr>
          <w:rFonts w:ascii="Bookman Old Style" w:hAnsi="Bookman Old Style" w:cs="Times New Roman"/>
          <w:sz w:val="28"/>
          <w:szCs w:val="28"/>
        </w:rPr>
      </w:pPr>
    </w:p>
    <w:p w:rsidR="00FD6281" w:rsidRPr="009E65BA" w:rsidRDefault="00F837A3" w:rsidP="00FD6281">
      <w:pPr>
        <w:ind w:left="1440" w:right="-29"/>
        <w:jc w:val="both"/>
        <w:rPr>
          <w:rFonts w:ascii="Bookman Old Style" w:hAnsi="Bookman Old Style" w:cs="Times New Roman"/>
          <w:sz w:val="28"/>
          <w:szCs w:val="28"/>
        </w:rPr>
      </w:pPr>
      <w:r w:rsidRPr="0083473C">
        <w:rPr>
          <w:rFonts w:ascii="Bookman Old Style" w:hAnsi="Bookman Old Style" w:cs="Times New Roman"/>
          <w:sz w:val="28"/>
          <w:szCs w:val="28"/>
        </w:rPr>
        <w:t>Article 1</w:t>
      </w:r>
    </w:p>
    <w:p w:rsidR="00FD6281" w:rsidRPr="009E65BA" w:rsidRDefault="00FD6281" w:rsidP="00FD6281">
      <w:pPr>
        <w:ind w:left="1440" w:right="-29"/>
        <w:jc w:val="both"/>
        <w:rPr>
          <w:rFonts w:ascii="Bookman Old Style" w:hAnsi="Bookman Old Style" w:cs="Times New Roman"/>
          <w:sz w:val="28"/>
          <w:szCs w:val="28"/>
        </w:rPr>
      </w:pPr>
    </w:p>
    <w:p w:rsidR="00FD6281" w:rsidRPr="009E65BA" w:rsidRDefault="00F837A3" w:rsidP="00FD6281">
      <w:pPr>
        <w:ind w:left="1440" w:right="720"/>
        <w:jc w:val="both"/>
        <w:rPr>
          <w:rFonts w:ascii="Bookman Old Style" w:hAnsi="Bookman Old Style" w:cs="Times New Roman"/>
          <w:sz w:val="28"/>
          <w:szCs w:val="28"/>
        </w:rPr>
      </w:pPr>
      <w:r w:rsidRPr="0083473C">
        <w:rPr>
          <w:rFonts w:ascii="Bookman Old Style" w:hAnsi="Bookman Old Style" w:cs="Times New Roman"/>
          <w:sz w:val="28"/>
          <w:szCs w:val="28"/>
        </w:rPr>
        <w:t>3. The parties agree that the United States may undertake the following types of activities in relation to its access and use of Agreed Locations: security cooperation exercises; joint and combined training activities; humanitarian assistance and disaster relief activities; and such other activities as may be agreed upon by the Parties.</w:t>
      </w:r>
    </w:p>
    <w:p w:rsidR="00FD6281" w:rsidRPr="009E65BA" w:rsidRDefault="00FD6281" w:rsidP="00FD6281">
      <w:pPr>
        <w:ind w:left="1440" w:right="-29"/>
        <w:jc w:val="both"/>
        <w:rPr>
          <w:rFonts w:ascii="Bookman Old Style" w:hAnsi="Bookman Old Style" w:cs="Times New Roman"/>
          <w:sz w:val="28"/>
          <w:szCs w:val="28"/>
        </w:rPr>
      </w:pPr>
    </w:p>
    <w:p w:rsidR="004F272C" w:rsidRDefault="00F837A3" w:rsidP="004F272C">
      <w:pPr>
        <w:pStyle w:val="ListParagraph"/>
        <w:numPr>
          <w:ilvl w:val="0"/>
          <w:numId w:val="5"/>
        </w:numPr>
        <w:ind w:right="-29"/>
        <w:jc w:val="both"/>
        <w:rPr>
          <w:rFonts w:ascii="Bookman Old Style" w:hAnsi="Bookman Old Style" w:cs="Times New Roman"/>
          <w:sz w:val="28"/>
          <w:szCs w:val="28"/>
        </w:rPr>
      </w:pPr>
      <w:r w:rsidRPr="004F272C">
        <w:rPr>
          <w:rFonts w:ascii="Bookman Old Style" w:hAnsi="Bookman Old Style" w:cs="Times New Roman"/>
          <w:sz w:val="28"/>
          <w:szCs w:val="28"/>
        </w:rPr>
        <w:t>Nothing in either the MDT or the EDCA allows the presence of troops or materials for the purpose of humanitarian assistance and disaster relief activities.</w:t>
      </w:r>
    </w:p>
    <w:p w:rsidR="004F272C" w:rsidRPr="004F272C" w:rsidRDefault="004F272C" w:rsidP="004F272C">
      <w:pPr>
        <w:pStyle w:val="ListParagraph"/>
        <w:ind w:right="-29"/>
        <w:jc w:val="both"/>
        <w:rPr>
          <w:rFonts w:ascii="Bookman Old Style" w:hAnsi="Bookman Old Style" w:cs="Times New Roman"/>
          <w:sz w:val="28"/>
          <w:szCs w:val="28"/>
        </w:rPr>
      </w:pPr>
    </w:p>
    <w:p w:rsidR="004B3628" w:rsidRPr="004F272C" w:rsidRDefault="003E7EB2" w:rsidP="004F272C">
      <w:pPr>
        <w:pStyle w:val="ListParagraph"/>
        <w:numPr>
          <w:ilvl w:val="0"/>
          <w:numId w:val="5"/>
        </w:numPr>
        <w:ind w:right="-29"/>
        <w:jc w:val="both"/>
        <w:rPr>
          <w:rFonts w:ascii="Bookman Old Style" w:hAnsi="Bookman Old Style" w:cs="Times New Roman"/>
          <w:sz w:val="28"/>
          <w:szCs w:val="28"/>
        </w:rPr>
      </w:pPr>
      <w:r w:rsidRPr="004F272C">
        <w:rPr>
          <w:rFonts w:ascii="Bookman Old Style" w:hAnsi="Bookman Old Style" w:cs="Times New Roman"/>
          <w:sz w:val="28"/>
          <w:szCs w:val="28"/>
        </w:rPr>
        <w:t>A comparative table of the key features of the MDT, the VFA and the EDCA will show thus:</w:t>
      </w:r>
    </w:p>
    <w:p w:rsidR="004B3628" w:rsidRPr="00020F0B" w:rsidRDefault="004B3628" w:rsidP="004F272C">
      <w:pPr>
        <w:ind w:right="-29"/>
        <w:jc w:val="both"/>
        <w:rPr>
          <w:rFonts w:ascii="Bookman Old Style" w:hAnsi="Bookman Old Style" w:cs="Times New Roman"/>
          <w:sz w:val="28"/>
          <w:szCs w:val="28"/>
        </w:rPr>
      </w:pPr>
    </w:p>
    <w:p w:rsidR="003E7EB2" w:rsidRPr="0083473C" w:rsidRDefault="003E7EB2" w:rsidP="0083473C">
      <w:pPr>
        <w:ind w:right="-29"/>
        <w:jc w:val="both"/>
        <w:rPr>
          <w:rFonts w:ascii="Bookman Old Style" w:hAnsi="Bookman Old Style" w:cs="Times New Roman"/>
          <w:sz w:val="28"/>
          <w:szCs w:val="28"/>
        </w:rPr>
      </w:pPr>
    </w:p>
    <w:tbl>
      <w:tblPr>
        <w:tblStyle w:val="LightGrid"/>
        <w:tblW w:w="0" w:type="auto"/>
        <w:tblLook w:val="04A0"/>
      </w:tblPr>
      <w:tblGrid>
        <w:gridCol w:w="2178"/>
        <w:gridCol w:w="2214"/>
        <w:gridCol w:w="2214"/>
        <w:gridCol w:w="2214"/>
      </w:tblGrid>
      <w:tr w:rsidR="00353860" w:rsidTr="00020F0B">
        <w:trPr>
          <w:cnfStyle w:val="100000000000"/>
        </w:trPr>
        <w:tc>
          <w:tcPr>
            <w:cnfStyle w:val="001000000000"/>
            <w:tcW w:w="2178" w:type="dxa"/>
          </w:tcPr>
          <w:p w:rsidR="003E7EB2" w:rsidRDefault="003E7EB2" w:rsidP="0083473C"/>
        </w:tc>
        <w:tc>
          <w:tcPr>
            <w:tcW w:w="2214" w:type="dxa"/>
          </w:tcPr>
          <w:p w:rsidR="003E7EB2" w:rsidRDefault="003E7EB2" w:rsidP="0083473C">
            <w:pPr>
              <w:cnfStyle w:val="100000000000"/>
            </w:pPr>
            <w:r>
              <w:t>MDT</w:t>
            </w:r>
          </w:p>
        </w:tc>
        <w:tc>
          <w:tcPr>
            <w:tcW w:w="2214" w:type="dxa"/>
          </w:tcPr>
          <w:p w:rsidR="003E7EB2" w:rsidRDefault="003E7EB2" w:rsidP="0083473C">
            <w:pPr>
              <w:cnfStyle w:val="100000000000"/>
            </w:pPr>
            <w:r>
              <w:t>VFA</w:t>
            </w:r>
          </w:p>
        </w:tc>
        <w:tc>
          <w:tcPr>
            <w:tcW w:w="2214" w:type="dxa"/>
          </w:tcPr>
          <w:p w:rsidR="003E7EB2" w:rsidRDefault="003E7EB2" w:rsidP="0083473C">
            <w:pPr>
              <w:cnfStyle w:val="100000000000"/>
            </w:pPr>
            <w:r>
              <w:t>EDCA</w:t>
            </w:r>
          </w:p>
        </w:tc>
      </w:tr>
      <w:tr w:rsidR="00353860" w:rsidTr="00020F0B">
        <w:trPr>
          <w:cnfStyle w:val="000000100000"/>
        </w:trPr>
        <w:tc>
          <w:tcPr>
            <w:cnfStyle w:val="001000000000"/>
            <w:tcW w:w="2178" w:type="dxa"/>
          </w:tcPr>
          <w:p w:rsidR="003E7EB2" w:rsidRDefault="003E7EB2" w:rsidP="0083473C">
            <w:r>
              <w:t>Date entered into</w:t>
            </w:r>
          </w:p>
        </w:tc>
        <w:tc>
          <w:tcPr>
            <w:tcW w:w="2214" w:type="dxa"/>
          </w:tcPr>
          <w:p w:rsidR="003E7EB2" w:rsidRDefault="003E7EB2" w:rsidP="0083473C">
            <w:pPr>
              <w:cnfStyle w:val="000000100000"/>
            </w:pPr>
            <w:r>
              <w:t>Signed - August 30, 1951</w:t>
            </w:r>
          </w:p>
        </w:tc>
        <w:tc>
          <w:tcPr>
            <w:tcW w:w="2214" w:type="dxa"/>
          </w:tcPr>
          <w:p w:rsidR="003E7EB2" w:rsidRDefault="003E7EB2" w:rsidP="0083473C">
            <w:pPr>
              <w:cnfStyle w:val="000000100000"/>
            </w:pPr>
            <w:r>
              <w:t>Signed – February 10, 1998</w:t>
            </w:r>
          </w:p>
          <w:p w:rsidR="003E7EB2" w:rsidRDefault="003E7EB2" w:rsidP="0083473C">
            <w:pPr>
              <w:cnfStyle w:val="000000100000"/>
            </w:pPr>
            <w:r>
              <w:t>Ratified - May 27, 1999</w:t>
            </w:r>
          </w:p>
        </w:tc>
        <w:tc>
          <w:tcPr>
            <w:tcW w:w="2214" w:type="dxa"/>
          </w:tcPr>
          <w:p w:rsidR="003E7EB2" w:rsidRDefault="003E7EB2" w:rsidP="0083473C">
            <w:pPr>
              <w:cnfStyle w:val="000000100000"/>
            </w:pPr>
            <w:r>
              <w:t>Signed - April 28, 2014</w:t>
            </w:r>
          </w:p>
        </w:tc>
      </w:tr>
      <w:tr w:rsidR="00353860" w:rsidTr="00020F0B">
        <w:trPr>
          <w:cnfStyle w:val="000000010000"/>
        </w:trPr>
        <w:tc>
          <w:tcPr>
            <w:cnfStyle w:val="001000000000"/>
            <w:tcW w:w="2178" w:type="dxa"/>
          </w:tcPr>
          <w:p w:rsidR="003E7EB2" w:rsidRDefault="003E7EB2" w:rsidP="0083473C">
            <w:r>
              <w:t>Historical background during period entered into</w:t>
            </w:r>
          </w:p>
        </w:tc>
        <w:tc>
          <w:tcPr>
            <w:tcW w:w="2214" w:type="dxa"/>
          </w:tcPr>
          <w:p w:rsidR="003E7EB2" w:rsidRDefault="003E7EB2" w:rsidP="0083473C">
            <w:pPr>
              <w:cnfStyle w:val="000000010000"/>
            </w:pPr>
            <w:r>
              <w:t>Period of communist expansion in Asia in the period following World War II and the Korean War</w:t>
            </w:r>
            <w:r>
              <w:rPr>
                <w:rStyle w:val="FootnoteReference"/>
              </w:rPr>
              <w:footnoteReference w:id="31"/>
            </w:r>
          </w:p>
        </w:tc>
        <w:tc>
          <w:tcPr>
            <w:tcW w:w="2214" w:type="dxa"/>
          </w:tcPr>
          <w:p w:rsidR="003E7EB2" w:rsidRPr="00B11E73" w:rsidRDefault="003E7EB2" w:rsidP="0083473C">
            <w:pPr>
              <w:cnfStyle w:val="000000010000"/>
            </w:pPr>
            <w:r>
              <w:t xml:space="preserve">Period of </w:t>
            </w:r>
            <w:r w:rsidRPr="00B11E73">
              <w:t xml:space="preserve">“access” as a </w:t>
            </w:r>
            <w:r>
              <w:t xml:space="preserve">new approach in maintaining US </w:t>
            </w:r>
            <w:r w:rsidRPr="00B11E73">
              <w:t xml:space="preserve">presence in Southeast Asia. Instead of permanent bases the approach seeks </w:t>
            </w:r>
            <w:r w:rsidRPr="00B11E73">
              <w:lastRenderedPageBreak/>
              <w:t>bilateral arrangements – like those with Singapore – for training, exercises and interoperability to allow for uninterrupted forward deployment in the region.</w:t>
            </w:r>
            <w:r>
              <w:rPr>
                <w:rStyle w:val="FootnoteReference"/>
              </w:rPr>
              <w:footnoteReference w:id="32"/>
            </w:r>
          </w:p>
          <w:p w:rsidR="003E7EB2" w:rsidRDefault="003E7EB2" w:rsidP="0083473C">
            <w:pPr>
              <w:cnfStyle w:val="000000010000"/>
            </w:pPr>
          </w:p>
        </w:tc>
        <w:tc>
          <w:tcPr>
            <w:tcW w:w="2214" w:type="dxa"/>
          </w:tcPr>
          <w:p w:rsidR="003E7EB2" w:rsidRDefault="003E7EB2" w:rsidP="0083473C">
            <w:pPr>
              <w:cnfStyle w:val="000000010000"/>
            </w:pPr>
            <w:r>
              <w:lastRenderedPageBreak/>
              <w:t xml:space="preserve">Period of </w:t>
            </w:r>
            <w:r w:rsidRPr="00E87535">
              <w:t>heightened tensions in the West Philippine Sea. </w:t>
            </w:r>
            <w:r>
              <w:rPr>
                <w:rStyle w:val="FootnoteReference"/>
              </w:rPr>
              <w:footnoteReference w:id="33"/>
            </w:r>
          </w:p>
          <w:p w:rsidR="003E7EB2" w:rsidRPr="00E87535" w:rsidRDefault="003E7EB2" w:rsidP="0083473C">
            <w:pPr>
              <w:cnfStyle w:val="000000010000"/>
            </w:pPr>
            <w:r>
              <w:t xml:space="preserve">Period of the US pivot to the Asia Pacific from previous focus on Europe and the </w:t>
            </w:r>
            <w:r>
              <w:lastRenderedPageBreak/>
              <w:t>Middle East.</w:t>
            </w:r>
          </w:p>
          <w:p w:rsidR="003E7EB2" w:rsidRDefault="003E7EB2" w:rsidP="0083473C">
            <w:pPr>
              <w:cnfStyle w:val="000000010000"/>
            </w:pPr>
            <w:r>
              <w:t>Signed on the day of the arrival of US President Barack Obama for a State Visit.</w:t>
            </w:r>
          </w:p>
        </w:tc>
      </w:tr>
      <w:tr w:rsidR="00353860" w:rsidTr="00020F0B">
        <w:trPr>
          <w:cnfStyle w:val="000000100000"/>
        </w:trPr>
        <w:tc>
          <w:tcPr>
            <w:cnfStyle w:val="001000000000"/>
            <w:tcW w:w="2178" w:type="dxa"/>
          </w:tcPr>
          <w:p w:rsidR="003E7EB2" w:rsidRDefault="003E7EB2" w:rsidP="0083473C">
            <w:r>
              <w:lastRenderedPageBreak/>
              <w:t>Purpose of the agreement</w:t>
            </w:r>
          </w:p>
        </w:tc>
        <w:tc>
          <w:tcPr>
            <w:tcW w:w="2214" w:type="dxa"/>
          </w:tcPr>
          <w:p w:rsidR="003E7EB2" w:rsidRPr="00762D6F" w:rsidRDefault="003E7EB2" w:rsidP="0083473C">
            <w:pPr>
              <w:cnfStyle w:val="000000100000"/>
            </w:pPr>
            <w:r>
              <w:t>Provides that the parties recognize</w:t>
            </w:r>
            <w:r w:rsidRPr="00762D6F">
              <w:t xml:space="preserve"> that an armed attack in the Pacific Area on either of the Parties would be dangerous to its own peace and safety and declares that it would act to meet the common dangers in accordance with its constitutional processes. </w:t>
            </w:r>
            <w:r>
              <w:rPr>
                <w:rStyle w:val="FootnoteReference"/>
              </w:rPr>
              <w:footnoteReference w:id="34"/>
            </w:r>
          </w:p>
          <w:p w:rsidR="003E7EB2" w:rsidRDefault="003E7EB2" w:rsidP="0083473C">
            <w:pPr>
              <w:cnfStyle w:val="000000100000"/>
            </w:pPr>
          </w:p>
        </w:tc>
        <w:tc>
          <w:tcPr>
            <w:tcW w:w="2214" w:type="dxa"/>
          </w:tcPr>
          <w:p w:rsidR="003E7EB2" w:rsidRPr="00D71B6A" w:rsidRDefault="003E7EB2" w:rsidP="0083473C">
            <w:pPr>
              <w:cnfStyle w:val="000000100000"/>
            </w:pPr>
            <w:r>
              <w:t xml:space="preserve">Provides a </w:t>
            </w:r>
            <w:r w:rsidRPr="00D71B6A">
              <w:t>mechanism for regulating the circumstances and conditions under which United States forces may visit the Philippines for bilateral military exercises. The VFA governs the entry and exit of U.S. personnel in the country and establishes the manner of disposing of criminal cases against any of its members, who commits an offense in the Philippines. The VFA also establishes a procedure for resolving differences in that may arise between the two sides with regard to the provisions of the agreement. </w:t>
            </w:r>
            <w:r>
              <w:rPr>
                <w:rStyle w:val="FootnoteReference"/>
              </w:rPr>
              <w:footnoteReference w:id="35"/>
            </w:r>
          </w:p>
          <w:p w:rsidR="003E7EB2" w:rsidRDefault="003E7EB2" w:rsidP="0083473C">
            <w:pPr>
              <w:cnfStyle w:val="000000100000"/>
            </w:pPr>
          </w:p>
        </w:tc>
        <w:tc>
          <w:tcPr>
            <w:tcW w:w="2214" w:type="dxa"/>
          </w:tcPr>
          <w:p w:rsidR="003E7EB2" w:rsidRPr="00E87535" w:rsidRDefault="003E7EB2" w:rsidP="0083473C">
            <w:pPr>
              <w:cnfStyle w:val="000000100000"/>
            </w:pPr>
            <w:r>
              <w:t xml:space="preserve">Provides </w:t>
            </w:r>
            <w:r w:rsidRPr="00E87535">
              <w:t>cooperation by way of (1) Construction of facilities and infrastructure upgrades; and (2) Storage and prepositioning of defense and HADR equipment, supplies and material.</w:t>
            </w:r>
            <w:r>
              <w:rPr>
                <w:rStyle w:val="FootnoteReference"/>
              </w:rPr>
              <w:footnoteReference w:id="36"/>
            </w:r>
          </w:p>
          <w:p w:rsidR="003E7EB2" w:rsidRDefault="003E7EB2" w:rsidP="0083473C">
            <w:pPr>
              <w:cnfStyle w:val="000000100000"/>
            </w:pPr>
          </w:p>
        </w:tc>
      </w:tr>
    </w:tbl>
    <w:p w:rsidR="003E7EB2" w:rsidRDefault="003E7EB2" w:rsidP="0083473C">
      <w:pPr>
        <w:ind w:right="-29"/>
        <w:jc w:val="both"/>
        <w:rPr>
          <w:rFonts w:ascii="Bookman Old Style" w:hAnsi="Bookman Old Style" w:cs="Times New Roman"/>
          <w:sz w:val="28"/>
          <w:szCs w:val="28"/>
        </w:rPr>
      </w:pPr>
    </w:p>
    <w:p w:rsidR="003E7EB2" w:rsidRPr="003E7EB2" w:rsidRDefault="003E7EB2" w:rsidP="003E7EB2">
      <w:pPr>
        <w:pStyle w:val="ListParagraph"/>
        <w:ind w:right="-29"/>
        <w:jc w:val="both"/>
        <w:rPr>
          <w:rFonts w:ascii="Bookman Old Style" w:hAnsi="Bookman Old Style" w:cs="Times New Roman"/>
          <w:sz w:val="28"/>
          <w:szCs w:val="28"/>
        </w:rPr>
      </w:pPr>
    </w:p>
    <w:p w:rsidR="003E7EB2" w:rsidRPr="002F37B8" w:rsidRDefault="003E7EB2" w:rsidP="002F37B8">
      <w:pPr>
        <w:ind w:right="-29"/>
        <w:jc w:val="both"/>
        <w:rPr>
          <w:rFonts w:ascii="Bookman Old Style" w:hAnsi="Bookman Old Style" w:cs="Times New Roman"/>
          <w:sz w:val="28"/>
          <w:szCs w:val="28"/>
        </w:rPr>
      </w:pPr>
    </w:p>
    <w:p w:rsidR="00EB47A6" w:rsidRPr="00EB47A6" w:rsidRDefault="00EB47A6" w:rsidP="00EB47A6">
      <w:pPr>
        <w:pStyle w:val="ListParagraph"/>
        <w:numPr>
          <w:ilvl w:val="0"/>
          <w:numId w:val="5"/>
        </w:numPr>
        <w:ind w:right="-29"/>
        <w:jc w:val="both"/>
        <w:rPr>
          <w:rFonts w:ascii="Bookman Old Style" w:hAnsi="Bookman Old Style" w:cs="Times New Roman"/>
          <w:sz w:val="28"/>
          <w:szCs w:val="28"/>
        </w:rPr>
      </w:pPr>
      <w:r w:rsidRPr="00EB47A6">
        <w:rPr>
          <w:rFonts w:ascii="Bookman Old Style" w:hAnsi="Bookman Old Style" w:cs="Times New Roman"/>
          <w:sz w:val="28"/>
          <w:szCs w:val="28"/>
        </w:rPr>
        <w:t xml:space="preserve">It is important to note that the VFA primer provided by the DFA states: </w:t>
      </w:r>
    </w:p>
    <w:p w:rsidR="00EB47A6" w:rsidRPr="00EB47A6" w:rsidRDefault="00EB47A6" w:rsidP="00EB47A6">
      <w:pPr>
        <w:pStyle w:val="ListParagraph"/>
        <w:ind w:right="-29"/>
        <w:jc w:val="both"/>
        <w:rPr>
          <w:rFonts w:ascii="Bookman Old Style" w:hAnsi="Bookman Old Style" w:cs="Times New Roman"/>
          <w:sz w:val="28"/>
          <w:szCs w:val="28"/>
        </w:rPr>
      </w:pPr>
    </w:p>
    <w:p w:rsidR="00EB47A6" w:rsidRPr="003E7EB2" w:rsidRDefault="00EB47A6" w:rsidP="00EB47A6">
      <w:pPr>
        <w:pStyle w:val="ListParagraph"/>
        <w:ind w:right="560"/>
        <w:jc w:val="both"/>
        <w:rPr>
          <w:rFonts w:ascii="Bookman Old Style" w:hAnsi="Bookman Old Style" w:cs="Times New Roman"/>
          <w:sz w:val="28"/>
          <w:szCs w:val="28"/>
        </w:rPr>
      </w:pPr>
      <w:r>
        <w:rPr>
          <w:rFonts w:ascii="Bookman Old Style" w:hAnsi="Bookman Old Style" w:cs="Times New Roman"/>
          <w:sz w:val="28"/>
          <w:szCs w:val="28"/>
        </w:rPr>
        <w:t>“</w:t>
      </w:r>
      <w:r w:rsidRPr="003E7EB2">
        <w:rPr>
          <w:rFonts w:ascii="Bookman Old Style" w:hAnsi="Bookman Old Style" w:cs="Times New Roman"/>
          <w:sz w:val="28"/>
          <w:szCs w:val="28"/>
        </w:rPr>
        <w:t>Neither does the Philippine Government intend to allow any United States military facilities or any other foreign military facilities to be established in the country again. There is just no compelling political or defense consideration for such a course of action.</w:t>
      </w:r>
    </w:p>
    <w:p w:rsidR="00EB47A6" w:rsidRPr="003E7EB2" w:rsidRDefault="00EB47A6" w:rsidP="00EB47A6">
      <w:pPr>
        <w:pStyle w:val="ListParagraph"/>
        <w:ind w:right="560"/>
        <w:jc w:val="both"/>
        <w:rPr>
          <w:rFonts w:ascii="Bookman Old Style" w:hAnsi="Bookman Old Style" w:cs="Times New Roman"/>
          <w:sz w:val="28"/>
          <w:szCs w:val="28"/>
        </w:rPr>
      </w:pPr>
    </w:p>
    <w:p w:rsidR="00EB47A6" w:rsidRPr="003E7EB2" w:rsidRDefault="00EB47A6" w:rsidP="00EB47A6">
      <w:pPr>
        <w:pStyle w:val="ListParagraph"/>
        <w:ind w:right="560"/>
        <w:jc w:val="both"/>
        <w:rPr>
          <w:rFonts w:ascii="Bookman Old Style" w:hAnsi="Bookman Old Style" w:cs="Times New Roman"/>
          <w:sz w:val="28"/>
          <w:szCs w:val="28"/>
        </w:rPr>
      </w:pPr>
      <w:r w:rsidRPr="003E7EB2">
        <w:rPr>
          <w:rFonts w:ascii="Bookman Old Style" w:hAnsi="Bookman Old Style" w:cs="Times New Roman"/>
          <w:sz w:val="28"/>
          <w:szCs w:val="28"/>
        </w:rPr>
        <w:lastRenderedPageBreak/>
        <w:t>The VFA pertains to the treatment of United States troops temporarily visiting the Philippines to conduct bilateral exercises with the Philippines These visits will be temporary and, as stated above, will not constitute a permanent stationing of United States troops on Philippine soil.</w:t>
      </w:r>
    </w:p>
    <w:p w:rsidR="00EB47A6" w:rsidRPr="003E7EB2" w:rsidRDefault="00EB47A6" w:rsidP="00EB47A6">
      <w:pPr>
        <w:pStyle w:val="ListParagraph"/>
        <w:ind w:right="560"/>
        <w:jc w:val="both"/>
        <w:rPr>
          <w:rFonts w:ascii="Bookman Old Style" w:hAnsi="Bookman Old Style" w:cs="Times New Roman"/>
          <w:sz w:val="28"/>
          <w:szCs w:val="28"/>
        </w:rPr>
      </w:pPr>
    </w:p>
    <w:p w:rsidR="00EB47A6" w:rsidRPr="003E7EB2" w:rsidRDefault="00EB47A6" w:rsidP="00EB47A6">
      <w:pPr>
        <w:pStyle w:val="ListParagraph"/>
        <w:ind w:right="560"/>
        <w:jc w:val="both"/>
        <w:rPr>
          <w:rFonts w:ascii="Bookman Old Style" w:hAnsi="Bookman Old Style" w:cs="Times New Roman"/>
          <w:sz w:val="28"/>
          <w:szCs w:val="28"/>
        </w:rPr>
      </w:pPr>
      <w:r w:rsidRPr="003E7EB2">
        <w:rPr>
          <w:rFonts w:ascii="Bookman Old Style" w:hAnsi="Bookman Old Style" w:cs="Times New Roman"/>
          <w:sz w:val="28"/>
          <w:szCs w:val="28"/>
        </w:rPr>
        <w:t>Furthermore, the VFA does not involve access arrangements for United States armed forces or the pre-positioning in the country of U.S. armaments and war materials. The agreement is about personnel and not equipment or supplies. Any effort by the United States to assist the Philippines on military equipment and supplies will be governed by the 1947 Military Assistance Agreement and the 1953 Mutual Defense Assistance Agreement. Any other envisaged arrangements not falling under these two agreements will require fresh agreements, which the Philippines has no intention of concluding in the immediate future.</w:t>
      </w:r>
      <w:r>
        <w:rPr>
          <w:rFonts w:ascii="Bookman Old Style" w:hAnsi="Bookman Old Style" w:cs="Times New Roman"/>
          <w:sz w:val="28"/>
          <w:szCs w:val="28"/>
        </w:rPr>
        <w:t>”</w:t>
      </w:r>
      <w:r w:rsidRPr="003E7EB2">
        <w:rPr>
          <w:rFonts w:ascii="Bookman Old Style" w:hAnsi="Bookman Old Style" w:cs="Times New Roman"/>
          <w:sz w:val="28"/>
          <w:szCs w:val="28"/>
        </w:rPr>
        <w:t> </w:t>
      </w:r>
    </w:p>
    <w:p w:rsidR="00EB47A6" w:rsidRDefault="00EB47A6" w:rsidP="00EB47A6">
      <w:pPr>
        <w:pStyle w:val="ListParagraph"/>
        <w:ind w:right="-29"/>
        <w:jc w:val="both"/>
        <w:rPr>
          <w:rFonts w:ascii="Bookman Old Style" w:hAnsi="Bookman Old Style" w:cs="Times New Roman"/>
          <w:sz w:val="28"/>
          <w:szCs w:val="28"/>
        </w:rPr>
      </w:pPr>
    </w:p>
    <w:p w:rsidR="004F272C" w:rsidRDefault="005B2133" w:rsidP="004F272C">
      <w:pPr>
        <w:pStyle w:val="ListParagraph"/>
        <w:numPr>
          <w:ilvl w:val="0"/>
          <w:numId w:val="5"/>
        </w:numPr>
        <w:ind w:right="-29"/>
        <w:jc w:val="both"/>
        <w:rPr>
          <w:rFonts w:ascii="Bookman Old Style" w:hAnsi="Bookman Old Style" w:cs="Times New Roman"/>
          <w:sz w:val="28"/>
          <w:szCs w:val="28"/>
        </w:rPr>
      </w:pPr>
      <w:r w:rsidRPr="004F272C">
        <w:rPr>
          <w:rFonts w:ascii="Bookman Old Style" w:hAnsi="Bookman Old Style" w:cs="Times New Roman"/>
          <w:sz w:val="28"/>
          <w:szCs w:val="28"/>
        </w:rPr>
        <w:t xml:space="preserve">Hence, </w:t>
      </w:r>
      <w:r w:rsidR="00F837A3" w:rsidRPr="004F272C">
        <w:rPr>
          <w:rFonts w:ascii="Bookman Old Style" w:hAnsi="Bookman Old Style" w:cs="Times New Roman"/>
          <w:sz w:val="28"/>
          <w:szCs w:val="28"/>
        </w:rPr>
        <w:t xml:space="preserve"> there is no doubt that the EDCA expands the coverage of both </w:t>
      </w:r>
      <w:r w:rsidRPr="004F272C">
        <w:rPr>
          <w:rFonts w:ascii="Bookman Old Style" w:hAnsi="Bookman Old Style" w:cs="Times New Roman"/>
          <w:sz w:val="28"/>
          <w:szCs w:val="28"/>
        </w:rPr>
        <w:t xml:space="preserve">the MDT and the VFA </w:t>
      </w:r>
      <w:r w:rsidR="00F837A3" w:rsidRPr="004F272C">
        <w:rPr>
          <w:rFonts w:ascii="Bookman Old Style" w:hAnsi="Bookman Old Style" w:cs="Times New Roman"/>
          <w:sz w:val="28"/>
          <w:szCs w:val="28"/>
        </w:rPr>
        <w:t>, specifically in the establishment of facilities in “Agreed Locations”, and storage and prepositioning of defense and HADR supplies, equipment and materiel.</w:t>
      </w:r>
    </w:p>
    <w:p w:rsidR="004F272C" w:rsidRPr="004F272C" w:rsidRDefault="004F272C" w:rsidP="004F272C">
      <w:pPr>
        <w:pStyle w:val="ListParagraph"/>
        <w:ind w:right="-29"/>
        <w:jc w:val="both"/>
        <w:rPr>
          <w:rFonts w:ascii="Bookman Old Style" w:hAnsi="Bookman Old Style" w:cs="Times New Roman"/>
          <w:sz w:val="28"/>
          <w:szCs w:val="28"/>
        </w:rPr>
      </w:pPr>
    </w:p>
    <w:p w:rsidR="00EB47A6" w:rsidRDefault="005B2133" w:rsidP="00EB47A6">
      <w:pPr>
        <w:pStyle w:val="ListParagraph"/>
        <w:numPr>
          <w:ilvl w:val="0"/>
          <w:numId w:val="5"/>
        </w:numPr>
        <w:ind w:right="-29"/>
        <w:jc w:val="both"/>
        <w:rPr>
          <w:rFonts w:ascii="Bookman Old Style" w:hAnsi="Bookman Old Style" w:cs="Times New Roman"/>
          <w:sz w:val="28"/>
          <w:szCs w:val="28"/>
        </w:rPr>
      </w:pPr>
      <w:r w:rsidRPr="004F272C">
        <w:rPr>
          <w:rFonts w:ascii="Bookman Old Style" w:hAnsi="Bookman Old Style" w:cs="Times New Roman"/>
          <w:sz w:val="28"/>
          <w:szCs w:val="28"/>
        </w:rPr>
        <w:t>Moreover, t</w:t>
      </w:r>
      <w:r w:rsidR="00EB47A6">
        <w:rPr>
          <w:rFonts w:ascii="Bookman Old Style" w:hAnsi="Bookman Old Style" w:cs="Times New Roman"/>
          <w:sz w:val="28"/>
          <w:szCs w:val="28"/>
        </w:rPr>
        <w:t>he MDT has</w:t>
      </w:r>
      <w:r w:rsidR="00F837A3" w:rsidRPr="004F272C">
        <w:rPr>
          <w:rFonts w:ascii="Bookman Old Style" w:hAnsi="Bookman Old Style" w:cs="Times New Roman"/>
          <w:sz w:val="28"/>
          <w:szCs w:val="28"/>
        </w:rPr>
        <w:t xml:space="preserve"> been superseded by the 1987 Constitution. </w:t>
      </w:r>
    </w:p>
    <w:p w:rsidR="00EB47A6" w:rsidRPr="00EB47A6" w:rsidRDefault="00EB47A6" w:rsidP="00EB47A6">
      <w:pPr>
        <w:ind w:right="-29"/>
        <w:jc w:val="both"/>
        <w:rPr>
          <w:rFonts w:ascii="Bookman Old Style" w:hAnsi="Bookman Old Style" w:cs="Times New Roman"/>
          <w:sz w:val="28"/>
          <w:szCs w:val="28"/>
        </w:rPr>
      </w:pPr>
    </w:p>
    <w:p w:rsidR="00EB47A6" w:rsidRDefault="00F837A3" w:rsidP="00EB47A6">
      <w:pPr>
        <w:pStyle w:val="ListParagraph"/>
        <w:numPr>
          <w:ilvl w:val="0"/>
          <w:numId w:val="5"/>
        </w:numPr>
        <w:ind w:right="-29"/>
        <w:jc w:val="both"/>
        <w:rPr>
          <w:rFonts w:ascii="Bookman Old Style" w:hAnsi="Bookman Old Style" w:cs="Times New Roman"/>
          <w:sz w:val="28"/>
          <w:szCs w:val="28"/>
        </w:rPr>
      </w:pPr>
      <w:r w:rsidRPr="00EB47A6">
        <w:rPr>
          <w:rFonts w:ascii="Bookman Old Style" w:hAnsi="Bookman Old Style" w:cs="Times New Roman"/>
          <w:sz w:val="28"/>
          <w:szCs w:val="28"/>
        </w:rPr>
        <w:t>The MDT was entered into by the US and the Philippines in 1951. As such, whatever requirements that the 1987 Constitution provides for in relation to entry into treaties cannot be dismissed by simply arguing that a new treaty is just an extension of the old one.</w:t>
      </w:r>
    </w:p>
    <w:p w:rsidR="00EB47A6" w:rsidRPr="00EB47A6" w:rsidRDefault="00EB47A6" w:rsidP="00EB47A6">
      <w:pPr>
        <w:ind w:right="-29"/>
        <w:jc w:val="both"/>
        <w:rPr>
          <w:rFonts w:ascii="Bookman Old Style" w:hAnsi="Bookman Old Style" w:cs="Times New Roman"/>
          <w:sz w:val="28"/>
          <w:szCs w:val="28"/>
        </w:rPr>
      </w:pPr>
    </w:p>
    <w:p w:rsidR="00EB47A6" w:rsidRDefault="00030E51" w:rsidP="00EB47A6">
      <w:pPr>
        <w:pStyle w:val="ListParagraph"/>
        <w:numPr>
          <w:ilvl w:val="0"/>
          <w:numId w:val="5"/>
        </w:numPr>
        <w:ind w:right="-29"/>
        <w:jc w:val="both"/>
        <w:rPr>
          <w:rFonts w:ascii="Bookman Old Style" w:hAnsi="Bookman Old Style" w:cs="Times New Roman"/>
          <w:sz w:val="28"/>
          <w:szCs w:val="28"/>
        </w:rPr>
      </w:pPr>
      <w:r>
        <w:rPr>
          <w:rFonts w:ascii="Bookman Old Style" w:hAnsi="Bookman Old Style" w:cs="Times New Roman"/>
          <w:sz w:val="28"/>
          <w:szCs w:val="28"/>
        </w:rPr>
        <w:t>Further</w:t>
      </w:r>
      <w:r w:rsidR="00F837A3" w:rsidRPr="00EB47A6">
        <w:rPr>
          <w:rFonts w:ascii="Bookman Old Style" w:hAnsi="Bookman Old Style" w:cs="Times New Roman"/>
          <w:sz w:val="28"/>
          <w:szCs w:val="28"/>
        </w:rPr>
        <w:t>, the actions of the government in relation to the Visiting Forces Agreement should be a guide to how the EDCA should be treated.</w:t>
      </w:r>
    </w:p>
    <w:p w:rsidR="00EB47A6" w:rsidRPr="00EB47A6" w:rsidRDefault="00EB47A6" w:rsidP="00EB47A6">
      <w:pPr>
        <w:ind w:right="-29"/>
        <w:jc w:val="both"/>
        <w:rPr>
          <w:rFonts w:ascii="Bookman Old Style" w:hAnsi="Bookman Old Style" w:cs="Times New Roman"/>
          <w:sz w:val="28"/>
          <w:szCs w:val="28"/>
        </w:rPr>
      </w:pPr>
    </w:p>
    <w:p w:rsidR="00EB47A6" w:rsidRDefault="00F837A3" w:rsidP="00EB47A6">
      <w:pPr>
        <w:pStyle w:val="ListParagraph"/>
        <w:numPr>
          <w:ilvl w:val="0"/>
          <w:numId w:val="5"/>
        </w:numPr>
        <w:ind w:right="-29"/>
        <w:jc w:val="both"/>
        <w:rPr>
          <w:rFonts w:ascii="Bookman Old Style" w:hAnsi="Bookman Old Style" w:cs="Times New Roman"/>
          <w:sz w:val="28"/>
          <w:szCs w:val="28"/>
        </w:rPr>
      </w:pPr>
      <w:r w:rsidRPr="00EB47A6">
        <w:rPr>
          <w:rFonts w:ascii="Bookman Old Style" w:hAnsi="Bookman Old Style" w:cs="Times New Roman"/>
          <w:sz w:val="28"/>
          <w:szCs w:val="28"/>
        </w:rPr>
        <w:t>The VFA also provided that it is aligned with the obligations already established under the MDT. Still, the government still saw fit to enter into the VFA through a treaty concurred with by the Senate, and not just through an executive agreement.</w:t>
      </w:r>
    </w:p>
    <w:p w:rsidR="00EB47A6" w:rsidRPr="00EB47A6" w:rsidRDefault="00EB47A6" w:rsidP="00EB47A6">
      <w:pPr>
        <w:ind w:right="-29"/>
        <w:jc w:val="both"/>
        <w:rPr>
          <w:rFonts w:ascii="Bookman Old Style" w:hAnsi="Bookman Old Style" w:cs="Times New Roman"/>
          <w:sz w:val="28"/>
          <w:szCs w:val="28"/>
        </w:rPr>
      </w:pPr>
    </w:p>
    <w:p w:rsidR="00EB47A6" w:rsidRDefault="00F837A3" w:rsidP="00EB47A6">
      <w:pPr>
        <w:pStyle w:val="ListParagraph"/>
        <w:numPr>
          <w:ilvl w:val="0"/>
          <w:numId w:val="5"/>
        </w:numPr>
        <w:ind w:right="-29"/>
        <w:jc w:val="both"/>
        <w:rPr>
          <w:rFonts w:ascii="Bookman Old Style" w:hAnsi="Bookman Old Style" w:cs="Times New Roman"/>
          <w:sz w:val="28"/>
          <w:szCs w:val="28"/>
        </w:rPr>
      </w:pPr>
      <w:r w:rsidRPr="00EB47A6">
        <w:rPr>
          <w:rFonts w:ascii="Bookman Old Style" w:hAnsi="Bookman Old Style" w:cs="Times New Roman"/>
          <w:sz w:val="28"/>
          <w:szCs w:val="28"/>
        </w:rPr>
        <w:lastRenderedPageBreak/>
        <w:t>If the VFA was also a furtherance of the MDT, why then was it in a form of a treaty? Why did the government not use the same reasoning to enter into an agreement without the need of Senate concurrence?</w:t>
      </w:r>
    </w:p>
    <w:p w:rsidR="00EB47A6" w:rsidRPr="00EB47A6" w:rsidRDefault="00EB47A6" w:rsidP="00EB47A6">
      <w:pPr>
        <w:ind w:right="-29"/>
        <w:jc w:val="both"/>
        <w:rPr>
          <w:rFonts w:ascii="Bookman Old Style" w:hAnsi="Bookman Old Style" w:cs="Times New Roman"/>
          <w:sz w:val="28"/>
          <w:szCs w:val="28"/>
        </w:rPr>
      </w:pPr>
    </w:p>
    <w:p w:rsidR="00EB47A6" w:rsidRDefault="00353860" w:rsidP="00EB47A6">
      <w:pPr>
        <w:pStyle w:val="ListParagraph"/>
        <w:numPr>
          <w:ilvl w:val="0"/>
          <w:numId w:val="5"/>
        </w:numPr>
        <w:ind w:right="-29"/>
        <w:jc w:val="both"/>
        <w:rPr>
          <w:rFonts w:ascii="Bookman Old Style" w:hAnsi="Bookman Old Style" w:cs="Times New Roman"/>
          <w:sz w:val="28"/>
          <w:szCs w:val="28"/>
        </w:rPr>
      </w:pPr>
      <w:r w:rsidRPr="00EB47A6">
        <w:rPr>
          <w:rFonts w:ascii="Bookman Old Style" w:hAnsi="Bookman Old Style" w:cs="Times New Roman"/>
          <w:sz w:val="28"/>
          <w:szCs w:val="28"/>
        </w:rPr>
        <w:t>I</w:t>
      </w:r>
      <w:r w:rsidR="00F837A3" w:rsidRPr="00EB47A6">
        <w:rPr>
          <w:rFonts w:ascii="Bookman Old Style" w:hAnsi="Bookman Old Style" w:cs="Times New Roman"/>
          <w:sz w:val="28"/>
          <w:szCs w:val="28"/>
        </w:rPr>
        <w:t>s it for mere expediency? To provide a “welcoming gift” for a visiting President? Shall we bargain, or worse, give away for free our sovereignty and the Philippine Constitution for such reasons?</w:t>
      </w:r>
    </w:p>
    <w:p w:rsidR="00EB47A6" w:rsidRPr="00EB47A6" w:rsidRDefault="00EB47A6" w:rsidP="00EB47A6">
      <w:pPr>
        <w:ind w:right="-29"/>
        <w:jc w:val="both"/>
        <w:rPr>
          <w:rFonts w:ascii="Bookman Old Style" w:hAnsi="Bookman Old Style" w:cs="Times New Roman"/>
          <w:sz w:val="28"/>
          <w:szCs w:val="28"/>
        </w:rPr>
      </w:pPr>
    </w:p>
    <w:p w:rsidR="00EB47A6" w:rsidRDefault="00030E51" w:rsidP="00EB47A6">
      <w:pPr>
        <w:pStyle w:val="ListParagraph"/>
        <w:numPr>
          <w:ilvl w:val="0"/>
          <w:numId w:val="5"/>
        </w:numPr>
        <w:ind w:right="-29"/>
        <w:jc w:val="both"/>
        <w:rPr>
          <w:rFonts w:ascii="Bookman Old Style" w:hAnsi="Bookman Old Style" w:cs="Times New Roman"/>
          <w:sz w:val="28"/>
          <w:szCs w:val="28"/>
        </w:rPr>
      </w:pPr>
      <w:r>
        <w:rPr>
          <w:rFonts w:ascii="Bookman Old Style" w:hAnsi="Bookman Old Style" w:cs="Times New Roman"/>
          <w:sz w:val="28"/>
          <w:szCs w:val="28"/>
        </w:rPr>
        <w:t>Furthermore, t</w:t>
      </w:r>
      <w:r w:rsidR="00F837A3" w:rsidRPr="00EB47A6">
        <w:rPr>
          <w:rFonts w:ascii="Bookman Old Style" w:hAnsi="Bookman Old Style" w:cs="Times New Roman"/>
          <w:sz w:val="28"/>
          <w:szCs w:val="28"/>
        </w:rPr>
        <w:t>he government’s own actions in relation to the VFA estops them now from claiming that the EDCA does not need Senate concurrence.</w:t>
      </w:r>
    </w:p>
    <w:p w:rsidR="00EB47A6" w:rsidRPr="00EB47A6" w:rsidRDefault="00EB47A6" w:rsidP="00EB47A6">
      <w:pPr>
        <w:ind w:right="-29"/>
        <w:jc w:val="both"/>
        <w:rPr>
          <w:rFonts w:ascii="Bookman Old Style" w:hAnsi="Bookman Old Style" w:cs="Times New Roman"/>
          <w:sz w:val="28"/>
          <w:szCs w:val="28"/>
        </w:rPr>
      </w:pPr>
    </w:p>
    <w:p w:rsidR="00EB47A6" w:rsidRDefault="00030E51" w:rsidP="00EB47A6">
      <w:pPr>
        <w:pStyle w:val="ListParagraph"/>
        <w:numPr>
          <w:ilvl w:val="0"/>
          <w:numId w:val="5"/>
        </w:numPr>
        <w:ind w:right="-29"/>
        <w:jc w:val="both"/>
        <w:rPr>
          <w:rFonts w:ascii="Bookman Old Style" w:hAnsi="Bookman Old Style" w:cs="Times New Roman"/>
          <w:sz w:val="28"/>
          <w:szCs w:val="28"/>
        </w:rPr>
      </w:pPr>
      <w:r>
        <w:rPr>
          <w:rFonts w:ascii="Bookman Old Style" w:hAnsi="Bookman Old Style" w:cs="Times New Roman"/>
          <w:sz w:val="28"/>
          <w:szCs w:val="28"/>
        </w:rPr>
        <w:t>The</w:t>
      </w:r>
      <w:r w:rsidR="00F837A3" w:rsidRPr="00EB47A6">
        <w:rPr>
          <w:rFonts w:ascii="Bookman Old Style" w:hAnsi="Bookman Old Style" w:cs="Times New Roman"/>
          <w:sz w:val="28"/>
          <w:szCs w:val="28"/>
        </w:rPr>
        <w:t xml:space="preserve"> EDCA actually implements a new US defense policy in line with their “pivot” to Asia.</w:t>
      </w:r>
    </w:p>
    <w:p w:rsidR="00EB47A6" w:rsidRPr="00EB47A6" w:rsidRDefault="00EB47A6" w:rsidP="00EB47A6">
      <w:pPr>
        <w:ind w:right="-29"/>
        <w:jc w:val="both"/>
        <w:rPr>
          <w:rFonts w:ascii="Bookman Old Style" w:hAnsi="Bookman Old Style" w:cs="Times New Roman"/>
          <w:sz w:val="28"/>
          <w:szCs w:val="28"/>
        </w:rPr>
      </w:pPr>
    </w:p>
    <w:p w:rsidR="00EB47A6" w:rsidRDefault="00F837A3" w:rsidP="00EB47A6">
      <w:pPr>
        <w:pStyle w:val="ListParagraph"/>
        <w:numPr>
          <w:ilvl w:val="0"/>
          <w:numId w:val="5"/>
        </w:numPr>
        <w:ind w:right="-29"/>
        <w:jc w:val="both"/>
        <w:rPr>
          <w:rFonts w:ascii="Bookman Old Style" w:hAnsi="Bookman Old Style" w:cs="Times New Roman"/>
          <w:sz w:val="28"/>
          <w:szCs w:val="28"/>
        </w:rPr>
      </w:pPr>
      <w:r w:rsidRPr="00EB47A6">
        <w:rPr>
          <w:rFonts w:ascii="Bookman Old Style" w:hAnsi="Bookman Old Style" w:cs="Times New Roman"/>
          <w:sz w:val="28"/>
          <w:szCs w:val="28"/>
        </w:rPr>
        <w:t>Whereas the focus of US foreign policy was concentrated before on the Middle East, the focus has now turned to Asia, especially in light of the emerging superpower, China.</w:t>
      </w:r>
    </w:p>
    <w:p w:rsidR="00EB47A6" w:rsidRPr="00EB47A6" w:rsidRDefault="00EB47A6" w:rsidP="00EB47A6">
      <w:pPr>
        <w:ind w:right="-29"/>
        <w:jc w:val="both"/>
        <w:rPr>
          <w:rFonts w:ascii="Bookman Old Style" w:hAnsi="Bookman Old Style" w:cs="Times New Roman"/>
          <w:sz w:val="28"/>
          <w:szCs w:val="28"/>
        </w:rPr>
      </w:pPr>
    </w:p>
    <w:p w:rsidR="00EB47A6" w:rsidRDefault="00F837A3" w:rsidP="00EB47A6">
      <w:pPr>
        <w:pStyle w:val="ListParagraph"/>
        <w:numPr>
          <w:ilvl w:val="0"/>
          <w:numId w:val="5"/>
        </w:numPr>
        <w:ind w:right="-29"/>
        <w:jc w:val="both"/>
        <w:rPr>
          <w:rFonts w:ascii="Bookman Old Style" w:hAnsi="Bookman Old Style" w:cs="Times New Roman"/>
          <w:sz w:val="28"/>
          <w:szCs w:val="28"/>
        </w:rPr>
      </w:pPr>
      <w:r w:rsidRPr="00EB47A6">
        <w:rPr>
          <w:rFonts w:ascii="Bookman Old Style" w:hAnsi="Bookman Old Style" w:cs="Times New Roman"/>
          <w:sz w:val="28"/>
          <w:szCs w:val="28"/>
        </w:rPr>
        <w:t>In light of this, US foreign policy has shifted into stationing US military troops “temporarily” in foreign bases, while keeping a constant military presence in Asia.</w:t>
      </w:r>
    </w:p>
    <w:p w:rsidR="00EB47A6" w:rsidRPr="00EB47A6" w:rsidRDefault="00EB47A6" w:rsidP="00EB47A6">
      <w:pPr>
        <w:ind w:right="-29"/>
        <w:jc w:val="both"/>
        <w:rPr>
          <w:rFonts w:ascii="Bookman Old Style" w:hAnsi="Bookman Old Style" w:cs="Times New Roman"/>
          <w:sz w:val="28"/>
          <w:szCs w:val="28"/>
        </w:rPr>
      </w:pPr>
    </w:p>
    <w:p w:rsidR="00EB47A6" w:rsidRDefault="00F837A3" w:rsidP="00EB47A6">
      <w:pPr>
        <w:pStyle w:val="ListParagraph"/>
        <w:numPr>
          <w:ilvl w:val="0"/>
          <w:numId w:val="5"/>
        </w:numPr>
        <w:ind w:right="-29"/>
        <w:jc w:val="both"/>
        <w:rPr>
          <w:rFonts w:ascii="Bookman Old Style" w:hAnsi="Bookman Old Style" w:cs="Times New Roman"/>
          <w:sz w:val="28"/>
          <w:szCs w:val="28"/>
        </w:rPr>
      </w:pPr>
      <w:r w:rsidRPr="00EB47A6">
        <w:rPr>
          <w:rFonts w:ascii="Bookman Old Style" w:hAnsi="Bookman Old Style" w:cs="Times New Roman"/>
          <w:sz w:val="28"/>
          <w:szCs w:val="28"/>
        </w:rPr>
        <w:t xml:space="preserve">This means that EDCA will involve stationing of troops in the Philippines in a </w:t>
      </w:r>
      <w:r w:rsidR="00EB47A6" w:rsidRPr="00EB47A6">
        <w:rPr>
          <w:rFonts w:ascii="Bookman Old Style" w:hAnsi="Bookman Old Style" w:cs="Times New Roman"/>
          <w:sz w:val="28"/>
          <w:szCs w:val="28"/>
        </w:rPr>
        <w:t>manner, which</w:t>
      </w:r>
      <w:r w:rsidRPr="00EB47A6">
        <w:rPr>
          <w:rFonts w:ascii="Bookman Old Style" w:hAnsi="Bookman Old Style" w:cs="Times New Roman"/>
          <w:sz w:val="28"/>
          <w:szCs w:val="28"/>
        </w:rPr>
        <w:t xml:space="preserve"> was not provided for either in the MDT or the VFA.</w:t>
      </w:r>
    </w:p>
    <w:p w:rsidR="00EB47A6" w:rsidRPr="00EB47A6" w:rsidRDefault="00EB47A6" w:rsidP="00EB47A6">
      <w:pPr>
        <w:ind w:right="-29"/>
        <w:jc w:val="both"/>
        <w:rPr>
          <w:rFonts w:ascii="Bookman Old Style" w:hAnsi="Bookman Old Style" w:cs="Times New Roman"/>
          <w:sz w:val="28"/>
          <w:szCs w:val="28"/>
        </w:rPr>
      </w:pPr>
    </w:p>
    <w:p w:rsidR="00EB47A6" w:rsidRDefault="00F837A3" w:rsidP="00EB47A6">
      <w:pPr>
        <w:pStyle w:val="ListParagraph"/>
        <w:numPr>
          <w:ilvl w:val="0"/>
          <w:numId w:val="5"/>
        </w:numPr>
        <w:ind w:right="-29"/>
        <w:jc w:val="both"/>
        <w:rPr>
          <w:rFonts w:ascii="Bookman Old Style" w:hAnsi="Bookman Old Style" w:cs="Times New Roman"/>
          <w:sz w:val="28"/>
          <w:szCs w:val="28"/>
        </w:rPr>
      </w:pPr>
      <w:r w:rsidRPr="00EB47A6">
        <w:rPr>
          <w:rFonts w:ascii="Bookman Old Style" w:hAnsi="Bookman Old Style" w:cs="Times New Roman"/>
          <w:sz w:val="28"/>
          <w:szCs w:val="28"/>
        </w:rPr>
        <w:t xml:space="preserve">Hence, EDCA requires Senate concurrence as required by </w:t>
      </w:r>
      <w:r w:rsidR="005B2133" w:rsidRPr="00EB47A6">
        <w:rPr>
          <w:rFonts w:ascii="Bookman Old Style" w:hAnsi="Bookman Old Style" w:cs="Times New Roman"/>
          <w:sz w:val="28"/>
          <w:szCs w:val="28"/>
        </w:rPr>
        <w:t xml:space="preserve">Section 25, Article XVIII of </w:t>
      </w:r>
      <w:r w:rsidRPr="00EB47A6">
        <w:rPr>
          <w:rFonts w:ascii="Bookman Old Style" w:hAnsi="Bookman Old Style" w:cs="Times New Roman"/>
          <w:sz w:val="28"/>
          <w:szCs w:val="28"/>
        </w:rPr>
        <w:t>the 1987 Constitution.</w:t>
      </w:r>
    </w:p>
    <w:p w:rsidR="00EB47A6" w:rsidRPr="00EB47A6" w:rsidRDefault="00EB47A6" w:rsidP="00EB47A6">
      <w:pPr>
        <w:ind w:right="-29"/>
        <w:jc w:val="both"/>
        <w:rPr>
          <w:rFonts w:ascii="Bookman Old Style" w:hAnsi="Bookman Old Style" w:cs="Times New Roman"/>
          <w:sz w:val="28"/>
          <w:szCs w:val="28"/>
        </w:rPr>
      </w:pPr>
    </w:p>
    <w:p w:rsidR="00EB47A6" w:rsidRDefault="000A0DF0" w:rsidP="00EB47A6">
      <w:pPr>
        <w:pStyle w:val="ListParagraph"/>
        <w:numPr>
          <w:ilvl w:val="0"/>
          <w:numId w:val="5"/>
        </w:numPr>
        <w:ind w:right="-29"/>
        <w:jc w:val="both"/>
        <w:rPr>
          <w:rFonts w:ascii="Bookman Old Style" w:hAnsi="Bookman Old Style" w:cs="Times New Roman"/>
          <w:sz w:val="28"/>
          <w:szCs w:val="28"/>
        </w:rPr>
      </w:pPr>
      <w:r w:rsidRPr="00EB47A6">
        <w:rPr>
          <w:rFonts w:ascii="Bookman Old Style" w:hAnsi="Bookman Old Style" w:cs="Times New Roman"/>
          <w:sz w:val="28"/>
          <w:szCs w:val="28"/>
        </w:rPr>
        <w:t xml:space="preserve">Therefore, in any case, the Executive Department, through the Public Respondents, has the ministerial duty to formally transmit the EDCA to the Philippine Senate for its concurrence, in accordance with Section 25, Article XVIII of the 1987 Constitution. </w:t>
      </w:r>
    </w:p>
    <w:p w:rsidR="00EB47A6" w:rsidRPr="00EB47A6" w:rsidRDefault="00EB47A6" w:rsidP="00EB47A6">
      <w:pPr>
        <w:ind w:right="-29"/>
        <w:jc w:val="both"/>
        <w:rPr>
          <w:rFonts w:ascii="Bookman Old Style" w:hAnsi="Bookman Old Style" w:cs="Times New Roman"/>
          <w:sz w:val="28"/>
          <w:szCs w:val="28"/>
        </w:rPr>
      </w:pPr>
    </w:p>
    <w:p w:rsidR="00A917EC" w:rsidRPr="00EB47A6" w:rsidRDefault="00A917EC" w:rsidP="00EB47A6">
      <w:pPr>
        <w:pStyle w:val="ListParagraph"/>
        <w:numPr>
          <w:ilvl w:val="0"/>
          <w:numId w:val="5"/>
        </w:numPr>
        <w:ind w:right="-29"/>
        <w:jc w:val="both"/>
        <w:rPr>
          <w:rFonts w:ascii="Bookman Old Style" w:hAnsi="Bookman Old Style" w:cs="Times New Roman"/>
          <w:sz w:val="28"/>
          <w:szCs w:val="28"/>
        </w:rPr>
      </w:pPr>
      <w:r w:rsidRPr="00EB47A6">
        <w:rPr>
          <w:rFonts w:ascii="Bookman Old Style" w:hAnsi="Bookman Old Style" w:cs="Times New Roman"/>
          <w:sz w:val="28"/>
          <w:szCs w:val="28"/>
        </w:rPr>
        <w:t>Consequently, the Executive</w:t>
      </w:r>
      <w:r w:rsidR="0089146D" w:rsidRPr="00EB47A6">
        <w:rPr>
          <w:rFonts w:ascii="Bookman Old Style" w:hAnsi="Bookman Old Style" w:cs="Times New Roman"/>
          <w:sz w:val="28"/>
          <w:szCs w:val="28"/>
        </w:rPr>
        <w:t xml:space="preserve"> Department</w:t>
      </w:r>
      <w:r w:rsidRPr="00EB47A6">
        <w:rPr>
          <w:rFonts w:ascii="Bookman Old Style" w:hAnsi="Bookman Old Style" w:cs="Times New Roman"/>
          <w:sz w:val="28"/>
          <w:szCs w:val="28"/>
        </w:rPr>
        <w:t xml:space="preserve">, through the Public Respondents, unlawfully neglected the performance of an act which the Constitution </w:t>
      </w:r>
      <w:r w:rsidR="000A0DF0" w:rsidRPr="00EB47A6">
        <w:rPr>
          <w:rFonts w:ascii="Bookman Old Style" w:hAnsi="Bookman Old Style" w:cs="Times New Roman"/>
          <w:sz w:val="28"/>
          <w:szCs w:val="28"/>
        </w:rPr>
        <w:t xml:space="preserve">specifically </w:t>
      </w:r>
      <w:r w:rsidRPr="00EB47A6">
        <w:rPr>
          <w:rFonts w:ascii="Bookman Old Style" w:hAnsi="Bookman Old Style" w:cs="Times New Roman"/>
          <w:sz w:val="28"/>
          <w:szCs w:val="28"/>
        </w:rPr>
        <w:t xml:space="preserve">enjoins as a duty resulting from the office--- </w:t>
      </w:r>
      <w:r w:rsidR="000A0DF0" w:rsidRPr="00EB47A6">
        <w:rPr>
          <w:rFonts w:ascii="Bookman Old Style" w:hAnsi="Bookman Old Style" w:cs="Times New Roman"/>
          <w:sz w:val="28"/>
          <w:szCs w:val="28"/>
        </w:rPr>
        <w:t xml:space="preserve">by failing to </w:t>
      </w:r>
      <w:r w:rsidRPr="00EB47A6">
        <w:rPr>
          <w:rFonts w:ascii="Bookman Old Style" w:hAnsi="Bookman Old Style" w:cs="Times New Roman"/>
          <w:sz w:val="28"/>
          <w:szCs w:val="28"/>
        </w:rPr>
        <w:t>transmit the EDCA to the Philippine Senate for its concurrence in accordance with Sec</w:t>
      </w:r>
      <w:r w:rsidR="000A0DF0" w:rsidRPr="00EB47A6">
        <w:rPr>
          <w:rFonts w:ascii="Bookman Old Style" w:hAnsi="Bookman Old Style" w:cs="Times New Roman"/>
          <w:sz w:val="28"/>
          <w:szCs w:val="28"/>
        </w:rPr>
        <w:t>t</w:t>
      </w:r>
      <w:r w:rsidRPr="00EB47A6">
        <w:rPr>
          <w:rFonts w:ascii="Bookman Old Style" w:hAnsi="Bookman Old Style" w:cs="Times New Roman"/>
          <w:sz w:val="28"/>
          <w:szCs w:val="28"/>
        </w:rPr>
        <w:t>ion 25, Article XVIII of the Constitution.</w:t>
      </w:r>
    </w:p>
    <w:p w:rsidR="00A917EC" w:rsidRDefault="00A917EC" w:rsidP="0083473C">
      <w:pPr>
        <w:pStyle w:val="ListParagraph"/>
        <w:rPr>
          <w:rFonts w:ascii="Bookman Old Style" w:hAnsi="Bookman Old Style" w:cs="Times New Roman"/>
          <w:sz w:val="28"/>
          <w:szCs w:val="28"/>
        </w:rPr>
      </w:pPr>
    </w:p>
    <w:p w:rsidR="00A65776" w:rsidRPr="009E65BA" w:rsidRDefault="00A65776" w:rsidP="006C5E54">
      <w:pPr>
        <w:ind w:left="1530" w:right="720"/>
        <w:jc w:val="both"/>
        <w:rPr>
          <w:rFonts w:ascii="Bookman Old Style" w:hAnsi="Bookman Old Style" w:cs="Times New Roman"/>
          <w:sz w:val="28"/>
          <w:szCs w:val="28"/>
        </w:rPr>
      </w:pPr>
    </w:p>
    <w:p w:rsidR="00353860" w:rsidRPr="009E65BA" w:rsidRDefault="00353860" w:rsidP="009B19BF">
      <w:pPr>
        <w:ind w:right="-29"/>
        <w:jc w:val="both"/>
        <w:rPr>
          <w:rFonts w:ascii="Bookman Old Style" w:hAnsi="Bookman Old Style" w:cs="Times New Roman"/>
          <w:sz w:val="28"/>
          <w:szCs w:val="28"/>
        </w:rPr>
      </w:pPr>
    </w:p>
    <w:p w:rsidR="009B19BF" w:rsidRPr="0083473C" w:rsidRDefault="00F837A3" w:rsidP="009B19BF">
      <w:pPr>
        <w:pStyle w:val="BodyTextIndent2"/>
        <w:spacing w:line="240" w:lineRule="auto"/>
        <w:ind w:right="3600" w:firstLine="0"/>
        <w:rPr>
          <w:b/>
          <w:caps/>
          <w:sz w:val="28"/>
          <w:szCs w:val="28"/>
        </w:rPr>
      </w:pPr>
      <w:r w:rsidRPr="0083473C">
        <w:rPr>
          <w:b/>
          <w:caps/>
          <w:sz w:val="28"/>
          <w:szCs w:val="28"/>
        </w:rPr>
        <w:t xml:space="preserve">II. The </w:t>
      </w:r>
      <w:r w:rsidR="007133E8">
        <w:rPr>
          <w:b/>
          <w:caps/>
          <w:sz w:val="28"/>
          <w:szCs w:val="28"/>
        </w:rPr>
        <w:t xml:space="preserve">public </w:t>
      </w:r>
      <w:r w:rsidRPr="0083473C">
        <w:rPr>
          <w:b/>
          <w:caps/>
          <w:sz w:val="28"/>
          <w:szCs w:val="28"/>
        </w:rPr>
        <w:t>Respondent</w:t>
      </w:r>
      <w:r w:rsidR="00A2136A">
        <w:rPr>
          <w:b/>
          <w:caps/>
          <w:sz w:val="28"/>
          <w:szCs w:val="28"/>
        </w:rPr>
        <w:t xml:space="preserve"> defense </w:t>
      </w:r>
      <w:r w:rsidRPr="0083473C">
        <w:rPr>
          <w:b/>
          <w:caps/>
          <w:sz w:val="28"/>
          <w:szCs w:val="28"/>
        </w:rPr>
        <w:t>s</w:t>
      </w:r>
      <w:r w:rsidR="00A2136A">
        <w:rPr>
          <w:b/>
          <w:caps/>
          <w:sz w:val="28"/>
          <w:szCs w:val="28"/>
        </w:rPr>
        <w:t>ecretary</w:t>
      </w:r>
      <w:r w:rsidRPr="0083473C">
        <w:rPr>
          <w:b/>
          <w:caps/>
          <w:sz w:val="28"/>
          <w:szCs w:val="28"/>
        </w:rPr>
        <w:t xml:space="preserve"> committed gra</w:t>
      </w:r>
      <w:r w:rsidR="0014089C">
        <w:rPr>
          <w:b/>
          <w:caps/>
          <w:sz w:val="28"/>
          <w:szCs w:val="28"/>
        </w:rPr>
        <w:t>ve abuse of discretion when he</w:t>
      </w:r>
      <w:r w:rsidRPr="0083473C">
        <w:rPr>
          <w:b/>
          <w:caps/>
          <w:sz w:val="28"/>
          <w:szCs w:val="28"/>
        </w:rPr>
        <w:t xml:space="preserve"> signed the EDCA because the EDCA </w:t>
      </w:r>
      <w:r w:rsidR="0014089C">
        <w:rPr>
          <w:b/>
          <w:caps/>
          <w:sz w:val="28"/>
          <w:szCs w:val="28"/>
        </w:rPr>
        <w:t xml:space="preserve">VIOLATES THE CONSTITUTIONAL PROHIBITION ON NUCLEAR WEAPONS IN THE COUNTRY AND DEPRIVES THE </w:t>
      </w:r>
      <w:r w:rsidR="00B23FC1">
        <w:rPr>
          <w:b/>
          <w:caps/>
          <w:sz w:val="28"/>
          <w:szCs w:val="28"/>
        </w:rPr>
        <w:t>SUPREME COURT OF ITS CONSTITUTIONAL PREROGATIVES</w:t>
      </w:r>
      <w:r w:rsidRPr="0083473C">
        <w:rPr>
          <w:b/>
          <w:caps/>
          <w:sz w:val="28"/>
          <w:szCs w:val="28"/>
        </w:rPr>
        <w:t>.</w:t>
      </w:r>
    </w:p>
    <w:p w:rsidR="009B19BF" w:rsidRPr="009E65BA" w:rsidRDefault="00F837A3" w:rsidP="009B19BF">
      <w:pPr>
        <w:pStyle w:val="BodyTextIndent2"/>
        <w:spacing w:line="240" w:lineRule="auto"/>
        <w:ind w:right="3600" w:firstLine="0"/>
        <w:rPr>
          <w:b/>
          <w:sz w:val="28"/>
          <w:szCs w:val="28"/>
        </w:rPr>
      </w:pPr>
      <w:r w:rsidRPr="0083473C">
        <w:rPr>
          <w:b/>
          <w:sz w:val="28"/>
          <w:szCs w:val="28"/>
        </w:rPr>
        <w:t>--------------------------------------------------</w:t>
      </w:r>
    </w:p>
    <w:p w:rsidR="009B19BF" w:rsidRPr="009E65BA" w:rsidRDefault="009B19BF" w:rsidP="009B19BF">
      <w:pPr>
        <w:pStyle w:val="BodyTextIndent2"/>
        <w:spacing w:line="240" w:lineRule="auto"/>
        <w:ind w:right="3600" w:firstLine="0"/>
        <w:rPr>
          <w:b/>
          <w:sz w:val="28"/>
          <w:szCs w:val="28"/>
        </w:rPr>
      </w:pPr>
    </w:p>
    <w:p w:rsidR="009B19BF" w:rsidRPr="0083473C" w:rsidRDefault="00F837A3" w:rsidP="009B19BF">
      <w:pPr>
        <w:pStyle w:val="BodyTextIndent2"/>
        <w:spacing w:line="240" w:lineRule="auto"/>
        <w:ind w:right="3600" w:firstLine="0"/>
        <w:rPr>
          <w:b/>
          <w:i/>
          <w:sz w:val="28"/>
          <w:szCs w:val="28"/>
        </w:rPr>
      </w:pPr>
      <w:r w:rsidRPr="0083473C">
        <w:rPr>
          <w:b/>
          <w:i/>
          <w:sz w:val="28"/>
          <w:szCs w:val="28"/>
        </w:rPr>
        <w:t>A. The EDCA violates Article II, Section 8 of the 1987 Constitution, which prohibits nuclear weapons in the country.</w:t>
      </w:r>
    </w:p>
    <w:p w:rsidR="009B19BF" w:rsidRPr="009E65BA" w:rsidRDefault="009B19BF" w:rsidP="00EB47A6">
      <w:pPr>
        <w:ind w:right="-29"/>
        <w:jc w:val="both"/>
        <w:rPr>
          <w:rFonts w:ascii="Bookman Old Style" w:hAnsi="Bookman Old Style" w:cs="Times New Roman"/>
          <w:sz w:val="28"/>
          <w:szCs w:val="28"/>
        </w:rPr>
      </w:pPr>
    </w:p>
    <w:p w:rsidR="009B19BF" w:rsidRPr="009E65BA" w:rsidRDefault="009B19BF" w:rsidP="009B19BF">
      <w:pPr>
        <w:ind w:right="-29"/>
        <w:jc w:val="both"/>
        <w:rPr>
          <w:rFonts w:ascii="Bookman Old Style" w:hAnsi="Bookman Old Style" w:cs="Times New Roman"/>
          <w:sz w:val="28"/>
          <w:szCs w:val="28"/>
        </w:rPr>
      </w:pPr>
    </w:p>
    <w:p w:rsidR="00EB47A6" w:rsidRPr="00EB47A6" w:rsidRDefault="00EB47A6" w:rsidP="00EB47A6">
      <w:pPr>
        <w:pStyle w:val="ListParagraph"/>
        <w:numPr>
          <w:ilvl w:val="0"/>
          <w:numId w:val="5"/>
        </w:numPr>
        <w:ind w:right="-29"/>
        <w:jc w:val="both"/>
        <w:rPr>
          <w:rFonts w:ascii="Bookman Old Style" w:hAnsi="Bookman Old Style" w:cs="Times New Roman"/>
          <w:sz w:val="28"/>
          <w:szCs w:val="28"/>
        </w:rPr>
      </w:pPr>
      <w:r w:rsidRPr="00EB47A6">
        <w:rPr>
          <w:rFonts w:ascii="Bookman Old Style" w:hAnsi="Bookman Old Style" w:cs="Times New Roman"/>
          <w:sz w:val="28"/>
          <w:szCs w:val="28"/>
        </w:rPr>
        <w:t>The Philippine Constitution expressly provides in Article II, Section 8:</w:t>
      </w:r>
    </w:p>
    <w:p w:rsidR="00EB47A6" w:rsidRPr="00EB47A6" w:rsidRDefault="00EB47A6" w:rsidP="00EB47A6">
      <w:pPr>
        <w:pStyle w:val="ListParagraph"/>
        <w:ind w:right="-29"/>
        <w:jc w:val="both"/>
        <w:rPr>
          <w:rFonts w:ascii="Bookman Old Style" w:hAnsi="Bookman Old Style" w:cs="Times New Roman"/>
          <w:sz w:val="28"/>
          <w:szCs w:val="28"/>
        </w:rPr>
      </w:pPr>
    </w:p>
    <w:p w:rsidR="00EB47A6" w:rsidRPr="009E65BA" w:rsidRDefault="00EB47A6" w:rsidP="00EB47A6">
      <w:pPr>
        <w:pStyle w:val="ListParagraph"/>
        <w:ind w:left="1440" w:right="720" w:firstLine="720"/>
        <w:jc w:val="both"/>
        <w:rPr>
          <w:rFonts w:ascii="Bookman Old Style" w:hAnsi="Bookman Old Style" w:cs="Times New Roman"/>
          <w:sz w:val="28"/>
          <w:szCs w:val="28"/>
        </w:rPr>
      </w:pPr>
      <w:r w:rsidRPr="0083473C">
        <w:rPr>
          <w:rFonts w:ascii="Bookman Old Style" w:hAnsi="Bookman Old Style" w:cs="Times New Roman"/>
          <w:sz w:val="28"/>
          <w:szCs w:val="28"/>
        </w:rPr>
        <w:t>Section 8. The Philippines, consistent with the national interest, adopts and pursues a policy of freedom from nuclear weapons in its territory.</w:t>
      </w:r>
    </w:p>
    <w:p w:rsidR="00EB47A6" w:rsidRDefault="00EB47A6" w:rsidP="00EB47A6">
      <w:pPr>
        <w:pStyle w:val="ListParagraph"/>
        <w:ind w:right="-29"/>
        <w:jc w:val="both"/>
        <w:rPr>
          <w:rFonts w:ascii="Bookman Old Style" w:hAnsi="Bookman Old Style" w:cs="Times New Roman"/>
          <w:sz w:val="28"/>
          <w:szCs w:val="28"/>
        </w:rPr>
      </w:pPr>
    </w:p>
    <w:p w:rsidR="00EB47A6" w:rsidRDefault="00F837A3" w:rsidP="00EB47A6">
      <w:pPr>
        <w:pStyle w:val="ListParagraph"/>
        <w:numPr>
          <w:ilvl w:val="0"/>
          <w:numId w:val="5"/>
        </w:numPr>
        <w:ind w:right="-29"/>
        <w:jc w:val="both"/>
        <w:rPr>
          <w:rFonts w:ascii="Bookman Old Style" w:hAnsi="Bookman Old Style" w:cs="Times New Roman"/>
          <w:sz w:val="28"/>
          <w:szCs w:val="28"/>
        </w:rPr>
      </w:pPr>
      <w:r w:rsidRPr="00EB47A6">
        <w:rPr>
          <w:rFonts w:ascii="Bookman Old Style" w:hAnsi="Bookman Old Style" w:cs="Times New Roman"/>
          <w:sz w:val="28"/>
          <w:szCs w:val="28"/>
        </w:rPr>
        <w:t>The Philippine primer released by the government on the EDCA states that among the main features of the EDCA is a “Prohibition of entry to the Philippines of nuclear weapons, and reference to respective obligations of both Parties under the Chemical Weapons Convention and the Biological Weapons Convention”</w:t>
      </w:r>
      <w:r w:rsidR="00030E51">
        <w:rPr>
          <w:rFonts w:ascii="Bookman Old Style" w:hAnsi="Bookman Old Style" w:cs="Times New Roman"/>
          <w:sz w:val="28"/>
          <w:szCs w:val="28"/>
        </w:rPr>
        <w:t>.</w:t>
      </w:r>
    </w:p>
    <w:p w:rsidR="00EB47A6" w:rsidRPr="00EB47A6" w:rsidRDefault="00EB47A6" w:rsidP="00EB47A6">
      <w:pPr>
        <w:pStyle w:val="ListParagraph"/>
        <w:ind w:right="-29"/>
        <w:jc w:val="both"/>
        <w:rPr>
          <w:rFonts w:ascii="Bookman Old Style" w:hAnsi="Bookman Old Style" w:cs="Times New Roman"/>
          <w:sz w:val="28"/>
          <w:szCs w:val="28"/>
        </w:rPr>
      </w:pPr>
    </w:p>
    <w:p w:rsidR="00EB47A6" w:rsidRDefault="00F837A3" w:rsidP="00EB47A6">
      <w:pPr>
        <w:pStyle w:val="ListParagraph"/>
        <w:numPr>
          <w:ilvl w:val="0"/>
          <w:numId w:val="5"/>
        </w:numPr>
        <w:ind w:right="-29"/>
        <w:jc w:val="both"/>
        <w:rPr>
          <w:rFonts w:ascii="Bookman Old Style" w:hAnsi="Bookman Old Style" w:cs="Times New Roman"/>
          <w:sz w:val="28"/>
          <w:szCs w:val="28"/>
        </w:rPr>
      </w:pPr>
      <w:r w:rsidRPr="00EB47A6">
        <w:rPr>
          <w:rFonts w:ascii="Bookman Old Style" w:hAnsi="Bookman Old Style" w:cs="Times New Roman"/>
          <w:sz w:val="28"/>
          <w:szCs w:val="28"/>
        </w:rPr>
        <w:t>The Preamble of the EDCA provides:</w:t>
      </w:r>
    </w:p>
    <w:p w:rsidR="00EB47A6" w:rsidRPr="00EB47A6" w:rsidRDefault="00EB47A6" w:rsidP="00EB47A6">
      <w:pPr>
        <w:ind w:right="-29"/>
        <w:jc w:val="both"/>
        <w:rPr>
          <w:rFonts w:ascii="Bookman Old Style" w:hAnsi="Bookman Old Style" w:cs="Times New Roman"/>
          <w:sz w:val="28"/>
          <w:szCs w:val="28"/>
        </w:rPr>
      </w:pPr>
    </w:p>
    <w:p w:rsidR="00EB47A6" w:rsidRPr="009E65BA" w:rsidRDefault="00EB47A6" w:rsidP="00EB47A6">
      <w:pPr>
        <w:ind w:left="1440" w:right="720" w:firstLine="720"/>
        <w:jc w:val="both"/>
        <w:rPr>
          <w:rFonts w:ascii="Bookman Old Style" w:hAnsi="Bookman Old Style" w:cs="Times New Roman"/>
          <w:sz w:val="28"/>
          <w:szCs w:val="28"/>
        </w:rPr>
      </w:pPr>
      <w:r>
        <w:rPr>
          <w:rFonts w:ascii="Bookman Old Style" w:hAnsi="Bookman Old Style" w:cs="Times New Roman"/>
          <w:sz w:val="28"/>
          <w:szCs w:val="28"/>
        </w:rPr>
        <w:t>“</w:t>
      </w:r>
      <w:r w:rsidRPr="0083473C">
        <w:rPr>
          <w:rFonts w:ascii="Bookman Old Style" w:hAnsi="Bookman Old Style" w:cs="Times New Roman"/>
          <w:sz w:val="28"/>
          <w:szCs w:val="28"/>
        </w:rPr>
        <w:t>Recalling the Parties’ respective international obligations, including those provided under the Convention on the Prohibition of the Development, Production, Stockpiling and Use of Chemical Weapons and on their Destruction and the Convention on the Prohibition of the Development, Production and Stockpiling of the Bacteriological (Biological) and Toxin Weapons and on their Destruction;</w:t>
      </w:r>
      <w:r>
        <w:rPr>
          <w:rFonts w:ascii="Bookman Old Style" w:hAnsi="Bookman Old Style" w:cs="Times New Roman"/>
          <w:sz w:val="28"/>
          <w:szCs w:val="28"/>
        </w:rPr>
        <w:t>”</w:t>
      </w:r>
    </w:p>
    <w:p w:rsidR="00EB47A6" w:rsidRDefault="00EB47A6" w:rsidP="00EB47A6">
      <w:pPr>
        <w:pStyle w:val="ListParagraph"/>
        <w:ind w:left="1440" w:right="-29"/>
        <w:jc w:val="both"/>
        <w:rPr>
          <w:rFonts w:ascii="Bookman Old Style" w:hAnsi="Bookman Old Style" w:cs="Times New Roman"/>
          <w:sz w:val="28"/>
          <w:szCs w:val="28"/>
        </w:rPr>
      </w:pPr>
    </w:p>
    <w:p w:rsidR="00EB47A6" w:rsidRPr="00EB47A6" w:rsidRDefault="00EB47A6" w:rsidP="00EB47A6">
      <w:pPr>
        <w:ind w:right="-29"/>
        <w:jc w:val="both"/>
        <w:rPr>
          <w:rFonts w:ascii="Bookman Old Style" w:hAnsi="Bookman Old Style" w:cs="Times New Roman"/>
          <w:sz w:val="28"/>
          <w:szCs w:val="28"/>
        </w:rPr>
      </w:pPr>
    </w:p>
    <w:p w:rsidR="00EB47A6" w:rsidRDefault="00F837A3" w:rsidP="00EB47A6">
      <w:pPr>
        <w:pStyle w:val="ListParagraph"/>
        <w:numPr>
          <w:ilvl w:val="0"/>
          <w:numId w:val="5"/>
        </w:numPr>
        <w:ind w:right="-29"/>
        <w:jc w:val="both"/>
        <w:rPr>
          <w:rFonts w:ascii="Bookman Old Style" w:hAnsi="Bookman Old Style" w:cs="Times New Roman"/>
          <w:sz w:val="28"/>
          <w:szCs w:val="28"/>
        </w:rPr>
      </w:pPr>
      <w:r w:rsidRPr="00EB47A6">
        <w:rPr>
          <w:rFonts w:ascii="Bookman Old Style" w:hAnsi="Bookman Old Style" w:cs="Times New Roman"/>
          <w:sz w:val="28"/>
          <w:szCs w:val="28"/>
        </w:rPr>
        <w:t>The much bandied about provision that purportedly prevents the entry of nuclear weapons in the Philippines actually states:</w:t>
      </w:r>
    </w:p>
    <w:p w:rsidR="00FF6E01" w:rsidRDefault="00FF6E01" w:rsidP="00FF6E01">
      <w:pPr>
        <w:pStyle w:val="ListParagraph"/>
        <w:ind w:right="-29"/>
        <w:jc w:val="both"/>
        <w:rPr>
          <w:rFonts w:ascii="Bookman Old Style" w:hAnsi="Bookman Old Style" w:cs="Times New Roman"/>
          <w:sz w:val="28"/>
          <w:szCs w:val="28"/>
        </w:rPr>
      </w:pPr>
    </w:p>
    <w:p w:rsidR="00EB47A6" w:rsidRPr="009E65BA" w:rsidRDefault="00EB47A6" w:rsidP="00EB47A6">
      <w:pPr>
        <w:pStyle w:val="ListParagraph"/>
        <w:ind w:right="-29" w:firstLine="720"/>
        <w:jc w:val="both"/>
        <w:rPr>
          <w:rFonts w:ascii="Bookman Old Style" w:hAnsi="Bookman Old Style" w:cs="Times New Roman"/>
          <w:sz w:val="28"/>
          <w:szCs w:val="28"/>
        </w:rPr>
      </w:pPr>
      <w:r w:rsidRPr="0083473C">
        <w:rPr>
          <w:rFonts w:ascii="Bookman Old Style" w:hAnsi="Bookman Old Style" w:cs="Times New Roman"/>
          <w:sz w:val="28"/>
          <w:szCs w:val="28"/>
        </w:rPr>
        <w:t>Article IV</w:t>
      </w:r>
    </w:p>
    <w:p w:rsidR="00EB47A6" w:rsidRPr="009E65BA" w:rsidRDefault="00EB47A6" w:rsidP="00EB47A6">
      <w:pPr>
        <w:pStyle w:val="ListParagraph"/>
        <w:ind w:right="-29"/>
        <w:jc w:val="both"/>
        <w:rPr>
          <w:rFonts w:ascii="Bookman Old Style" w:hAnsi="Bookman Old Style" w:cs="Times New Roman"/>
          <w:sz w:val="28"/>
          <w:szCs w:val="28"/>
        </w:rPr>
      </w:pPr>
    </w:p>
    <w:p w:rsidR="00EB47A6" w:rsidRPr="009E65BA" w:rsidRDefault="00EB47A6" w:rsidP="00EB47A6">
      <w:pPr>
        <w:pStyle w:val="ListParagraph"/>
        <w:ind w:left="1440" w:right="720"/>
        <w:jc w:val="both"/>
        <w:rPr>
          <w:rFonts w:ascii="Bookman Old Style" w:hAnsi="Bookman Old Style" w:cs="Times New Roman"/>
          <w:sz w:val="28"/>
          <w:szCs w:val="28"/>
        </w:rPr>
      </w:pPr>
      <w:r w:rsidRPr="0083473C">
        <w:rPr>
          <w:rFonts w:ascii="Bookman Old Style" w:hAnsi="Bookman Old Style" w:cs="Times New Roman"/>
          <w:sz w:val="28"/>
          <w:szCs w:val="28"/>
        </w:rPr>
        <w:t>6. The prepositioned materiel shall not include nuclear weapons.</w:t>
      </w:r>
    </w:p>
    <w:p w:rsidR="00EB47A6" w:rsidRDefault="00EB47A6" w:rsidP="00EB47A6">
      <w:pPr>
        <w:pStyle w:val="ListParagraph"/>
        <w:ind w:right="-29"/>
        <w:jc w:val="both"/>
        <w:rPr>
          <w:rFonts w:ascii="Bookman Old Style" w:hAnsi="Bookman Old Style" w:cs="Times New Roman"/>
          <w:sz w:val="28"/>
          <w:szCs w:val="28"/>
        </w:rPr>
      </w:pPr>
    </w:p>
    <w:p w:rsidR="009F346C" w:rsidRDefault="00F837A3" w:rsidP="009F346C">
      <w:pPr>
        <w:pStyle w:val="ListParagraph"/>
        <w:numPr>
          <w:ilvl w:val="0"/>
          <w:numId w:val="5"/>
        </w:numPr>
        <w:ind w:right="-29"/>
        <w:jc w:val="both"/>
        <w:rPr>
          <w:rFonts w:ascii="Bookman Old Style" w:hAnsi="Bookman Old Style" w:cs="Times New Roman"/>
          <w:sz w:val="28"/>
          <w:szCs w:val="28"/>
        </w:rPr>
      </w:pPr>
      <w:r w:rsidRPr="00EB47A6">
        <w:rPr>
          <w:rFonts w:ascii="Bookman Old Style" w:hAnsi="Bookman Old Style" w:cs="Times New Roman"/>
          <w:sz w:val="28"/>
          <w:szCs w:val="28"/>
        </w:rPr>
        <w:t xml:space="preserve">In fact, the Executive has, intentionally or not, misled the public. </w:t>
      </w:r>
    </w:p>
    <w:p w:rsidR="009F346C" w:rsidRDefault="009F346C" w:rsidP="009F346C">
      <w:pPr>
        <w:pStyle w:val="ListParagraph"/>
        <w:ind w:right="-29"/>
        <w:jc w:val="both"/>
        <w:rPr>
          <w:rFonts w:ascii="Bookman Old Style" w:hAnsi="Bookman Old Style" w:cs="Times New Roman"/>
          <w:sz w:val="28"/>
          <w:szCs w:val="28"/>
        </w:rPr>
      </w:pPr>
    </w:p>
    <w:p w:rsidR="009F346C" w:rsidRDefault="00F837A3" w:rsidP="009F346C">
      <w:pPr>
        <w:pStyle w:val="ListParagraph"/>
        <w:numPr>
          <w:ilvl w:val="0"/>
          <w:numId w:val="5"/>
        </w:numPr>
        <w:ind w:right="-29"/>
        <w:jc w:val="both"/>
        <w:rPr>
          <w:rFonts w:ascii="Bookman Old Style" w:hAnsi="Bookman Old Style" w:cs="Times New Roman"/>
          <w:sz w:val="28"/>
          <w:szCs w:val="28"/>
        </w:rPr>
      </w:pPr>
      <w:r w:rsidRPr="009F346C">
        <w:rPr>
          <w:rFonts w:ascii="Bookman Old Style" w:hAnsi="Bookman Old Style" w:cs="Times New Roman"/>
          <w:sz w:val="28"/>
          <w:szCs w:val="28"/>
        </w:rPr>
        <w:t xml:space="preserve">There is in fact no absolute statement in the EDCA that prohibits the entry into the Philippines of nuclear weapons. The EDCA only disallows the prepositioning of nuclear weapons.  </w:t>
      </w:r>
    </w:p>
    <w:p w:rsidR="009F346C" w:rsidRPr="009F346C" w:rsidRDefault="009F346C" w:rsidP="009F346C">
      <w:pPr>
        <w:ind w:right="-29"/>
        <w:jc w:val="both"/>
        <w:rPr>
          <w:rFonts w:ascii="Bookman Old Style" w:hAnsi="Bookman Old Style" w:cs="Times New Roman"/>
          <w:sz w:val="28"/>
          <w:szCs w:val="28"/>
        </w:rPr>
      </w:pPr>
    </w:p>
    <w:p w:rsidR="009F346C" w:rsidRDefault="00030E51" w:rsidP="009F346C">
      <w:pPr>
        <w:pStyle w:val="ListParagraph"/>
        <w:numPr>
          <w:ilvl w:val="0"/>
          <w:numId w:val="5"/>
        </w:numPr>
        <w:ind w:right="-29"/>
        <w:jc w:val="both"/>
        <w:rPr>
          <w:rFonts w:ascii="Bookman Old Style" w:hAnsi="Bookman Old Style" w:cs="Times New Roman"/>
          <w:sz w:val="28"/>
          <w:szCs w:val="28"/>
        </w:rPr>
      </w:pPr>
      <w:r>
        <w:rPr>
          <w:rFonts w:ascii="Bookman Old Style" w:hAnsi="Bookman Old Style" w:cs="Times New Roman"/>
          <w:sz w:val="28"/>
          <w:szCs w:val="28"/>
        </w:rPr>
        <w:t>T</w:t>
      </w:r>
      <w:r w:rsidR="00F837A3" w:rsidRPr="009F346C">
        <w:rPr>
          <w:rFonts w:ascii="Bookman Old Style" w:hAnsi="Bookman Old Style" w:cs="Times New Roman"/>
          <w:sz w:val="28"/>
          <w:szCs w:val="28"/>
        </w:rPr>
        <w:t>here is no express prohibition for the entry of nuclear weapons through the other activities allowed by the EDCA namely: transit; refueling of aircraft; bunkering of vessels; and temporary maintenance of vehicles, vessels and aircraft among others.</w:t>
      </w:r>
    </w:p>
    <w:p w:rsidR="009F346C" w:rsidRPr="009F346C" w:rsidRDefault="009F346C" w:rsidP="009F346C">
      <w:pPr>
        <w:ind w:right="-29"/>
        <w:jc w:val="both"/>
        <w:rPr>
          <w:rFonts w:ascii="Bookman Old Style" w:hAnsi="Bookman Old Style" w:cs="Times New Roman"/>
          <w:sz w:val="28"/>
          <w:szCs w:val="28"/>
        </w:rPr>
      </w:pPr>
    </w:p>
    <w:p w:rsidR="009F346C" w:rsidRDefault="00F837A3" w:rsidP="009F346C">
      <w:pPr>
        <w:pStyle w:val="ListParagraph"/>
        <w:numPr>
          <w:ilvl w:val="0"/>
          <w:numId w:val="5"/>
        </w:numPr>
        <w:ind w:right="-29"/>
        <w:jc w:val="both"/>
        <w:rPr>
          <w:rFonts w:ascii="Bookman Old Style" w:hAnsi="Bookman Old Style" w:cs="Times New Roman"/>
          <w:sz w:val="28"/>
          <w:szCs w:val="28"/>
        </w:rPr>
      </w:pPr>
      <w:r w:rsidRPr="009F346C">
        <w:rPr>
          <w:rFonts w:ascii="Bookman Old Style" w:hAnsi="Bookman Old Style" w:cs="Times New Roman"/>
          <w:sz w:val="28"/>
          <w:szCs w:val="28"/>
        </w:rPr>
        <w:t xml:space="preserve">It is the height of </w:t>
      </w:r>
      <w:r w:rsidR="00030E51" w:rsidRPr="009F346C">
        <w:rPr>
          <w:rFonts w:ascii="Bookman Old Style" w:hAnsi="Bookman Old Style" w:cs="Times New Roman"/>
          <w:sz w:val="28"/>
          <w:szCs w:val="28"/>
        </w:rPr>
        <w:t>naiveté to</w:t>
      </w:r>
      <w:r w:rsidRPr="009F346C">
        <w:rPr>
          <w:rFonts w:ascii="Bookman Old Style" w:hAnsi="Bookman Old Style" w:cs="Times New Roman"/>
          <w:sz w:val="28"/>
          <w:szCs w:val="28"/>
        </w:rPr>
        <w:t xml:space="preserve"> believe that</w:t>
      </w:r>
      <w:r w:rsidR="00030E51">
        <w:rPr>
          <w:rFonts w:ascii="Bookman Old Style" w:hAnsi="Bookman Old Style" w:cs="Times New Roman"/>
          <w:sz w:val="28"/>
          <w:szCs w:val="28"/>
        </w:rPr>
        <w:t xml:space="preserve"> US planes or vessels, which may be</w:t>
      </w:r>
      <w:r w:rsidRPr="009F346C">
        <w:rPr>
          <w:rFonts w:ascii="Bookman Old Style" w:hAnsi="Bookman Old Style" w:cs="Times New Roman"/>
          <w:sz w:val="28"/>
          <w:szCs w:val="28"/>
        </w:rPr>
        <w:t xml:space="preserve"> stationed in the Philippines in connection with the EDCA, or to carry out refueling, or</w:t>
      </w:r>
      <w:r w:rsidR="00030E51">
        <w:rPr>
          <w:rFonts w:ascii="Bookman Old Style" w:hAnsi="Bookman Old Style" w:cs="Times New Roman"/>
          <w:sz w:val="28"/>
          <w:szCs w:val="28"/>
        </w:rPr>
        <w:t xml:space="preserve"> in</w:t>
      </w:r>
      <w:r w:rsidRPr="009F346C">
        <w:rPr>
          <w:rFonts w:ascii="Bookman Old Style" w:hAnsi="Bookman Old Style" w:cs="Times New Roman"/>
          <w:sz w:val="28"/>
          <w:szCs w:val="28"/>
        </w:rPr>
        <w:t xml:space="preserve"> transit, will not carry nuclear weapons. </w:t>
      </w:r>
    </w:p>
    <w:p w:rsidR="009F346C" w:rsidRPr="009F346C" w:rsidRDefault="009F346C" w:rsidP="009F346C">
      <w:pPr>
        <w:ind w:right="-29"/>
        <w:jc w:val="both"/>
        <w:rPr>
          <w:rFonts w:ascii="Bookman Old Style" w:hAnsi="Bookman Old Style" w:cs="Times New Roman"/>
          <w:sz w:val="28"/>
          <w:szCs w:val="28"/>
        </w:rPr>
      </w:pPr>
    </w:p>
    <w:p w:rsidR="009F346C" w:rsidRDefault="00F837A3" w:rsidP="009F346C">
      <w:pPr>
        <w:pStyle w:val="ListParagraph"/>
        <w:numPr>
          <w:ilvl w:val="0"/>
          <w:numId w:val="5"/>
        </w:numPr>
        <w:ind w:right="-29"/>
        <w:jc w:val="both"/>
        <w:rPr>
          <w:rFonts w:ascii="Bookman Old Style" w:hAnsi="Bookman Old Style" w:cs="Times New Roman"/>
          <w:sz w:val="28"/>
          <w:szCs w:val="28"/>
        </w:rPr>
      </w:pPr>
      <w:r w:rsidRPr="009F346C">
        <w:rPr>
          <w:rFonts w:ascii="Bookman Old Style" w:hAnsi="Bookman Old Style" w:cs="Times New Roman"/>
          <w:sz w:val="28"/>
          <w:szCs w:val="28"/>
        </w:rPr>
        <w:t xml:space="preserve">The Constitutional prohibition is absolute </w:t>
      </w:r>
      <w:r w:rsidR="00963217" w:rsidRPr="009F346C">
        <w:rPr>
          <w:rFonts w:ascii="Bookman Old Style" w:hAnsi="Bookman Old Style" w:cs="Times New Roman"/>
          <w:sz w:val="28"/>
          <w:szCs w:val="28"/>
        </w:rPr>
        <w:t>in its prohibition against</w:t>
      </w:r>
      <w:r w:rsidRPr="009F346C">
        <w:rPr>
          <w:rFonts w:ascii="Bookman Old Style" w:hAnsi="Bookman Old Style" w:cs="Times New Roman"/>
          <w:sz w:val="28"/>
          <w:szCs w:val="28"/>
        </w:rPr>
        <w:t xml:space="preserve"> nuclear weapons in its territory. As such, no vessel or aircraft of the US, which enters Philippine territory, should be allowed to carry nuclear weapons. Yet, the language of EDCA only prohibits nuclear weapons if they are prepositioned. There is no prohibition present in all the other activities that EDCA allows where US troops, supplies and materiel enter Philippine territory.</w:t>
      </w:r>
    </w:p>
    <w:p w:rsidR="009F346C" w:rsidRPr="009F346C" w:rsidRDefault="009F346C" w:rsidP="009F346C">
      <w:pPr>
        <w:ind w:right="-29"/>
        <w:jc w:val="both"/>
        <w:rPr>
          <w:rFonts w:ascii="Bookman Old Style" w:hAnsi="Bookman Old Style" w:cs="Times New Roman"/>
          <w:sz w:val="28"/>
          <w:szCs w:val="28"/>
        </w:rPr>
      </w:pPr>
    </w:p>
    <w:p w:rsidR="009F346C" w:rsidRDefault="008C756B" w:rsidP="009F346C">
      <w:pPr>
        <w:pStyle w:val="ListParagraph"/>
        <w:numPr>
          <w:ilvl w:val="0"/>
          <w:numId w:val="5"/>
        </w:numPr>
        <w:ind w:right="-29"/>
        <w:jc w:val="both"/>
        <w:rPr>
          <w:rFonts w:ascii="Bookman Old Style" w:hAnsi="Bookman Old Style" w:cs="Times New Roman"/>
          <w:sz w:val="28"/>
          <w:szCs w:val="28"/>
        </w:rPr>
      </w:pPr>
      <w:r>
        <w:rPr>
          <w:rFonts w:ascii="Bookman Old Style" w:hAnsi="Bookman Old Style" w:cs="Times New Roman"/>
          <w:sz w:val="28"/>
          <w:szCs w:val="28"/>
        </w:rPr>
        <w:t>Further, w</w:t>
      </w:r>
      <w:r w:rsidR="00030E51">
        <w:rPr>
          <w:rFonts w:ascii="Bookman Old Style" w:hAnsi="Bookman Old Style" w:cs="Times New Roman"/>
          <w:sz w:val="28"/>
          <w:szCs w:val="28"/>
        </w:rPr>
        <w:t xml:space="preserve">hile the government argues that they are able to check all the facilities of the </w:t>
      </w:r>
      <w:r>
        <w:rPr>
          <w:rFonts w:ascii="Bookman Old Style" w:hAnsi="Bookman Old Style" w:cs="Times New Roman"/>
          <w:sz w:val="28"/>
          <w:szCs w:val="28"/>
        </w:rPr>
        <w:t xml:space="preserve">US under EDCA as the “Designated Authority” is allowed access to all “Agreed Locations” to ensure that nuclear weapons are not brought into the country, </w:t>
      </w:r>
      <w:r w:rsidR="00F837A3" w:rsidRPr="009F346C">
        <w:rPr>
          <w:rFonts w:ascii="Bookman Old Style" w:hAnsi="Bookman Old Style" w:cs="Times New Roman"/>
          <w:sz w:val="28"/>
          <w:szCs w:val="28"/>
        </w:rPr>
        <w:t>there is no way that such a provision will be enforceable by the Philippine government.</w:t>
      </w:r>
    </w:p>
    <w:p w:rsidR="009F346C" w:rsidRPr="009F346C" w:rsidRDefault="009F346C" w:rsidP="009F346C">
      <w:pPr>
        <w:ind w:right="-29"/>
        <w:jc w:val="both"/>
        <w:rPr>
          <w:rFonts w:ascii="Bookman Old Style" w:hAnsi="Bookman Old Style" w:cs="Times New Roman"/>
          <w:sz w:val="28"/>
          <w:szCs w:val="28"/>
        </w:rPr>
      </w:pPr>
    </w:p>
    <w:p w:rsidR="009F346C" w:rsidRDefault="00F837A3" w:rsidP="009F346C">
      <w:pPr>
        <w:pStyle w:val="ListParagraph"/>
        <w:numPr>
          <w:ilvl w:val="0"/>
          <w:numId w:val="5"/>
        </w:numPr>
        <w:ind w:right="-29"/>
        <w:jc w:val="both"/>
        <w:rPr>
          <w:rFonts w:ascii="Bookman Old Style" w:hAnsi="Bookman Old Style" w:cs="Times New Roman"/>
          <w:sz w:val="28"/>
          <w:szCs w:val="28"/>
        </w:rPr>
      </w:pPr>
      <w:r w:rsidRPr="009F346C">
        <w:rPr>
          <w:rFonts w:ascii="Bookman Old Style" w:hAnsi="Bookman Old Style" w:cs="Times New Roman"/>
          <w:sz w:val="28"/>
          <w:szCs w:val="28"/>
        </w:rPr>
        <w:lastRenderedPageBreak/>
        <w:t>It is clear, upon a closer examination of the EDCA</w:t>
      </w:r>
      <w:r w:rsidR="008C756B">
        <w:rPr>
          <w:rFonts w:ascii="Bookman Old Style" w:hAnsi="Bookman Old Style" w:cs="Times New Roman"/>
          <w:sz w:val="28"/>
          <w:szCs w:val="28"/>
        </w:rPr>
        <w:t>,</w:t>
      </w:r>
      <w:r w:rsidR="008C756B" w:rsidRPr="009F346C">
        <w:rPr>
          <w:rFonts w:ascii="Bookman Old Style" w:hAnsi="Bookman Old Style" w:cs="Times New Roman"/>
          <w:sz w:val="28"/>
          <w:szCs w:val="28"/>
        </w:rPr>
        <w:t xml:space="preserve"> that</w:t>
      </w:r>
      <w:r w:rsidRPr="009F346C">
        <w:rPr>
          <w:rFonts w:ascii="Bookman Old Style" w:hAnsi="Bookman Old Style" w:cs="Times New Roman"/>
          <w:sz w:val="28"/>
          <w:szCs w:val="28"/>
        </w:rPr>
        <w:t xml:space="preserve"> access to the Agreed Loc</w:t>
      </w:r>
      <w:r w:rsidR="008C756B">
        <w:rPr>
          <w:rFonts w:ascii="Bookman Old Style" w:hAnsi="Bookman Old Style" w:cs="Times New Roman"/>
          <w:sz w:val="28"/>
          <w:szCs w:val="28"/>
        </w:rPr>
        <w:t xml:space="preserve">ations by Designated Authority is </w:t>
      </w:r>
      <w:r w:rsidRPr="009F346C">
        <w:rPr>
          <w:rFonts w:ascii="Bookman Old Style" w:hAnsi="Bookman Old Style" w:cs="Times New Roman"/>
          <w:sz w:val="28"/>
          <w:szCs w:val="28"/>
        </w:rPr>
        <w:t>contingent on “operational safety and security requirements”.</w:t>
      </w:r>
    </w:p>
    <w:p w:rsidR="009F346C" w:rsidRPr="009F346C" w:rsidRDefault="009F346C" w:rsidP="009F346C">
      <w:pPr>
        <w:ind w:right="-29"/>
        <w:jc w:val="both"/>
        <w:rPr>
          <w:rFonts w:ascii="Bookman Old Style" w:hAnsi="Bookman Old Style" w:cs="Times New Roman"/>
          <w:sz w:val="28"/>
          <w:szCs w:val="28"/>
        </w:rPr>
      </w:pPr>
    </w:p>
    <w:p w:rsidR="00934716" w:rsidRPr="009F346C" w:rsidRDefault="008C756B" w:rsidP="009F346C">
      <w:pPr>
        <w:pStyle w:val="ListParagraph"/>
        <w:numPr>
          <w:ilvl w:val="0"/>
          <w:numId w:val="5"/>
        </w:numPr>
        <w:ind w:right="-29"/>
        <w:jc w:val="both"/>
        <w:rPr>
          <w:rFonts w:ascii="Bookman Old Style" w:hAnsi="Bookman Old Style" w:cs="Times New Roman"/>
          <w:sz w:val="28"/>
          <w:szCs w:val="28"/>
        </w:rPr>
      </w:pPr>
      <w:r>
        <w:rPr>
          <w:rFonts w:ascii="Bookman Old Style" w:hAnsi="Bookman Old Style" w:cs="Times New Roman"/>
          <w:sz w:val="28"/>
          <w:szCs w:val="28"/>
        </w:rPr>
        <w:t>I</w:t>
      </w:r>
      <w:r w:rsidR="00F837A3" w:rsidRPr="009F346C">
        <w:rPr>
          <w:rFonts w:ascii="Bookman Old Style" w:hAnsi="Bookman Old Style" w:cs="Times New Roman"/>
          <w:sz w:val="28"/>
          <w:szCs w:val="28"/>
        </w:rPr>
        <w:t>t is clear from the EDCA that it is the United States that has operational control of Agreed Locations:</w:t>
      </w:r>
    </w:p>
    <w:p w:rsidR="00A9107E" w:rsidRPr="009E65BA" w:rsidRDefault="00A9107E" w:rsidP="00A9107E">
      <w:pPr>
        <w:ind w:right="-29"/>
        <w:jc w:val="both"/>
        <w:rPr>
          <w:rFonts w:ascii="Bookman Old Style" w:hAnsi="Bookman Old Style" w:cs="Times New Roman"/>
          <w:sz w:val="28"/>
          <w:szCs w:val="28"/>
        </w:rPr>
      </w:pPr>
    </w:p>
    <w:p w:rsidR="00A9107E" w:rsidRPr="009E65BA" w:rsidRDefault="006E4331" w:rsidP="002F37B8">
      <w:pPr>
        <w:ind w:left="1440" w:right="720" w:firstLine="720"/>
        <w:jc w:val="both"/>
        <w:rPr>
          <w:rFonts w:ascii="Bookman Old Style" w:hAnsi="Bookman Old Style" w:cs="Times New Roman"/>
          <w:sz w:val="28"/>
          <w:szCs w:val="28"/>
        </w:rPr>
      </w:pPr>
      <w:r>
        <w:rPr>
          <w:rFonts w:ascii="Bookman Old Style" w:hAnsi="Bookman Old Style" w:cs="Times New Roman"/>
          <w:sz w:val="28"/>
          <w:szCs w:val="28"/>
        </w:rPr>
        <w:t>“</w:t>
      </w:r>
      <w:r w:rsidR="00F837A3" w:rsidRPr="0083473C">
        <w:rPr>
          <w:rFonts w:ascii="Bookman Old Style" w:hAnsi="Bookman Old Style" w:cs="Times New Roman"/>
          <w:sz w:val="28"/>
          <w:szCs w:val="28"/>
        </w:rPr>
        <w:t>Article III</w:t>
      </w:r>
    </w:p>
    <w:p w:rsidR="00A9107E" w:rsidRPr="009E65BA" w:rsidRDefault="00A9107E" w:rsidP="00A9107E">
      <w:pPr>
        <w:ind w:left="1440" w:right="720"/>
        <w:jc w:val="both"/>
        <w:rPr>
          <w:rFonts w:ascii="Bookman Old Style" w:hAnsi="Bookman Old Style" w:cs="Times New Roman"/>
          <w:sz w:val="28"/>
          <w:szCs w:val="28"/>
        </w:rPr>
      </w:pPr>
    </w:p>
    <w:p w:rsidR="00A9107E" w:rsidRPr="009E65BA" w:rsidRDefault="00F837A3" w:rsidP="00A9107E">
      <w:pPr>
        <w:ind w:left="1440" w:right="720"/>
        <w:jc w:val="both"/>
        <w:rPr>
          <w:rFonts w:ascii="Bookman Old Style" w:hAnsi="Bookman Old Style" w:cs="Times New Roman"/>
          <w:sz w:val="28"/>
          <w:szCs w:val="28"/>
        </w:rPr>
      </w:pPr>
      <w:r w:rsidRPr="0083473C">
        <w:rPr>
          <w:rFonts w:ascii="Bookman Old Style" w:hAnsi="Bookman Old Style" w:cs="Times New Roman"/>
          <w:sz w:val="28"/>
          <w:szCs w:val="28"/>
        </w:rPr>
        <w:t>4. The Philippines hereby grants to the United States, through bilateral security mechanisms, such as the MDB and SEB, operational control of Agreed Locations for construction activities and authority to undertake such activities on, and make alterations and improvements to, Agreed Locations. xxx</w:t>
      </w:r>
    </w:p>
    <w:p w:rsidR="00A9107E" w:rsidRPr="009E65BA" w:rsidRDefault="00A9107E" w:rsidP="00A9107E">
      <w:pPr>
        <w:ind w:left="1440" w:right="720"/>
        <w:jc w:val="both"/>
        <w:rPr>
          <w:rFonts w:ascii="Bookman Old Style" w:hAnsi="Bookman Old Style" w:cs="Times New Roman"/>
          <w:sz w:val="28"/>
          <w:szCs w:val="28"/>
        </w:rPr>
      </w:pPr>
    </w:p>
    <w:p w:rsidR="00A9107E" w:rsidRPr="009E65BA" w:rsidRDefault="00F837A3" w:rsidP="00A9107E">
      <w:pPr>
        <w:pStyle w:val="ListParagraph"/>
        <w:ind w:left="1440" w:right="720"/>
        <w:jc w:val="both"/>
        <w:rPr>
          <w:rFonts w:ascii="Bookman Old Style" w:hAnsi="Bookman Old Style" w:cs="Times New Roman"/>
          <w:sz w:val="28"/>
          <w:szCs w:val="28"/>
        </w:rPr>
      </w:pPr>
      <w:r w:rsidRPr="0083473C">
        <w:rPr>
          <w:rFonts w:ascii="Bookman Old Style" w:hAnsi="Bookman Old Style" w:cs="Times New Roman"/>
          <w:sz w:val="28"/>
          <w:szCs w:val="28"/>
        </w:rPr>
        <w:t>5. The Philippine Designated Authority and its authorized representative shall have access to the entire area of the Agreed Locations. Such access shall be provided promptly consistent with operational safety and security requirements in accordance with agreed procedures developed by the Parties.</w:t>
      </w:r>
    </w:p>
    <w:p w:rsidR="00A9107E" w:rsidRPr="009E65BA" w:rsidRDefault="00A9107E" w:rsidP="00A9107E">
      <w:pPr>
        <w:pStyle w:val="ListParagraph"/>
        <w:ind w:left="1440" w:right="720"/>
        <w:jc w:val="both"/>
        <w:rPr>
          <w:rFonts w:ascii="Bookman Old Style" w:hAnsi="Bookman Old Style" w:cs="Times New Roman"/>
          <w:sz w:val="28"/>
          <w:szCs w:val="28"/>
        </w:rPr>
      </w:pPr>
    </w:p>
    <w:p w:rsidR="00A9107E" w:rsidRPr="009E65BA" w:rsidRDefault="00F837A3" w:rsidP="00A9107E">
      <w:pPr>
        <w:pStyle w:val="ListParagraph"/>
        <w:ind w:left="1440" w:right="720"/>
        <w:jc w:val="both"/>
        <w:rPr>
          <w:rFonts w:ascii="Bookman Old Style" w:hAnsi="Bookman Old Style" w:cs="Times New Roman"/>
          <w:sz w:val="28"/>
          <w:szCs w:val="28"/>
        </w:rPr>
      </w:pPr>
      <w:r w:rsidRPr="0083473C">
        <w:rPr>
          <w:rFonts w:ascii="Bookman Old Style" w:hAnsi="Bookman Old Style" w:cs="Times New Roman"/>
          <w:sz w:val="28"/>
          <w:szCs w:val="28"/>
        </w:rPr>
        <w:t>Article VI</w:t>
      </w:r>
    </w:p>
    <w:p w:rsidR="00A9107E" w:rsidRPr="009E65BA" w:rsidRDefault="00A9107E" w:rsidP="00A9107E">
      <w:pPr>
        <w:pStyle w:val="ListParagraph"/>
        <w:ind w:left="1440" w:right="720"/>
        <w:jc w:val="both"/>
        <w:rPr>
          <w:rFonts w:ascii="Bookman Old Style" w:hAnsi="Bookman Old Style" w:cs="Times New Roman"/>
          <w:sz w:val="28"/>
          <w:szCs w:val="28"/>
        </w:rPr>
      </w:pPr>
    </w:p>
    <w:p w:rsidR="00A9107E" w:rsidRPr="009E65BA" w:rsidRDefault="00F837A3" w:rsidP="00A9107E">
      <w:pPr>
        <w:pStyle w:val="ListParagraph"/>
        <w:ind w:left="1440" w:right="720"/>
        <w:jc w:val="both"/>
        <w:rPr>
          <w:rFonts w:ascii="Bookman Old Style" w:hAnsi="Bookman Old Style" w:cs="Times New Roman"/>
          <w:sz w:val="28"/>
          <w:szCs w:val="28"/>
        </w:rPr>
      </w:pPr>
      <w:r w:rsidRPr="0083473C">
        <w:rPr>
          <w:rFonts w:ascii="Bookman Old Style" w:hAnsi="Bookman Old Style" w:cs="Times New Roman"/>
          <w:sz w:val="28"/>
          <w:szCs w:val="28"/>
        </w:rPr>
        <w:t>3. United States forces are authorized to exercise all rights and authorities within Agreed Locations that are necessary for their operational control or defense</w:t>
      </w:r>
      <w:r w:rsidR="006E4331">
        <w:rPr>
          <w:rFonts w:ascii="Bookman Old Style" w:hAnsi="Bookman Old Style" w:cs="Times New Roman"/>
          <w:sz w:val="28"/>
          <w:szCs w:val="28"/>
        </w:rPr>
        <w:t>…”</w:t>
      </w:r>
    </w:p>
    <w:p w:rsidR="00092D6E" w:rsidRPr="009E65BA" w:rsidRDefault="00092D6E" w:rsidP="00092D6E">
      <w:pPr>
        <w:ind w:right="-29"/>
        <w:jc w:val="both"/>
        <w:rPr>
          <w:rFonts w:ascii="Bookman Old Style" w:hAnsi="Bookman Old Style" w:cs="Times New Roman"/>
          <w:sz w:val="28"/>
          <w:szCs w:val="28"/>
        </w:rPr>
      </w:pPr>
    </w:p>
    <w:p w:rsidR="00934716" w:rsidRPr="00020F0B" w:rsidRDefault="00467F15" w:rsidP="00020F0B">
      <w:pPr>
        <w:ind w:right="-29" w:firstLine="720"/>
        <w:jc w:val="both"/>
        <w:rPr>
          <w:rFonts w:ascii="Bookman Old Style" w:hAnsi="Bookman Old Style" w:cs="Times New Roman"/>
          <w:sz w:val="28"/>
          <w:szCs w:val="28"/>
        </w:rPr>
      </w:pPr>
      <w:r>
        <w:rPr>
          <w:rFonts w:ascii="Bookman Old Style" w:hAnsi="Bookman Old Style" w:cs="Times New Roman"/>
          <w:sz w:val="28"/>
          <w:szCs w:val="28"/>
        </w:rPr>
        <w:t>103</w:t>
      </w:r>
      <w:r w:rsidR="00353860">
        <w:rPr>
          <w:rFonts w:ascii="Bookman Old Style" w:hAnsi="Bookman Old Style" w:cs="Times New Roman"/>
          <w:sz w:val="28"/>
          <w:szCs w:val="28"/>
        </w:rPr>
        <w:t xml:space="preserve">. </w:t>
      </w:r>
      <w:r w:rsidR="00F837A3" w:rsidRPr="00020F0B">
        <w:rPr>
          <w:rFonts w:ascii="Bookman Old Style" w:hAnsi="Bookman Old Style" w:cs="Times New Roman"/>
          <w:sz w:val="28"/>
          <w:szCs w:val="28"/>
        </w:rPr>
        <w:t>Locations may not be accessed by Designated Authority bas</w:t>
      </w:r>
      <w:r w:rsidR="008C756B">
        <w:rPr>
          <w:rFonts w:ascii="Bookman Old Style" w:hAnsi="Bookman Old Style" w:cs="Times New Roman"/>
          <w:sz w:val="28"/>
          <w:szCs w:val="28"/>
        </w:rPr>
        <w:t xml:space="preserve">ed on “operational safety”. As such, </w:t>
      </w:r>
      <w:r w:rsidR="00F837A3" w:rsidRPr="00020F0B">
        <w:rPr>
          <w:rFonts w:ascii="Bookman Old Style" w:hAnsi="Bookman Old Style" w:cs="Times New Roman"/>
          <w:sz w:val="28"/>
          <w:szCs w:val="28"/>
        </w:rPr>
        <w:t>they are free to bring any supplies or materiel without limitation.</w:t>
      </w:r>
    </w:p>
    <w:p w:rsidR="002F37B8" w:rsidRDefault="002F37B8" w:rsidP="002A0998">
      <w:pPr>
        <w:ind w:right="-29"/>
        <w:jc w:val="both"/>
        <w:rPr>
          <w:rFonts w:ascii="Bookman Old Style" w:hAnsi="Bookman Old Style" w:cs="Times New Roman"/>
          <w:sz w:val="28"/>
          <w:szCs w:val="28"/>
        </w:rPr>
      </w:pPr>
    </w:p>
    <w:p w:rsidR="002F37B8" w:rsidRPr="009E65BA" w:rsidRDefault="002F37B8" w:rsidP="002A0998">
      <w:pPr>
        <w:ind w:right="-29"/>
        <w:jc w:val="both"/>
        <w:rPr>
          <w:rFonts w:ascii="Bookman Old Style" w:hAnsi="Bookman Old Style" w:cs="Times New Roman"/>
          <w:sz w:val="28"/>
          <w:szCs w:val="28"/>
        </w:rPr>
      </w:pPr>
    </w:p>
    <w:p w:rsidR="00017AF3" w:rsidRPr="0083473C" w:rsidRDefault="00F837A3" w:rsidP="00A65776">
      <w:pPr>
        <w:ind w:right="3600"/>
        <w:jc w:val="both"/>
        <w:rPr>
          <w:rFonts w:ascii="Bookman Old Style" w:hAnsi="Bookman Old Style" w:cs="Times New Roman"/>
          <w:b/>
          <w:sz w:val="28"/>
          <w:szCs w:val="28"/>
        </w:rPr>
      </w:pPr>
      <w:r w:rsidRPr="0083473C">
        <w:rPr>
          <w:rFonts w:ascii="Bookman Old Style" w:hAnsi="Bookman Old Style" w:cs="Times New Roman"/>
          <w:b/>
          <w:i/>
          <w:sz w:val="28"/>
          <w:szCs w:val="28"/>
        </w:rPr>
        <w:t>B. The EDCA deprives the Supreme Court of its</w:t>
      </w:r>
      <w:r w:rsidR="00C44177">
        <w:rPr>
          <w:rFonts w:ascii="Bookman Old Style" w:hAnsi="Bookman Old Style" w:cs="Times New Roman"/>
          <w:b/>
          <w:i/>
          <w:sz w:val="28"/>
          <w:szCs w:val="28"/>
        </w:rPr>
        <w:t xml:space="preserve"> exercise of its </w:t>
      </w:r>
      <w:r w:rsidRPr="0083473C">
        <w:rPr>
          <w:rFonts w:ascii="Bookman Old Style" w:hAnsi="Bookman Old Style" w:cs="Times New Roman"/>
          <w:b/>
          <w:i/>
          <w:sz w:val="28"/>
          <w:szCs w:val="28"/>
        </w:rPr>
        <w:t>Constitutional Pow</w:t>
      </w:r>
      <w:r w:rsidR="00E25C0A">
        <w:rPr>
          <w:rFonts w:ascii="Bookman Old Style" w:hAnsi="Bookman Old Style" w:cs="Times New Roman"/>
          <w:b/>
          <w:i/>
          <w:sz w:val="28"/>
          <w:szCs w:val="28"/>
        </w:rPr>
        <w:t>ers provided for under Article V</w:t>
      </w:r>
      <w:r w:rsidRPr="0083473C">
        <w:rPr>
          <w:rFonts w:ascii="Bookman Old Style" w:hAnsi="Bookman Old Style" w:cs="Times New Roman"/>
          <w:b/>
          <w:i/>
          <w:sz w:val="28"/>
          <w:szCs w:val="28"/>
        </w:rPr>
        <w:t>III, Section 1 of the Constitution.</w:t>
      </w:r>
    </w:p>
    <w:p w:rsidR="00A65776" w:rsidRDefault="00A65776" w:rsidP="00A65776">
      <w:pPr>
        <w:ind w:right="3600"/>
        <w:jc w:val="both"/>
        <w:rPr>
          <w:rFonts w:ascii="Bookman Old Style" w:hAnsi="Bookman Old Style" w:cs="Times New Roman"/>
          <w:sz w:val="28"/>
          <w:szCs w:val="28"/>
        </w:rPr>
      </w:pPr>
    </w:p>
    <w:p w:rsidR="006E4331" w:rsidRPr="009E65BA" w:rsidRDefault="006E4331" w:rsidP="00A65776">
      <w:pPr>
        <w:ind w:right="3600"/>
        <w:jc w:val="both"/>
        <w:rPr>
          <w:rFonts w:ascii="Bookman Old Style" w:hAnsi="Bookman Old Style" w:cs="Times New Roman"/>
          <w:sz w:val="28"/>
          <w:szCs w:val="28"/>
        </w:rPr>
      </w:pPr>
    </w:p>
    <w:p w:rsidR="00A65776" w:rsidRPr="00020F0B" w:rsidRDefault="00467F15" w:rsidP="00020F0B">
      <w:pPr>
        <w:ind w:firstLine="720"/>
        <w:jc w:val="both"/>
        <w:rPr>
          <w:rFonts w:ascii="Bookman Old Style" w:hAnsi="Bookman Old Style" w:cs="Times New Roman"/>
          <w:sz w:val="28"/>
          <w:szCs w:val="28"/>
        </w:rPr>
      </w:pPr>
      <w:r>
        <w:rPr>
          <w:rFonts w:ascii="Bookman Old Style" w:hAnsi="Bookman Old Style" w:cs="Times New Roman"/>
          <w:sz w:val="28"/>
          <w:szCs w:val="28"/>
        </w:rPr>
        <w:t>104</w:t>
      </w:r>
      <w:r w:rsidR="00353860">
        <w:rPr>
          <w:rFonts w:ascii="Bookman Old Style" w:hAnsi="Bookman Old Style" w:cs="Times New Roman"/>
          <w:sz w:val="28"/>
          <w:szCs w:val="28"/>
        </w:rPr>
        <w:t xml:space="preserve">. </w:t>
      </w:r>
      <w:r w:rsidR="00F837A3" w:rsidRPr="00020F0B">
        <w:rPr>
          <w:rFonts w:ascii="Bookman Old Style" w:hAnsi="Bookman Old Style" w:cs="Times New Roman"/>
          <w:sz w:val="28"/>
          <w:szCs w:val="28"/>
        </w:rPr>
        <w:t>The EDCA provides in Article XI, the procedure for resolution of disputes. It states,</w:t>
      </w:r>
    </w:p>
    <w:p w:rsidR="00A65776" w:rsidRPr="009E65BA" w:rsidRDefault="00A65776" w:rsidP="00A65776">
      <w:pPr>
        <w:pStyle w:val="ListParagraph"/>
        <w:jc w:val="both"/>
        <w:rPr>
          <w:rFonts w:ascii="Bookman Old Style" w:hAnsi="Bookman Old Style" w:cs="Times New Roman"/>
          <w:sz w:val="28"/>
          <w:szCs w:val="28"/>
        </w:rPr>
      </w:pPr>
    </w:p>
    <w:p w:rsidR="00A65776" w:rsidRPr="009E65BA" w:rsidRDefault="006E4331" w:rsidP="002F37B8">
      <w:pPr>
        <w:pStyle w:val="ListParagraph"/>
        <w:ind w:left="1440" w:right="720" w:firstLine="720"/>
        <w:jc w:val="both"/>
        <w:rPr>
          <w:rFonts w:ascii="Bookman Old Style" w:hAnsi="Bookman Old Style" w:cs="Times New Roman"/>
          <w:i/>
          <w:sz w:val="28"/>
          <w:szCs w:val="28"/>
        </w:rPr>
      </w:pPr>
      <w:r>
        <w:rPr>
          <w:rFonts w:ascii="Bookman Old Style" w:hAnsi="Bookman Old Style" w:cs="Times New Roman"/>
          <w:sz w:val="28"/>
          <w:szCs w:val="28"/>
        </w:rPr>
        <w:lastRenderedPageBreak/>
        <w:t>“</w:t>
      </w:r>
      <w:r w:rsidR="00F837A3" w:rsidRPr="0083473C">
        <w:rPr>
          <w:rFonts w:ascii="Bookman Old Style" w:hAnsi="Bookman Old Style" w:cs="Times New Roman"/>
          <w:sz w:val="28"/>
          <w:szCs w:val="28"/>
        </w:rPr>
        <w:t xml:space="preserve">The parties agree to resolve any dispute arising under this Agreement exclusively through consultation between the Parties.  </w:t>
      </w:r>
      <w:r w:rsidR="00F837A3" w:rsidRPr="0083473C">
        <w:rPr>
          <w:rFonts w:ascii="Bookman Old Style" w:hAnsi="Bookman Old Style" w:cs="Times New Roman"/>
          <w:b/>
          <w:sz w:val="28"/>
          <w:szCs w:val="28"/>
          <w:u w:val="single"/>
        </w:rPr>
        <w:t>Disputes and other matters subject to consultation under this Agreement shall not be referred to any national or international court</w:t>
      </w:r>
      <w:r w:rsidR="00F837A3" w:rsidRPr="0083473C">
        <w:rPr>
          <w:rFonts w:ascii="Bookman Old Style" w:hAnsi="Bookman Old Style" w:cs="Times New Roman"/>
          <w:sz w:val="28"/>
          <w:szCs w:val="28"/>
        </w:rPr>
        <w:t>, tribunal, or other similar body, or to any third party for settlement, unless otherwise agreed by the Parties.</w:t>
      </w:r>
      <w:r>
        <w:rPr>
          <w:rFonts w:ascii="Bookman Old Style" w:hAnsi="Bookman Old Style" w:cs="Times New Roman"/>
          <w:sz w:val="28"/>
          <w:szCs w:val="28"/>
        </w:rPr>
        <w:t>”</w:t>
      </w:r>
      <w:r w:rsidR="00F837A3" w:rsidRPr="0083473C">
        <w:rPr>
          <w:rFonts w:ascii="Bookman Old Style" w:hAnsi="Bookman Old Style" w:cs="Times New Roman"/>
          <w:i/>
          <w:sz w:val="28"/>
          <w:szCs w:val="28"/>
        </w:rPr>
        <w:t>(emphasis supplied)</w:t>
      </w:r>
    </w:p>
    <w:p w:rsidR="00A65776" w:rsidRPr="009E65BA" w:rsidRDefault="00A65776" w:rsidP="00A65776">
      <w:pPr>
        <w:pStyle w:val="ListParagraph"/>
        <w:ind w:left="1440" w:right="720"/>
        <w:jc w:val="both"/>
        <w:rPr>
          <w:rFonts w:ascii="Bookman Old Style" w:hAnsi="Bookman Old Style" w:cs="Times New Roman"/>
          <w:sz w:val="28"/>
          <w:szCs w:val="28"/>
        </w:rPr>
      </w:pPr>
    </w:p>
    <w:p w:rsidR="00A65776" w:rsidRPr="00020F0B" w:rsidRDefault="00467F15" w:rsidP="00020F0B">
      <w:pPr>
        <w:ind w:firstLine="720"/>
        <w:jc w:val="both"/>
        <w:rPr>
          <w:rFonts w:ascii="Bookman Old Style" w:hAnsi="Bookman Old Style" w:cs="Times New Roman"/>
          <w:sz w:val="28"/>
          <w:szCs w:val="28"/>
        </w:rPr>
      </w:pPr>
      <w:r>
        <w:rPr>
          <w:rFonts w:ascii="Bookman Old Style" w:hAnsi="Bookman Old Style" w:cs="Times New Roman"/>
          <w:sz w:val="28"/>
          <w:szCs w:val="28"/>
        </w:rPr>
        <w:t>105</w:t>
      </w:r>
      <w:r w:rsidR="00353860">
        <w:rPr>
          <w:rFonts w:ascii="Bookman Old Style" w:hAnsi="Bookman Old Style" w:cs="Times New Roman"/>
          <w:sz w:val="28"/>
          <w:szCs w:val="28"/>
        </w:rPr>
        <w:t xml:space="preserve">. </w:t>
      </w:r>
      <w:r w:rsidR="00F837A3" w:rsidRPr="00020F0B">
        <w:rPr>
          <w:rFonts w:ascii="Bookman Old Style" w:hAnsi="Bookman Old Style" w:cs="Times New Roman"/>
          <w:sz w:val="28"/>
          <w:szCs w:val="28"/>
        </w:rPr>
        <w:t>This is in direct contravention of the constitutional powers granted exclusive</w:t>
      </w:r>
      <w:r w:rsidR="00E25C0A">
        <w:rPr>
          <w:rFonts w:ascii="Bookman Old Style" w:hAnsi="Bookman Old Style" w:cs="Times New Roman"/>
          <w:sz w:val="28"/>
          <w:szCs w:val="28"/>
        </w:rPr>
        <w:t xml:space="preserve">ly </w:t>
      </w:r>
      <w:r w:rsidR="008C756B">
        <w:rPr>
          <w:rFonts w:ascii="Bookman Old Style" w:hAnsi="Bookman Old Style" w:cs="Times New Roman"/>
          <w:sz w:val="28"/>
          <w:szCs w:val="28"/>
        </w:rPr>
        <w:t xml:space="preserve">to </w:t>
      </w:r>
      <w:r w:rsidR="00E25C0A">
        <w:rPr>
          <w:rFonts w:ascii="Bookman Old Style" w:hAnsi="Bookman Old Style" w:cs="Times New Roman"/>
          <w:sz w:val="28"/>
          <w:szCs w:val="28"/>
        </w:rPr>
        <w:t>the Judiciary under Article V</w:t>
      </w:r>
      <w:r w:rsidR="00F837A3" w:rsidRPr="00020F0B">
        <w:rPr>
          <w:rFonts w:ascii="Bookman Old Style" w:hAnsi="Bookman Old Style" w:cs="Times New Roman"/>
          <w:sz w:val="28"/>
          <w:szCs w:val="28"/>
        </w:rPr>
        <w:t>III, Section 1 of the Constitution which states,</w:t>
      </w:r>
    </w:p>
    <w:p w:rsidR="00A65776" w:rsidRPr="009E65BA" w:rsidRDefault="00A65776" w:rsidP="00A65776">
      <w:pPr>
        <w:pStyle w:val="ListParagraph"/>
        <w:jc w:val="both"/>
        <w:rPr>
          <w:rFonts w:ascii="Bookman Old Style" w:hAnsi="Bookman Old Style" w:cs="Times New Roman"/>
          <w:sz w:val="28"/>
          <w:szCs w:val="28"/>
        </w:rPr>
      </w:pPr>
    </w:p>
    <w:p w:rsidR="00A65776" w:rsidRPr="009E65BA" w:rsidRDefault="006E4331" w:rsidP="002F37B8">
      <w:pPr>
        <w:pStyle w:val="ListParagraph"/>
        <w:ind w:left="1440" w:right="720" w:firstLine="720"/>
        <w:jc w:val="both"/>
        <w:rPr>
          <w:rFonts w:ascii="Bookman Old Style" w:hAnsi="Bookman Old Style" w:cs="Times New Roman"/>
          <w:sz w:val="28"/>
          <w:szCs w:val="28"/>
        </w:rPr>
      </w:pPr>
      <w:bookmarkStart w:id="5" w:name="a8"/>
      <w:r>
        <w:rPr>
          <w:rFonts w:ascii="Bookman Old Style" w:hAnsi="Bookman Old Style" w:cs="Times New Roman"/>
          <w:b/>
          <w:bCs/>
          <w:sz w:val="28"/>
          <w:szCs w:val="28"/>
        </w:rPr>
        <w:t>“</w:t>
      </w:r>
      <w:r w:rsidR="00F837A3" w:rsidRPr="0083473C">
        <w:rPr>
          <w:rFonts w:ascii="Bookman Old Style" w:hAnsi="Bookman Old Style" w:cs="Times New Roman"/>
          <w:b/>
          <w:bCs/>
          <w:sz w:val="28"/>
          <w:szCs w:val="28"/>
        </w:rPr>
        <w:t>Section 1.</w:t>
      </w:r>
      <w:r w:rsidR="00F837A3" w:rsidRPr="0083473C">
        <w:rPr>
          <w:rFonts w:ascii="Bookman Old Style" w:hAnsi="Bookman Old Style" w:cs="Times New Roman"/>
          <w:sz w:val="28"/>
          <w:szCs w:val="28"/>
        </w:rPr>
        <w:t> The judicial power shall be vested in one Supreme Court and in such lower courts as may be established by law.</w:t>
      </w:r>
    </w:p>
    <w:p w:rsidR="00A65776" w:rsidRPr="009E65BA" w:rsidRDefault="00A65776" w:rsidP="00A65776">
      <w:pPr>
        <w:pStyle w:val="ListParagraph"/>
        <w:ind w:left="1440" w:right="720"/>
        <w:jc w:val="both"/>
        <w:rPr>
          <w:rFonts w:ascii="Bookman Old Style" w:hAnsi="Bookman Old Style" w:cs="Times New Roman"/>
          <w:sz w:val="28"/>
          <w:szCs w:val="28"/>
        </w:rPr>
      </w:pPr>
    </w:p>
    <w:p w:rsidR="00A65776" w:rsidRPr="009E65BA" w:rsidRDefault="00F837A3" w:rsidP="00A65776">
      <w:pPr>
        <w:pStyle w:val="ListParagraph"/>
        <w:ind w:left="1440" w:right="720"/>
        <w:jc w:val="both"/>
        <w:rPr>
          <w:rFonts w:ascii="Bookman Old Style" w:hAnsi="Bookman Old Style" w:cs="Times New Roman"/>
          <w:sz w:val="28"/>
          <w:szCs w:val="28"/>
        </w:rPr>
      </w:pPr>
      <w:r w:rsidRPr="0083473C">
        <w:rPr>
          <w:rFonts w:ascii="Bookman Old Style" w:hAnsi="Bookman Old Style" w:cs="Times New Roman"/>
          <w:sz w:val="28"/>
          <w:szCs w:val="28"/>
        </w:rPr>
        <w:t>Judicial power includes the duty of the courts of justice to settle actual controversies involving rights which are legally demandable and enforceable, and to determine whether or not there has been a grave abuse of discretion amounting to lack or excess of jurisdiction on the part of any branch or instrumentality of the Government.</w:t>
      </w:r>
      <w:r w:rsidR="006E4331">
        <w:rPr>
          <w:rFonts w:ascii="Bookman Old Style" w:hAnsi="Bookman Old Style" w:cs="Times New Roman"/>
          <w:sz w:val="28"/>
          <w:szCs w:val="28"/>
        </w:rPr>
        <w:t>”</w:t>
      </w:r>
    </w:p>
    <w:bookmarkEnd w:id="5"/>
    <w:p w:rsidR="00A65776" w:rsidRPr="009E65BA" w:rsidRDefault="00A65776" w:rsidP="00A65776">
      <w:pPr>
        <w:pStyle w:val="ListParagraph"/>
        <w:jc w:val="both"/>
        <w:rPr>
          <w:rFonts w:ascii="Bookman Old Style" w:hAnsi="Bookman Old Style" w:cs="Times New Roman"/>
          <w:sz w:val="28"/>
          <w:szCs w:val="28"/>
        </w:rPr>
      </w:pPr>
    </w:p>
    <w:p w:rsidR="00A65776" w:rsidRDefault="00467F15" w:rsidP="00020F0B">
      <w:pPr>
        <w:ind w:firstLine="720"/>
        <w:jc w:val="both"/>
        <w:rPr>
          <w:rFonts w:ascii="Bookman Old Style" w:hAnsi="Bookman Old Style" w:cs="Times New Roman"/>
          <w:sz w:val="28"/>
          <w:szCs w:val="28"/>
        </w:rPr>
      </w:pPr>
      <w:r>
        <w:rPr>
          <w:rFonts w:ascii="Bookman Old Style" w:hAnsi="Bookman Old Style" w:cs="Times New Roman"/>
          <w:sz w:val="28"/>
          <w:szCs w:val="28"/>
        </w:rPr>
        <w:t>106</w:t>
      </w:r>
      <w:r w:rsidR="00353860">
        <w:rPr>
          <w:rFonts w:ascii="Bookman Old Style" w:hAnsi="Bookman Old Style" w:cs="Times New Roman"/>
          <w:sz w:val="28"/>
          <w:szCs w:val="28"/>
        </w:rPr>
        <w:t xml:space="preserve">. </w:t>
      </w:r>
      <w:r w:rsidR="00F837A3" w:rsidRPr="00020F0B">
        <w:rPr>
          <w:rFonts w:ascii="Bookman Old Style" w:hAnsi="Bookman Old Style" w:cs="Times New Roman"/>
          <w:sz w:val="28"/>
          <w:szCs w:val="28"/>
        </w:rPr>
        <w:t>This exclusive jurisdiction given to the Supreme Court cannot be derogated by a mere Executive Agreement.</w:t>
      </w:r>
    </w:p>
    <w:p w:rsidR="00353860" w:rsidRDefault="00353860" w:rsidP="00020F0B">
      <w:pPr>
        <w:ind w:firstLine="720"/>
        <w:jc w:val="both"/>
        <w:rPr>
          <w:rFonts w:ascii="Bookman Old Style" w:hAnsi="Bookman Old Style" w:cs="Times New Roman"/>
          <w:sz w:val="28"/>
          <w:szCs w:val="28"/>
        </w:rPr>
      </w:pPr>
    </w:p>
    <w:p w:rsidR="00A65776" w:rsidRDefault="00467F15" w:rsidP="00020F0B">
      <w:pPr>
        <w:ind w:firstLine="720"/>
        <w:jc w:val="both"/>
        <w:rPr>
          <w:rFonts w:ascii="Bookman Old Style" w:hAnsi="Bookman Old Style" w:cs="Times New Roman"/>
          <w:sz w:val="28"/>
          <w:szCs w:val="28"/>
        </w:rPr>
      </w:pPr>
      <w:r>
        <w:rPr>
          <w:rFonts w:ascii="Bookman Old Style" w:hAnsi="Bookman Old Style" w:cs="Times New Roman"/>
          <w:sz w:val="28"/>
          <w:szCs w:val="28"/>
        </w:rPr>
        <w:t>107</w:t>
      </w:r>
      <w:r w:rsidR="00353860">
        <w:rPr>
          <w:rFonts w:ascii="Bookman Old Style" w:hAnsi="Bookman Old Style" w:cs="Times New Roman"/>
          <w:sz w:val="28"/>
          <w:szCs w:val="28"/>
        </w:rPr>
        <w:t xml:space="preserve">. </w:t>
      </w:r>
      <w:r w:rsidR="00F837A3" w:rsidRPr="00020F0B">
        <w:rPr>
          <w:rFonts w:ascii="Bookman Old Style" w:hAnsi="Bookman Old Style" w:cs="Times New Roman"/>
          <w:sz w:val="28"/>
          <w:szCs w:val="28"/>
        </w:rPr>
        <w:t xml:space="preserve">This </w:t>
      </w:r>
      <w:r w:rsidR="008C756B">
        <w:rPr>
          <w:rFonts w:ascii="Bookman Old Style" w:hAnsi="Bookman Old Style" w:cs="Times New Roman"/>
          <w:sz w:val="28"/>
          <w:szCs w:val="28"/>
        </w:rPr>
        <w:t xml:space="preserve">provision of the EDCA </w:t>
      </w:r>
      <w:r w:rsidR="00F837A3" w:rsidRPr="00020F0B">
        <w:rPr>
          <w:rFonts w:ascii="Bookman Old Style" w:hAnsi="Bookman Old Style" w:cs="Times New Roman"/>
          <w:sz w:val="28"/>
          <w:szCs w:val="28"/>
        </w:rPr>
        <w:t xml:space="preserve">also gives rise to questions as to how US troops, personnel and contractors will be treated under possible criminal prosecutions.  </w:t>
      </w:r>
    </w:p>
    <w:p w:rsidR="00353860" w:rsidRDefault="00353860" w:rsidP="00020F0B">
      <w:pPr>
        <w:ind w:firstLine="720"/>
        <w:jc w:val="both"/>
        <w:rPr>
          <w:rFonts w:ascii="Bookman Old Style" w:hAnsi="Bookman Old Style" w:cs="Times New Roman"/>
          <w:sz w:val="28"/>
          <w:szCs w:val="28"/>
        </w:rPr>
      </w:pPr>
    </w:p>
    <w:p w:rsidR="00017AF3" w:rsidRDefault="00353860" w:rsidP="00020F0B">
      <w:pPr>
        <w:ind w:firstLine="720"/>
        <w:jc w:val="both"/>
        <w:rPr>
          <w:rFonts w:ascii="Bookman Old Style" w:hAnsi="Bookman Old Style" w:cs="Times New Roman"/>
          <w:sz w:val="28"/>
          <w:szCs w:val="28"/>
        </w:rPr>
      </w:pPr>
      <w:r>
        <w:rPr>
          <w:rFonts w:ascii="Bookman Old Style" w:hAnsi="Bookman Old Style" w:cs="Times New Roman"/>
          <w:sz w:val="28"/>
          <w:szCs w:val="28"/>
        </w:rPr>
        <w:t>1</w:t>
      </w:r>
      <w:r w:rsidR="00467F15">
        <w:rPr>
          <w:rFonts w:ascii="Bookman Old Style" w:hAnsi="Bookman Old Style" w:cs="Times New Roman"/>
          <w:sz w:val="28"/>
          <w:szCs w:val="28"/>
        </w:rPr>
        <w:t>08</w:t>
      </w:r>
      <w:r>
        <w:rPr>
          <w:rFonts w:ascii="Bookman Old Style" w:hAnsi="Bookman Old Style" w:cs="Times New Roman"/>
          <w:sz w:val="28"/>
          <w:szCs w:val="28"/>
        </w:rPr>
        <w:t xml:space="preserve">. </w:t>
      </w:r>
      <w:r w:rsidR="00F837A3" w:rsidRPr="00020F0B">
        <w:rPr>
          <w:rFonts w:ascii="Bookman Old Style" w:hAnsi="Bookman Old Style" w:cs="Times New Roman"/>
          <w:sz w:val="28"/>
          <w:szCs w:val="28"/>
        </w:rPr>
        <w:t>It cannot be denied that the Subic Rape Case</w:t>
      </w:r>
      <w:r w:rsidR="00C44177" w:rsidRPr="00020F0B">
        <w:rPr>
          <w:rFonts w:ascii="Bookman Old Style" w:hAnsi="Bookman Old Style" w:cs="Times New Roman"/>
          <w:sz w:val="28"/>
          <w:szCs w:val="28"/>
        </w:rPr>
        <w:t xml:space="preserve"> tackled by the Court in </w:t>
      </w:r>
      <w:r w:rsidR="00FF6E01">
        <w:rPr>
          <w:rFonts w:ascii="Bookman Old Style" w:hAnsi="Bookman Old Style" w:cs="Times New Roman"/>
          <w:i/>
          <w:sz w:val="28"/>
          <w:szCs w:val="28"/>
        </w:rPr>
        <w:t>Sombi</w:t>
      </w:r>
      <w:r w:rsidR="00C44177" w:rsidRPr="00020F0B">
        <w:rPr>
          <w:rFonts w:ascii="Bookman Old Style" w:hAnsi="Bookman Old Style" w:cs="Times New Roman"/>
          <w:i/>
          <w:sz w:val="28"/>
          <w:szCs w:val="28"/>
        </w:rPr>
        <w:t>lon v. Executive Secretary</w:t>
      </w:r>
      <w:r w:rsidR="00F837A3" w:rsidRPr="00020F0B">
        <w:rPr>
          <w:rFonts w:ascii="Bookman Old Style" w:hAnsi="Bookman Old Style" w:cs="Times New Roman"/>
          <w:sz w:val="28"/>
          <w:szCs w:val="28"/>
        </w:rPr>
        <w:t xml:space="preserve"> raised issues as to the ability of the Philippine government to properly prosecute and punish those who may be guilty of crimes committed in the Philippines by visiting foreign forces.</w:t>
      </w:r>
    </w:p>
    <w:p w:rsidR="00911809" w:rsidRPr="00467F15" w:rsidRDefault="00911809" w:rsidP="00467F15">
      <w:pPr>
        <w:rPr>
          <w:rFonts w:ascii="Bookman Old Style" w:hAnsi="Bookman Old Style" w:cs="Times New Roman"/>
          <w:sz w:val="28"/>
          <w:szCs w:val="28"/>
        </w:rPr>
      </w:pPr>
    </w:p>
    <w:p w:rsidR="00911809" w:rsidRPr="00020F0B" w:rsidRDefault="00467F15" w:rsidP="00020F0B">
      <w:pPr>
        <w:jc w:val="both"/>
        <w:rPr>
          <w:rFonts w:ascii="Bookman Old Style" w:hAnsi="Bookman Old Style" w:cs="Times New Roman"/>
          <w:sz w:val="28"/>
          <w:szCs w:val="28"/>
        </w:rPr>
      </w:pPr>
      <w:r>
        <w:rPr>
          <w:rFonts w:ascii="Bookman Old Style" w:hAnsi="Bookman Old Style" w:cs="Times New Roman"/>
          <w:sz w:val="28"/>
          <w:szCs w:val="28"/>
        </w:rPr>
        <w:tab/>
        <w:t>109</w:t>
      </w:r>
      <w:r w:rsidR="00353860">
        <w:rPr>
          <w:rFonts w:ascii="Bookman Old Style" w:hAnsi="Bookman Old Style" w:cs="Times New Roman"/>
          <w:sz w:val="28"/>
          <w:szCs w:val="28"/>
        </w:rPr>
        <w:t xml:space="preserve">. </w:t>
      </w:r>
      <w:r w:rsidR="00C44177" w:rsidRPr="00020F0B">
        <w:rPr>
          <w:rFonts w:ascii="Bookman Old Style" w:hAnsi="Bookman Old Style" w:cs="Times New Roman"/>
          <w:sz w:val="28"/>
          <w:szCs w:val="28"/>
        </w:rPr>
        <w:t xml:space="preserve">Moreover, the recent grounding of a US minesweeper </w:t>
      </w:r>
      <w:r w:rsidR="00F837A3" w:rsidRPr="00020F0B">
        <w:rPr>
          <w:rFonts w:ascii="Bookman Old Style" w:hAnsi="Bookman Old Style" w:cs="Times New Roman"/>
          <w:sz w:val="28"/>
          <w:szCs w:val="28"/>
        </w:rPr>
        <w:t>at the Tubbattaha Reef</w:t>
      </w:r>
      <w:r w:rsidR="00C44177" w:rsidRPr="00020F0B">
        <w:rPr>
          <w:rFonts w:ascii="Bookman Old Style" w:hAnsi="Bookman Old Style" w:cs="Times New Roman"/>
          <w:sz w:val="28"/>
          <w:szCs w:val="28"/>
        </w:rPr>
        <w:t xml:space="preserve">, which caused </w:t>
      </w:r>
      <w:r w:rsidR="00C018CD" w:rsidRPr="00020F0B">
        <w:rPr>
          <w:rFonts w:ascii="Bookman Old Style" w:hAnsi="Bookman Old Style" w:cs="Times New Roman"/>
          <w:sz w:val="28"/>
          <w:szCs w:val="28"/>
        </w:rPr>
        <w:t xml:space="preserve">unimaginable damage to the natural habitatthere, </w:t>
      </w:r>
      <w:r w:rsidR="00F837A3" w:rsidRPr="00020F0B">
        <w:rPr>
          <w:rFonts w:ascii="Bookman Old Style" w:hAnsi="Bookman Old Style" w:cs="Times New Roman"/>
          <w:sz w:val="28"/>
          <w:szCs w:val="28"/>
        </w:rPr>
        <w:t>also underscored the inability of the Philippine government to hold the US liable for damage to the environment that may be caused by their presence.</w:t>
      </w:r>
    </w:p>
    <w:p w:rsidR="00911809" w:rsidRPr="009E65BA" w:rsidRDefault="00911809" w:rsidP="00911809">
      <w:pPr>
        <w:pStyle w:val="ListParagraph"/>
        <w:rPr>
          <w:rFonts w:ascii="Bookman Old Style" w:hAnsi="Bookman Old Style" w:cs="Times New Roman"/>
          <w:sz w:val="28"/>
          <w:szCs w:val="28"/>
        </w:rPr>
      </w:pPr>
    </w:p>
    <w:p w:rsidR="00911809" w:rsidRPr="00020F0B" w:rsidRDefault="00467F15" w:rsidP="00020F0B">
      <w:pPr>
        <w:ind w:firstLine="720"/>
        <w:jc w:val="both"/>
        <w:rPr>
          <w:rFonts w:ascii="Bookman Old Style" w:hAnsi="Bookman Old Style" w:cs="Times New Roman"/>
          <w:sz w:val="28"/>
          <w:szCs w:val="28"/>
        </w:rPr>
      </w:pPr>
      <w:r>
        <w:rPr>
          <w:rFonts w:ascii="Bookman Old Style" w:hAnsi="Bookman Old Style" w:cs="Times New Roman"/>
          <w:sz w:val="28"/>
          <w:szCs w:val="28"/>
        </w:rPr>
        <w:t>110</w:t>
      </w:r>
      <w:r w:rsidR="00353860">
        <w:rPr>
          <w:rFonts w:ascii="Bookman Old Style" w:hAnsi="Bookman Old Style" w:cs="Times New Roman"/>
          <w:sz w:val="28"/>
          <w:szCs w:val="28"/>
        </w:rPr>
        <w:t xml:space="preserve">. </w:t>
      </w:r>
      <w:r w:rsidR="00C018CD" w:rsidRPr="00020F0B">
        <w:rPr>
          <w:rFonts w:ascii="Bookman Old Style" w:hAnsi="Bookman Old Style" w:cs="Times New Roman"/>
          <w:sz w:val="28"/>
          <w:szCs w:val="28"/>
        </w:rPr>
        <w:t xml:space="preserve">It is a reiteration of the same colossal problems posed </w:t>
      </w:r>
      <w:r w:rsidR="00353860">
        <w:rPr>
          <w:rFonts w:ascii="Bookman Old Style" w:hAnsi="Bookman Old Style" w:cs="Times New Roman"/>
          <w:sz w:val="28"/>
          <w:szCs w:val="28"/>
        </w:rPr>
        <w:t xml:space="preserve">arising from </w:t>
      </w:r>
      <w:r w:rsidR="00F837A3" w:rsidRPr="00020F0B">
        <w:rPr>
          <w:rFonts w:ascii="Bookman Old Style" w:hAnsi="Bookman Old Style" w:cs="Times New Roman"/>
          <w:sz w:val="28"/>
          <w:szCs w:val="28"/>
        </w:rPr>
        <w:t>toxic contamination</w:t>
      </w:r>
      <w:r w:rsidR="00353860">
        <w:rPr>
          <w:rFonts w:ascii="Bookman Old Style" w:hAnsi="Bookman Old Style" w:cs="Times New Roman"/>
          <w:sz w:val="28"/>
          <w:szCs w:val="28"/>
        </w:rPr>
        <w:t xml:space="preserve"> of base environs </w:t>
      </w:r>
      <w:r w:rsidR="00F837A3" w:rsidRPr="00020F0B">
        <w:rPr>
          <w:rFonts w:ascii="Bookman Old Style" w:hAnsi="Bookman Old Style" w:cs="Times New Roman"/>
          <w:sz w:val="28"/>
          <w:szCs w:val="28"/>
        </w:rPr>
        <w:t xml:space="preserve"> caused by </w:t>
      </w:r>
      <w:r w:rsidR="00353860">
        <w:rPr>
          <w:rFonts w:ascii="Bookman Old Style" w:hAnsi="Bookman Old Style" w:cs="Times New Roman"/>
          <w:sz w:val="28"/>
          <w:szCs w:val="28"/>
        </w:rPr>
        <w:t xml:space="preserve">untreated waste </w:t>
      </w:r>
      <w:r w:rsidR="00F837A3" w:rsidRPr="00020F0B">
        <w:rPr>
          <w:rFonts w:ascii="Bookman Old Style" w:hAnsi="Bookman Old Style" w:cs="Times New Roman"/>
          <w:sz w:val="28"/>
          <w:szCs w:val="28"/>
        </w:rPr>
        <w:t xml:space="preserve">materiel left by  </w:t>
      </w:r>
      <w:r w:rsidR="00BD22BF">
        <w:rPr>
          <w:rFonts w:ascii="Bookman Old Style" w:hAnsi="Bookman Old Style" w:cs="Times New Roman"/>
          <w:sz w:val="28"/>
          <w:szCs w:val="28"/>
        </w:rPr>
        <w:t xml:space="preserve">the </w:t>
      </w:r>
      <w:r w:rsidR="00F837A3" w:rsidRPr="00020F0B">
        <w:rPr>
          <w:rFonts w:ascii="Bookman Old Style" w:hAnsi="Bookman Old Style" w:cs="Times New Roman"/>
          <w:sz w:val="28"/>
          <w:szCs w:val="28"/>
        </w:rPr>
        <w:t xml:space="preserve">US </w:t>
      </w:r>
      <w:r w:rsidR="00BD22BF">
        <w:rPr>
          <w:rFonts w:ascii="Bookman Old Style" w:hAnsi="Bookman Old Style" w:cs="Times New Roman"/>
          <w:sz w:val="28"/>
          <w:szCs w:val="28"/>
        </w:rPr>
        <w:t xml:space="preserve">armed forces </w:t>
      </w:r>
      <w:r w:rsidR="00F837A3" w:rsidRPr="00020F0B">
        <w:rPr>
          <w:rFonts w:ascii="Bookman Old Style" w:hAnsi="Bookman Old Style" w:cs="Times New Roman"/>
          <w:sz w:val="28"/>
          <w:szCs w:val="28"/>
        </w:rPr>
        <w:t>when they pulled out of the Clark and Subic bases.</w:t>
      </w:r>
    </w:p>
    <w:p w:rsidR="00911809" w:rsidRPr="009E65BA" w:rsidRDefault="00911809" w:rsidP="00911809">
      <w:pPr>
        <w:pStyle w:val="ListParagraph"/>
        <w:rPr>
          <w:rFonts w:ascii="Bookman Old Style" w:hAnsi="Bookman Old Style" w:cs="Times New Roman"/>
          <w:sz w:val="28"/>
          <w:szCs w:val="28"/>
        </w:rPr>
      </w:pPr>
    </w:p>
    <w:p w:rsidR="00911809" w:rsidRPr="00020F0B" w:rsidRDefault="00467F15" w:rsidP="00020F0B">
      <w:pPr>
        <w:ind w:firstLine="720"/>
        <w:jc w:val="both"/>
        <w:rPr>
          <w:rFonts w:ascii="Bookman Old Style" w:hAnsi="Bookman Old Style" w:cs="Times New Roman"/>
          <w:sz w:val="28"/>
          <w:szCs w:val="28"/>
        </w:rPr>
      </w:pPr>
      <w:r>
        <w:rPr>
          <w:rFonts w:ascii="Bookman Old Style" w:hAnsi="Bookman Old Style" w:cs="Times New Roman"/>
          <w:sz w:val="28"/>
          <w:szCs w:val="28"/>
        </w:rPr>
        <w:t>111</w:t>
      </w:r>
      <w:r w:rsidR="00353860">
        <w:rPr>
          <w:rFonts w:ascii="Bookman Old Style" w:hAnsi="Bookman Old Style" w:cs="Times New Roman"/>
          <w:sz w:val="28"/>
          <w:szCs w:val="28"/>
        </w:rPr>
        <w:t xml:space="preserve">. </w:t>
      </w:r>
      <w:r w:rsidR="00F837A3" w:rsidRPr="00020F0B">
        <w:rPr>
          <w:rFonts w:ascii="Bookman Old Style" w:hAnsi="Bookman Old Style" w:cs="Times New Roman"/>
          <w:sz w:val="28"/>
          <w:szCs w:val="28"/>
        </w:rPr>
        <w:t xml:space="preserve">All these issues are sure to arise under the EDCA. There is however, little that is actually known with how these shall be treated, except for this provision which provides even less clarity than </w:t>
      </w:r>
      <w:r w:rsidR="00C018CD" w:rsidRPr="00020F0B">
        <w:rPr>
          <w:rFonts w:ascii="Bookman Old Style" w:hAnsi="Bookman Old Style" w:cs="Times New Roman"/>
          <w:sz w:val="28"/>
          <w:szCs w:val="28"/>
        </w:rPr>
        <w:t xml:space="preserve">an analogous provision found in the </w:t>
      </w:r>
      <w:r w:rsidR="00F837A3" w:rsidRPr="00020F0B">
        <w:rPr>
          <w:rFonts w:ascii="Bookman Old Style" w:hAnsi="Bookman Old Style" w:cs="Times New Roman"/>
          <w:sz w:val="28"/>
          <w:szCs w:val="28"/>
        </w:rPr>
        <w:t>VFA.</w:t>
      </w:r>
    </w:p>
    <w:p w:rsidR="00A60895" w:rsidRPr="009E65BA" w:rsidRDefault="00A60895" w:rsidP="00A60895">
      <w:pPr>
        <w:pStyle w:val="ListParagraph"/>
        <w:rPr>
          <w:rFonts w:ascii="Bookman Old Style" w:hAnsi="Bookman Old Style" w:cs="Times New Roman"/>
          <w:sz w:val="28"/>
          <w:szCs w:val="28"/>
        </w:rPr>
      </w:pPr>
    </w:p>
    <w:p w:rsidR="006E4331" w:rsidRPr="00467F15" w:rsidRDefault="00467F15" w:rsidP="00467F15">
      <w:pPr>
        <w:ind w:firstLine="720"/>
        <w:jc w:val="both"/>
        <w:rPr>
          <w:rFonts w:ascii="Bookman Old Style" w:hAnsi="Bookman Old Style" w:cs="Times New Roman"/>
          <w:sz w:val="28"/>
          <w:szCs w:val="28"/>
        </w:rPr>
      </w:pPr>
      <w:r>
        <w:rPr>
          <w:rFonts w:ascii="Bookman Old Style" w:hAnsi="Bookman Old Style" w:cs="Times New Roman"/>
          <w:sz w:val="28"/>
          <w:szCs w:val="28"/>
        </w:rPr>
        <w:t>112</w:t>
      </w:r>
      <w:r w:rsidR="00353860">
        <w:rPr>
          <w:rFonts w:ascii="Bookman Old Style" w:hAnsi="Bookman Old Style" w:cs="Times New Roman"/>
          <w:sz w:val="28"/>
          <w:szCs w:val="28"/>
        </w:rPr>
        <w:t xml:space="preserve">. </w:t>
      </w:r>
      <w:r w:rsidR="00F837A3" w:rsidRPr="00020F0B">
        <w:rPr>
          <w:rFonts w:ascii="Bookman Old Style" w:hAnsi="Bookman Old Style" w:cs="Times New Roman"/>
          <w:sz w:val="28"/>
          <w:szCs w:val="28"/>
        </w:rPr>
        <w:t>The even more vague provision regarding dispute resolutions under the EDCA gives rise to the real threat that the Judiciary will be deprived of its Constitutional powers if the US invokes the provision.</w:t>
      </w:r>
    </w:p>
    <w:p w:rsidR="006E4331" w:rsidRDefault="006E4331" w:rsidP="00A60895">
      <w:pPr>
        <w:pStyle w:val="ListParagraph"/>
        <w:jc w:val="both"/>
        <w:rPr>
          <w:rFonts w:ascii="Bookman Old Style" w:hAnsi="Bookman Old Style" w:cs="Times New Roman"/>
          <w:sz w:val="28"/>
          <w:szCs w:val="28"/>
        </w:rPr>
      </w:pPr>
    </w:p>
    <w:p w:rsidR="006E4331" w:rsidRPr="009E65BA" w:rsidRDefault="006E4331" w:rsidP="00A60895">
      <w:pPr>
        <w:pStyle w:val="ListParagraph"/>
        <w:jc w:val="both"/>
        <w:rPr>
          <w:rFonts w:ascii="Bookman Old Style" w:hAnsi="Bookman Old Style" w:cs="Times New Roman"/>
          <w:sz w:val="28"/>
          <w:szCs w:val="28"/>
        </w:rPr>
      </w:pPr>
    </w:p>
    <w:p w:rsidR="00017AF3" w:rsidRDefault="00F837A3" w:rsidP="00017AF3">
      <w:pPr>
        <w:pStyle w:val="BodyTextIndent2"/>
        <w:spacing w:line="240" w:lineRule="auto"/>
        <w:ind w:right="3567" w:firstLine="0"/>
        <w:rPr>
          <w:b/>
          <w:sz w:val="28"/>
          <w:szCs w:val="28"/>
        </w:rPr>
      </w:pPr>
      <w:r w:rsidRPr="0083473C">
        <w:rPr>
          <w:b/>
          <w:caps/>
          <w:sz w:val="28"/>
          <w:szCs w:val="28"/>
        </w:rPr>
        <w:t xml:space="preserve">III.  </w:t>
      </w:r>
      <w:r w:rsidR="007133E8">
        <w:rPr>
          <w:b/>
          <w:caps/>
          <w:sz w:val="28"/>
          <w:szCs w:val="28"/>
        </w:rPr>
        <w:t xml:space="preserve">the public </w:t>
      </w:r>
      <w:r w:rsidRPr="0083473C">
        <w:rPr>
          <w:b/>
          <w:caps/>
          <w:sz w:val="28"/>
          <w:szCs w:val="28"/>
        </w:rPr>
        <w:t>Respondent</w:t>
      </w:r>
      <w:r w:rsidR="006E4331">
        <w:rPr>
          <w:b/>
          <w:caps/>
          <w:sz w:val="28"/>
          <w:szCs w:val="28"/>
        </w:rPr>
        <w:t xml:space="preserve"> defense secretary </w:t>
      </w:r>
      <w:r w:rsidRPr="0083473C">
        <w:rPr>
          <w:b/>
          <w:caps/>
          <w:sz w:val="28"/>
          <w:szCs w:val="28"/>
        </w:rPr>
        <w:t xml:space="preserve"> committed grave abuse of discretion </w:t>
      </w:r>
      <w:r w:rsidR="00C018CD" w:rsidRPr="0083473C">
        <w:rPr>
          <w:b/>
          <w:sz w:val="28"/>
          <w:szCs w:val="28"/>
        </w:rPr>
        <w:t>AMOUNTING TO LACK OR EXCESS OF JURISDICTION WHEN THEY SIGNED THE EDCA SINCE THE EDCA IS CONTRARY TO NATIONAL INTEREST</w:t>
      </w:r>
      <w:r w:rsidR="00C018CD">
        <w:rPr>
          <w:b/>
          <w:sz w:val="28"/>
          <w:szCs w:val="28"/>
        </w:rPr>
        <w:t xml:space="preserve"> AND IS IN FACT, HIGHLY DISADVANTAGEOUS TO IT.</w:t>
      </w:r>
    </w:p>
    <w:p w:rsidR="002F37B8" w:rsidRPr="0083473C" w:rsidRDefault="002F37B8" w:rsidP="00017AF3">
      <w:pPr>
        <w:pStyle w:val="BodyTextIndent2"/>
        <w:spacing w:line="240" w:lineRule="auto"/>
        <w:ind w:right="3567" w:firstLine="0"/>
        <w:rPr>
          <w:b/>
          <w:caps/>
          <w:sz w:val="28"/>
          <w:szCs w:val="28"/>
        </w:rPr>
      </w:pPr>
    </w:p>
    <w:p w:rsidR="002F37B8" w:rsidRDefault="002F37B8" w:rsidP="00017AF3">
      <w:pPr>
        <w:pStyle w:val="TableContents"/>
        <w:spacing w:after="0"/>
        <w:ind w:right="3629"/>
        <w:jc w:val="both"/>
        <w:rPr>
          <w:rFonts w:ascii="Bookman Old Style" w:hAnsi="Bookman Old Style"/>
          <w:b/>
          <w:sz w:val="28"/>
          <w:szCs w:val="28"/>
        </w:rPr>
      </w:pPr>
    </w:p>
    <w:p w:rsidR="00017AF3" w:rsidRPr="009E65BA" w:rsidRDefault="00F837A3" w:rsidP="00017AF3">
      <w:pPr>
        <w:pStyle w:val="TableContents"/>
        <w:spacing w:after="0"/>
        <w:ind w:right="3629"/>
        <w:jc w:val="both"/>
        <w:rPr>
          <w:rFonts w:ascii="Bookman Old Style" w:hAnsi="Bookman Old Style"/>
          <w:b/>
          <w:sz w:val="28"/>
          <w:szCs w:val="28"/>
        </w:rPr>
      </w:pPr>
      <w:r w:rsidRPr="0083473C">
        <w:rPr>
          <w:rFonts w:ascii="Bookman Old Style" w:hAnsi="Bookman Old Style"/>
          <w:b/>
          <w:sz w:val="28"/>
          <w:szCs w:val="28"/>
        </w:rPr>
        <w:t>-------------------------------------------------</w:t>
      </w:r>
    </w:p>
    <w:p w:rsidR="00017AF3" w:rsidRPr="009E65BA" w:rsidRDefault="00017AF3" w:rsidP="00017AF3">
      <w:pPr>
        <w:ind w:right="-29"/>
        <w:jc w:val="both"/>
        <w:rPr>
          <w:rFonts w:ascii="Bookman Old Style" w:hAnsi="Bookman Old Style" w:cs="Times New Roman"/>
          <w:sz w:val="28"/>
          <w:szCs w:val="28"/>
        </w:rPr>
      </w:pPr>
    </w:p>
    <w:p w:rsidR="009E6CEE" w:rsidRPr="009E65BA" w:rsidRDefault="009E6CEE" w:rsidP="00017AF3">
      <w:pPr>
        <w:ind w:right="3600"/>
        <w:jc w:val="both"/>
        <w:rPr>
          <w:rFonts w:ascii="Bookman Old Style" w:hAnsi="Bookman Old Style" w:cs="Times New Roman"/>
          <w:b/>
          <w:i/>
          <w:sz w:val="28"/>
          <w:szCs w:val="28"/>
        </w:rPr>
      </w:pPr>
    </w:p>
    <w:p w:rsidR="00C018CD" w:rsidRDefault="00F837A3" w:rsidP="00017AF3">
      <w:pPr>
        <w:ind w:right="3600"/>
        <w:jc w:val="both"/>
        <w:rPr>
          <w:rFonts w:ascii="Bookman Old Style" w:hAnsi="Bookman Old Style" w:cs="Times New Roman"/>
          <w:b/>
          <w:bCs/>
          <w:sz w:val="28"/>
          <w:szCs w:val="28"/>
        </w:rPr>
      </w:pPr>
      <w:r w:rsidRPr="0083473C">
        <w:rPr>
          <w:rFonts w:ascii="Bookman Old Style" w:hAnsi="Bookman Old Style" w:cs="Times New Roman"/>
          <w:b/>
          <w:i/>
          <w:sz w:val="28"/>
          <w:szCs w:val="28"/>
        </w:rPr>
        <w:t>A</w:t>
      </w:r>
      <w:r w:rsidRPr="00BD22BF">
        <w:rPr>
          <w:rFonts w:ascii="Bookman Old Style" w:hAnsi="Bookman Old Style" w:cs="Times New Roman"/>
          <w:b/>
          <w:i/>
          <w:sz w:val="28"/>
          <w:szCs w:val="28"/>
        </w:rPr>
        <w:t xml:space="preserve">. </w:t>
      </w:r>
      <w:r w:rsidR="00C018CD" w:rsidRPr="0030650D">
        <w:rPr>
          <w:rFonts w:ascii="Bookman Old Style" w:hAnsi="Bookman Old Style" w:cs="Times New Roman"/>
          <w:b/>
          <w:bCs/>
          <w:i/>
          <w:sz w:val="28"/>
          <w:szCs w:val="28"/>
        </w:rPr>
        <w:t>Although it was signed in the context of heightened tension with China and dangled as proof of America’s “ironclad” commitment  to defend the Philippines against Chinese expansionism, there is no assurance that the United States will actually come to the aid of the Philippines in case of an invasion by China</w:t>
      </w:r>
      <w:r w:rsidR="00C018CD">
        <w:rPr>
          <w:rFonts w:ascii="Bookman Old Style" w:hAnsi="Bookman Old Style" w:cs="Times New Roman"/>
          <w:b/>
          <w:bCs/>
          <w:sz w:val="28"/>
          <w:szCs w:val="28"/>
        </w:rPr>
        <w:t>.</w:t>
      </w:r>
    </w:p>
    <w:p w:rsidR="00017AF3" w:rsidRPr="009E65BA" w:rsidRDefault="00017AF3" w:rsidP="00017AF3">
      <w:pPr>
        <w:ind w:right="-29"/>
        <w:jc w:val="both"/>
        <w:rPr>
          <w:rFonts w:ascii="Bookman Old Style" w:hAnsi="Bookman Old Style" w:cs="Times New Roman"/>
          <w:b/>
          <w:sz w:val="28"/>
          <w:szCs w:val="28"/>
        </w:rPr>
      </w:pPr>
    </w:p>
    <w:p w:rsidR="008F5CB8" w:rsidRPr="009E65BA" w:rsidRDefault="008F5CB8" w:rsidP="008F5CB8">
      <w:pPr>
        <w:ind w:right="-29"/>
        <w:jc w:val="both"/>
        <w:rPr>
          <w:rFonts w:ascii="Bookman Old Style" w:hAnsi="Bookman Old Style" w:cs="Times New Roman"/>
          <w:sz w:val="28"/>
          <w:szCs w:val="28"/>
        </w:rPr>
      </w:pPr>
    </w:p>
    <w:p w:rsidR="008F5CB8" w:rsidRPr="00020F0B" w:rsidRDefault="00467F15" w:rsidP="00020F0B">
      <w:pPr>
        <w:ind w:right="-29" w:firstLine="720"/>
        <w:jc w:val="both"/>
        <w:rPr>
          <w:rFonts w:ascii="Bookman Old Style" w:hAnsi="Bookman Old Style" w:cs="Times New Roman"/>
          <w:sz w:val="28"/>
          <w:szCs w:val="28"/>
        </w:rPr>
      </w:pPr>
      <w:r>
        <w:rPr>
          <w:rFonts w:ascii="Bookman Old Style" w:hAnsi="Bookman Old Style" w:cs="Times New Roman"/>
          <w:sz w:val="28"/>
          <w:szCs w:val="28"/>
        </w:rPr>
        <w:lastRenderedPageBreak/>
        <w:t>113</w:t>
      </w:r>
      <w:r w:rsidR="00353860">
        <w:rPr>
          <w:rFonts w:ascii="Bookman Old Style" w:hAnsi="Bookman Old Style" w:cs="Times New Roman"/>
          <w:sz w:val="28"/>
          <w:szCs w:val="28"/>
        </w:rPr>
        <w:t xml:space="preserve">. </w:t>
      </w:r>
      <w:r w:rsidR="00F837A3" w:rsidRPr="00020F0B">
        <w:rPr>
          <w:rFonts w:ascii="Bookman Old Style" w:hAnsi="Bookman Old Style" w:cs="Times New Roman"/>
          <w:sz w:val="28"/>
          <w:szCs w:val="28"/>
        </w:rPr>
        <w:t xml:space="preserve">The Section 7 of Article II of the Constitution provides, </w:t>
      </w:r>
    </w:p>
    <w:p w:rsidR="008F5CB8" w:rsidRPr="009E65BA" w:rsidRDefault="008F5CB8" w:rsidP="008F5CB8">
      <w:pPr>
        <w:pStyle w:val="ListParagraph"/>
        <w:ind w:right="-29"/>
        <w:jc w:val="both"/>
        <w:rPr>
          <w:rFonts w:ascii="Bookman Old Style" w:hAnsi="Bookman Old Style" w:cs="Times New Roman"/>
          <w:sz w:val="28"/>
          <w:szCs w:val="28"/>
        </w:rPr>
      </w:pPr>
    </w:p>
    <w:p w:rsidR="008F5CB8" w:rsidRPr="009E65BA" w:rsidRDefault="006E4331" w:rsidP="008C756B">
      <w:pPr>
        <w:pStyle w:val="ListParagraph"/>
        <w:ind w:right="720" w:firstLine="720"/>
        <w:jc w:val="both"/>
        <w:rPr>
          <w:rFonts w:ascii="Bookman Old Style" w:hAnsi="Bookman Old Style" w:cs="Times New Roman"/>
          <w:sz w:val="28"/>
          <w:szCs w:val="28"/>
        </w:rPr>
      </w:pPr>
      <w:r>
        <w:rPr>
          <w:rFonts w:ascii="Bookman Old Style" w:hAnsi="Bookman Old Style" w:cs="Times New Roman"/>
          <w:sz w:val="28"/>
          <w:szCs w:val="28"/>
        </w:rPr>
        <w:t>“</w:t>
      </w:r>
      <w:r w:rsidR="00F837A3" w:rsidRPr="0083473C">
        <w:rPr>
          <w:rFonts w:ascii="Bookman Old Style" w:hAnsi="Bookman Old Style" w:cs="Times New Roman"/>
          <w:sz w:val="28"/>
          <w:szCs w:val="28"/>
        </w:rPr>
        <w:t>Section 7. The State shall pursue an independent foreign policy. In its relations with other states, the paramount consideration shall be national sovereignty, territorial integrity, national interest, and the right to self-determination.</w:t>
      </w:r>
      <w:r>
        <w:rPr>
          <w:rFonts w:ascii="Bookman Old Style" w:hAnsi="Bookman Old Style" w:cs="Times New Roman"/>
          <w:sz w:val="28"/>
          <w:szCs w:val="28"/>
        </w:rPr>
        <w:t>”</w:t>
      </w:r>
    </w:p>
    <w:p w:rsidR="008F5CB8" w:rsidRPr="009E65BA" w:rsidRDefault="008F5CB8" w:rsidP="008F5CB8">
      <w:pPr>
        <w:pStyle w:val="ListParagraph"/>
        <w:ind w:right="-29"/>
        <w:jc w:val="both"/>
        <w:rPr>
          <w:rFonts w:ascii="Bookman Old Style" w:hAnsi="Bookman Old Style" w:cs="Times New Roman"/>
          <w:sz w:val="28"/>
          <w:szCs w:val="28"/>
        </w:rPr>
      </w:pPr>
    </w:p>
    <w:p w:rsidR="008F5CB8" w:rsidRPr="00020F0B" w:rsidRDefault="00467F15" w:rsidP="00020F0B">
      <w:pPr>
        <w:ind w:right="-29" w:firstLine="720"/>
        <w:jc w:val="both"/>
        <w:rPr>
          <w:rFonts w:ascii="Bookman Old Style" w:hAnsi="Bookman Old Style" w:cs="Times New Roman"/>
          <w:sz w:val="28"/>
          <w:szCs w:val="28"/>
        </w:rPr>
      </w:pPr>
      <w:r>
        <w:rPr>
          <w:rFonts w:ascii="Bookman Old Style" w:hAnsi="Bookman Old Style" w:cs="Times New Roman"/>
          <w:sz w:val="28"/>
          <w:szCs w:val="28"/>
        </w:rPr>
        <w:t>114</w:t>
      </w:r>
      <w:r w:rsidR="00353860">
        <w:rPr>
          <w:rFonts w:ascii="Bookman Old Style" w:hAnsi="Bookman Old Style" w:cs="Times New Roman"/>
          <w:sz w:val="28"/>
          <w:szCs w:val="28"/>
        </w:rPr>
        <w:t xml:space="preserve">. </w:t>
      </w:r>
      <w:r w:rsidR="00F837A3" w:rsidRPr="00020F0B">
        <w:rPr>
          <w:rFonts w:ascii="Bookman Old Style" w:hAnsi="Bookman Old Style" w:cs="Times New Roman"/>
          <w:sz w:val="28"/>
          <w:szCs w:val="28"/>
        </w:rPr>
        <w:t>In all its international dealings, the State is required to first consider if its position is in line with the Philippines’ national interest.</w:t>
      </w:r>
    </w:p>
    <w:p w:rsidR="008F5CB8" w:rsidRPr="009E65BA" w:rsidRDefault="008F5CB8" w:rsidP="008F5CB8">
      <w:pPr>
        <w:pStyle w:val="ListParagraph"/>
        <w:ind w:right="-29"/>
        <w:jc w:val="both"/>
        <w:rPr>
          <w:rFonts w:ascii="Bookman Old Style" w:hAnsi="Bookman Old Style" w:cs="Times New Roman"/>
          <w:sz w:val="28"/>
          <w:szCs w:val="28"/>
        </w:rPr>
      </w:pPr>
    </w:p>
    <w:p w:rsidR="008F5CB8" w:rsidRPr="00020F0B" w:rsidRDefault="00467F15" w:rsidP="00020F0B">
      <w:pPr>
        <w:ind w:right="-29" w:firstLine="720"/>
        <w:jc w:val="both"/>
        <w:rPr>
          <w:rFonts w:ascii="Bookman Old Style" w:hAnsi="Bookman Old Style" w:cs="Times New Roman"/>
          <w:sz w:val="28"/>
          <w:szCs w:val="28"/>
        </w:rPr>
      </w:pPr>
      <w:r>
        <w:rPr>
          <w:rFonts w:ascii="Bookman Old Style" w:hAnsi="Bookman Old Style" w:cs="Times New Roman"/>
          <w:sz w:val="28"/>
          <w:szCs w:val="28"/>
        </w:rPr>
        <w:t>115</w:t>
      </w:r>
      <w:r w:rsidR="00353860">
        <w:rPr>
          <w:rFonts w:ascii="Bookman Old Style" w:hAnsi="Bookman Old Style" w:cs="Times New Roman"/>
          <w:sz w:val="28"/>
          <w:szCs w:val="28"/>
        </w:rPr>
        <w:t xml:space="preserve">. </w:t>
      </w:r>
      <w:r w:rsidR="00F837A3" w:rsidRPr="00020F0B">
        <w:rPr>
          <w:rFonts w:ascii="Bookman Old Style" w:hAnsi="Bookman Old Style" w:cs="Times New Roman"/>
          <w:sz w:val="28"/>
          <w:szCs w:val="28"/>
        </w:rPr>
        <w:t>The Executive has failed in this regard since the EDCA is patently contrary to Philippine national  interest.</w:t>
      </w:r>
    </w:p>
    <w:p w:rsidR="008F5CB8" w:rsidRPr="009E65BA" w:rsidRDefault="008F5CB8" w:rsidP="008F5CB8">
      <w:pPr>
        <w:ind w:right="-29"/>
        <w:jc w:val="both"/>
        <w:rPr>
          <w:rFonts w:ascii="Bookman Old Style" w:hAnsi="Bookman Old Style" w:cs="Times New Roman"/>
          <w:sz w:val="28"/>
          <w:szCs w:val="28"/>
        </w:rPr>
      </w:pPr>
    </w:p>
    <w:p w:rsidR="008F5CB8" w:rsidRPr="009E65BA" w:rsidRDefault="008F5CB8" w:rsidP="008F5CB8">
      <w:pPr>
        <w:pStyle w:val="ListParagraph"/>
        <w:ind w:right="-29"/>
        <w:jc w:val="both"/>
        <w:rPr>
          <w:rFonts w:ascii="Bookman Old Style" w:hAnsi="Bookman Old Style" w:cs="Times New Roman"/>
          <w:sz w:val="28"/>
          <w:szCs w:val="28"/>
        </w:rPr>
      </w:pPr>
    </w:p>
    <w:p w:rsidR="008F5CB8" w:rsidRPr="00020F0B" w:rsidRDefault="00467F15" w:rsidP="00020F0B">
      <w:pPr>
        <w:ind w:right="-29" w:firstLine="720"/>
        <w:jc w:val="both"/>
        <w:rPr>
          <w:rFonts w:ascii="Bookman Old Style" w:hAnsi="Bookman Old Style" w:cs="Times New Roman"/>
          <w:sz w:val="28"/>
          <w:szCs w:val="28"/>
        </w:rPr>
      </w:pPr>
      <w:r>
        <w:rPr>
          <w:rFonts w:ascii="Bookman Old Style" w:hAnsi="Bookman Old Style" w:cs="Times New Roman"/>
          <w:sz w:val="28"/>
          <w:szCs w:val="28"/>
        </w:rPr>
        <w:t>116</w:t>
      </w:r>
      <w:r w:rsidR="00963217">
        <w:rPr>
          <w:rFonts w:ascii="Bookman Old Style" w:hAnsi="Bookman Old Style" w:cs="Times New Roman"/>
          <w:sz w:val="28"/>
          <w:szCs w:val="28"/>
        </w:rPr>
        <w:t xml:space="preserve">. </w:t>
      </w:r>
      <w:r w:rsidR="00F837A3" w:rsidRPr="00020F0B">
        <w:rPr>
          <w:rFonts w:ascii="Bookman Old Style" w:hAnsi="Bookman Old Style" w:cs="Times New Roman"/>
          <w:sz w:val="28"/>
          <w:szCs w:val="28"/>
        </w:rPr>
        <w:t>Many pronouncements have been made by government officials trumpeting the fact that EDCA will aid us with our current dispute with China over the West Philippine Sea.</w:t>
      </w:r>
    </w:p>
    <w:p w:rsidR="008F5CB8" w:rsidRPr="009E65BA" w:rsidRDefault="008F5CB8" w:rsidP="008F5CB8">
      <w:pPr>
        <w:pStyle w:val="ListParagraph"/>
        <w:ind w:right="-29"/>
        <w:jc w:val="both"/>
        <w:rPr>
          <w:rFonts w:ascii="Bookman Old Style" w:hAnsi="Bookman Old Style" w:cs="Times New Roman"/>
          <w:sz w:val="28"/>
          <w:szCs w:val="28"/>
        </w:rPr>
      </w:pPr>
    </w:p>
    <w:p w:rsidR="00934716" w:rsidRPr="00020F0B" w:rsidRDefault="00467F15" w:rsidP="00020F0B">
      <w:pPr>
        <w:ind w:right="-29" w:firstLine="720"/>
        <w:jc w:val="both"/>
        <w:rPr>
          <w:rFonts w:ascii="Bookman Old Style" w:hAnsi="Bookman Old Style" w:cs="Times New Roman"/>
          <w:sz w:val="28"/>
          <w:szCs w:val="28"/>
        </w:rPr>
      </w:pPr>
      <w:r>
        <w:rPr>
          <w:rFonts w:ascii="Bookman Old Style" w:hAnsi="Bookman Old Style" w:cs="Times New Roman"/>
          <w:sz w:val="28"/>
          <w:szCs w:val="28"/>
        </w:rPr>
        <w:t>117</w:t>
      </w:r>
      <w:r w:rsidR="00963217">
        <w:rPr>
          <w:rFonts w:ascii="Bookman Old Style" w:hAnsi="Bookman Old Style" w:cs="Times New Roman"/>
          <w:sz w:val="28"/>
          <w:szCs w:val="28"/>
        </w:rPr>
        <w:t xml:space="preserve">. </w:t>
      </w:r>
      <w:r w:rsidR="00F837A3" w:rsidRPr="00020F0B">
        <w:rPr>
          <w:rFonts w:ascii="Bookman Old Style" w:hAnsi="Bookman Old Style" w:cs="Times New Roman"/>
          <w:sz w:val="28"/>
          <w:szCs w:val="28"/>
        </w:rPr>
        <w:t xml:space="preserve">Initially after his arrival to the Philippines however, US President Barack Obama would not expressly state that the US </w:t>
      </w:r>
      <w:r w:rsidR="008C756B" w:rsidRPr="00020F0B">
        <w:rPr>
          <w:rFonts w:ascii="Bookman Old Style" w:hAnsi="Bookman Old Style" w:cs="Times New Roman"/>
          <w:sz w:val="28"/>
          <w:szCs w:val="28"/>
        </w:rPr>
        <w:t>would</w:t>
      </w:r>
      <w:r w:rsidR="00F837A3" w:rsidRPr="00020F0B">
        <w:rPr>
          <w:rFonts w:ascii="Bookman Old Style" w:hAnsi="Bookman Old Style" w:cs="Times New Roman"/>
          <w:sz w:val="28"/>
          <w:szCs w:val="28"/>
        </w:rPr>
        <w:t xml:space="preserve"> come to the aid of the Philippines in case of an armed attack by China.</w:t>
      </w:r>
    </w:p>
    <w:p w:rsidR="00845C25" w:rsidRPr="009E65BA" w:rsidRDefault="00845C25" w:rsidP="00845C25">
      <w:pPr>
        <w:pStyle w:val="ListParagraph"/>
        <w:ind w:right="-29"/>
        <w:jc w:val="both"/>
        <w:rPr>
          <w:rFonts w:ascii="Bookman Old Style" w:hAnsi="Bookman Old Style" w:cs="Times New Roman"/>
          <w:sz w:val="28"/>
          <w:szCs w:val="28"/>
        </w:rPr>
      </w:pPr>
    </w:p>
    <w:p w:rsidR="00A60895" w:rsidRPr="00020F0B" w:rsidRDefault="00963217" w:rsidP="00020F0B">
      <w:pPr>
        <w:ind w:right="-29" w:firstLine="720"/>
        <w:jc w:val="both"/>
        <w:rPr>
          <w:rFonts w:ascii="Bookman Old Style" w:hAnsi="Bookman Old Style" w:cs="Times New Roman"/>
          <w:sz w:val="28"/>
          <w:szCs w:val="28"/>
        </w:rPr>
      </w:pPr>
      <w:r>
        <w:rPr>
          <w:rFonts w:ascii="Bookman Old Style" w:hAnsi="Bookman Old Style" w:cs="Times New Roman"/>
          <w:sz w:val="28"/>
          <w:szCs w:val="28"/>
        </w:rPr>
        <w:t>1</w:t>
      </w:r>
      <w:r w:rsidR="00467F15">
        <w:rPr>
          <w:rFonts w:ascii="Bookman Old Style" w:hAnsi="Bookman Old Style" w:cs="Times New Roman"/>
          <w:sz w:val="28"/>
          <w:szCs w:val="28"/>
        </w:rPr>
        <w:t>18</w:t>
      </w:r>
      <w:r>
        <w:rPr>
          <w:rFonts w:ascii="Bookman Old Style" w:hAnsi="Bookman Old Style" w:cs="Times New Roman"/>
          <w:sz w:val="28"/>
          <w:szCs w:val="28"/>
        </w:rPr>
        <w:t xml:space="preserve">. </w:t>
      </w:r>
      <w:r w:rsidR="00F837A3" w:rsidRPr="00020F0B">
        <w:rPr>
          <w:rFonts w:ascii="Bookman Old Style" w:hAnsi="Bookman Old Style" w:cs="Times New Roman"/>
          <w:sz w:val="28"/>
          <w:szCs w:val="28"/>
        </w:rPr>
        <w:t>This is in stark contrast to his clear and unequivocal statement during his visit to Japan where he expressly stated the US Commitment. He stated this in the Joint Press Conference with Prime Minister Shinzo Abe during his visit to Tokyo.</w:t>
      </w:r>
    </w:p>
    <w:p w:rsidR="00A60895" w:rsidRPr="009E65BA" w:rsidRDefault="00A60895" w:rsidP="00A60895">
      <w:pPr>
        <w:pStyle w:val="ListParagraph"/>
        <w:rPr>
          <w:rFonts w:ascii="Bookman Old Style" w:hAnsi="Bookman Old Style" w:cs="Times New Roman"/>
          <w:sz w:val="28"/>
          <w:szCs w:val="28"/>
        </w:rPr>
      </w:pPr>
    </w:p>
    <w:p w:rsidR="00845C25" w:rsidRPr="00020F0B" w:rsidRDefault="00467F15" w:rsidP="00020F0B">
      <w:pPr>
        <w:ind w:right="-29" w:firstLine="720"/>
        <w:jc w:val="both"/>
        <w:rPr>
          <w:rFonts w:ascii="Bookman Old Style" w:hAnsi="Bookman Old Style" w:cs="Times New Roman"/>
          <w:sz w:val="28"/>
          <w:szCs w:val="28"/>
        </w:rPr>
      </w:pPr>
      <w:r>
        <w:rPr>
          <w:rFonts w:ascii="Bookman Old Style" w:hAnsi="Bookman Old Style" w:cs="Times New Roman"/>
          <w:sz w:val="28"/>
          <w:szCs w:val="28"/>
        </w:rPr>
        <w:t>119</w:t>
      </w:r>
      <w:r w:rsidR="00963217">
        <w:rPr>
          <w:rFonts w:ascii="Bookman Old Style" w:hAnsi="Bookman Old Style" w:cs="Times New Roman"/>
          <w:sz w:val="28"/>
          <w:szCs w:val="28"/>
        </w:rPr>
        <w:t xml:space="preserve">. </w:t>
      </w:r>
      <w:r w:rsidR="00F837A3" w:rsidRPr="00020F0B">
        <w:rPr>
          <w:rFonts w:ascii="Bookman Old Style" w:hAnsi="Bookman Old Style" w:cs="Times New Roman"/>
          <w:sz w:val="28"/>
          <w:szCs w:val="28"/>
        </w:rPr>
        <w:t>He stated, “Let me reiterate that our treaty commitment to Japan’s security is absolute. And Article 5 (of the treaty) covers all territories under Japan’s administration, including the Senkaku Islands.”</w:t>
      </w:r>
      <w:r w:rsidR="003A6669" w:rsidRPr="003A6669">
        <w:rPr>
          <w:rStyle w:val="FootnoteReference"/>
          <w:rFonts w:ascii="Bookman Old Style" w:hAnsi="Bookman Old Style" w:cs="Times New Roman"/>
          <w:sz w:val="28"/>
          <w:szCs w:val="28"/>
        </w:rPr>
        <w:footnoteReference w:id="37"/>
      </w:r>
    </w:p>
    <w:p w:rsidR="00A60895" w:rsidRPr="009E65BA" w:rsidRDefault="00A60895" w:rsidP="00A60895">
      <w:pPr>
        <w:ind w:right="-29"/>
        <w:jc w:val="both"/>
        <w:rPr>
          <w:rFonts w:ascii="Bookman Old Style" w:hAnsi="Bookman Old Style" w:cs="Times New Roman"/>
          <w:sz w:val="28"/>
          <w:szCs w:val="28"/>
        </w:rPr>
      </w:pPr>
    </w:p>
    <w:p w:rsidR="00C50BE4" w:rsidRPr="00020F0B" w:rsidRDefault="00467F15" w:rsidP="00020F0B">
      <w:pPr>
        <w:ind w:right="-29" w:firstLine="720"/>
        <w:jc w:val="both"/>
        <w:rPr>
          <w:rFonts w:ascii="Bookman Old Style" w:hAnsi="Bookman Old Style" w:cs="Times New Roman"/>
          <w:sz w:val="28"/>
          <w:szCs w:val="28"/>
        </w:rPr>
      </w:pPr>
      <w:r>
        <w:rPr>
          <w:rFonts w:ascii="Bookman Old Style" w:hAnsi="Bookman Old Style" w:cs="Times New Roman"/>
          <w:sz w:val="28"/>
          <w:szCs w:val="28"/>
        </w:rPr>
        <w:t>120</w:t>
      </w:r>
      <w:r w:rsidR="00963217">
        <w:rPr>
          <w:rFonts w:ascii="Bookman Old Style" w:hAnsi="Bookman Old Style" w:cs="Times New Roman"/>
          <w:sz w:val="28"/>
          <w:szCs w:val="28"/>
        </w:rPr>
        <w:t xml:space="preserve">. </w:t>
      </w:r>
      <w:r w:rsidR="008C756B">
        <w:rPr>
          <w:rFonts w:ascii="Bookman Old Style" w:hAnsi="Bookman Old Style" w:cs="Times New Roman"/>
          <w:sz w:val="28"/>
          <w:szCs w:val="28"/>
        </w:rPr>
        <w:t xml:space="preserve">Further, it is not the EDCA </w:t>
      </w:r>
      <w:r w:rsidR="00F837A3" w:rsidRPr="00020F0B">
        <w:rPr>
          <w:rFonts w:ascii="Bookman Old Style" w:hAnsi="Bookman Old Style" w:cs="Times New Roman"/>
          <w:sz w:val="28"/>
          <w:szCs w:val="28"/>
        </w:rPr>
        <w:t>which will or should compel the US government to come to the aid of the Philippines in the event of an armed attack.  This obligation is already on the part of the US based on the M</w:t>
      </w:r>
      <w:r w:rsidR="008C756B">
        <w:rPr>
          <w:rFonts w:ascii="Bookman Old Style" w:hAnsi="Bookman Old Style" w:cs="Times New Roman"/>
          <w:sz w:val="28"/>
          <w:szCs w:val="28"/>
        </w:rPr>
        <w:t xml:space="preserve">DT, </w:t>
      </w:r>
      <w:r w:rsidR="00F837A3" w:rsidRPr="00020F0B">
        <w:rPr>
          <w:rFonts w:ascii="Bookman Old Style" w:hAnsi="Bookman Old Style" w:cs="Times New Roman"/>
          <w:sz w:val="28"/>
          <w:szCs w:val="28"/>
        </w:rPr>
        <w:t xml:space="preserve">which provides, </w:t>
      </w:r>
    </w:p>
    <w:p w:rsidR="00A60895" w:rsidRPr="009E65BA" w:rsidRDefault="00A60895" w:rsidP="00A60895">
      <w:pPr>
        <w:pStyle w:val="ListParagraph"/>
        <w:rPr>
          <w:rFonts w:ascii="Bookman Old Style" w:hAnsi="Bookman Old Style" w:cs="Times New Roman"/>
          <w:sz w:val="28"/>
          <w:szCs w:val="28"/>
        </w:rPr>
      </w:pPr>
    </w:p>
    <w:p w:rsidR="00A60895" w:rsidRPr="009E65BA" w:rsidRDefault="006E4331" w:rsidP="002F37B8">
      <w:pPr>
        <w:pStyle w:val="ListParagraph"/>
        <w:ind w:left="1440" w:right="720" w:firstLine="720"/>
        <w:jc w:val="both"/>
        <w:rPr>
          <w:rFonts w:ascii="Bookman Old Style" w:hAnsi="Bookman Old Style" w:cs="Times New Roman"/>
          <w:sz w:val="28"/>
          <w:szCs w:val="28"/>
        </w:rPr>
      </w:pPr>
      <w:r>
        <w:rPr>
          <w:rFonts w:ascii="Bookman Old Style" w:hAnsi="Bookman Old Style" w:cs="Times New Roman"/>
          <w:bCs/>
          <w:sz w:val="28"/>
          <w:szCs w:val="28"/>
        </w:rPr>
        <w:lastRenderedPageBreak/>
        <w:t>“</w:t>
      </w:r>
      <w:r w:rsidR="00F837A3" w:rsidRPr="0083473C">
        <w:rPr>
          <w:rFonts w:ascii="Bookman Old Style" w:hAnsi="Bookman Old Style" w:cs="Times New Roman"/>
          <w:bCs/>
          <w:sz w:val="28"/>
          <w:szCs w:val="28"/>
        </w:rPr>
        <w:t>ARTICLE IV. Each Party recognizes that an armed attack in the Pacific area on either of the Parties would be dangerous to its own peace and safety and declares that it would act to meet the common dangers in accordance with its constitutional processes.</w:t>
      </w:r>
      <w:r>
        <w:rPr>
          <w:rFonts w:ascii="Bookman Old Style" w:hAnsi="Bookman Old Style" w:cs="Times New Roman"/>
          <w:bCs/>
          <w:sz w:val="28"/>
          <w:szCs w:val="28"/>
        </w:rPr>
        <w:t>”</w:t>
      </w:r>
    </w:p>
    <w:p w:rsidR="002856BD" w:rsidRPr="009E65BA" w:rsidRDefault="002856BD" w:rsidP="002856BD">
      <w:pPr>
        <w:ind w:right="-29"/>
        <w:jc w:val="both"/>
        <w:rPr>
          <w:rFonts w:ascii="Bookman Old Style" w:hAnsi="Bookman Old Style" w:cs="Times New Roman"/>
          <w:sz w:val="28"/>
          <w:szCs w:val="28"/>
        </w:rPr>
      </w:pPr>
    </w:p>
    <w:p w:rsidR="002856BD" w:rsidRPr="00020F0B" w:rsidRDefault="00467F15" w:rsidP="00020F0B">
      <w:pPr>
        <w:ind w:right="-29" w:firstLine="720"/>
        <w:jc w:val="both"/>
        <w:rPr>
          <w:rFonts w:ascii="Bookman Old Style" w:hAnsi="Bookman Old Style" w:cs="Times New Roman"/>
          <w:sz w:val="28"/>
          <w:szCs w:val="28"/>
        </w:rPr>
      </w:pPr>
      <w:r>
        <w:rPr>
          <w:rFonts w:ascii="Bookman Old Style" w:hAnsi="Bookman Old Style" w:cs="Times New Roman"/>
          <w:sz w:val="28"/>
          <w:szCs w:val="28"/>
        </w:rPr>
        <w:t>121</w:t>
      </w:r>
      <w:r w:rsidR="00963217">
        <w:rPr>
          <w:rFonts w:ascii="Bookman Old Style" w:hAnsi="Bookman Old Style" w:cs="Times New Roman"/>
          <w:sz w:val="28"/>
          <w:szCs w:val="28"/>
        </w:rPr>
        <w:t xml:space="preserve">. </w:t>
      </w:r>
      <w:r w:rsidR="00F837A3" w:rsidRPr="00020F0B">
        <w:rPr>
          <w:rFonts w:ascii="Bookman Old Style" w:hAnsi="Bookman Old Style" w:cs="Times New Roman"/>
          <w:sz w:val="28"/>
          <w:szCs w:val="28"/>
        </w:rPr>
        <w:t xml:space="preserve">Even then however, this aid will not be automatic or immediate as the MDT provides that constitutional processes must first be complied with.  </w:t>
      </w:r>
    </w:p>
    <w:p w:rsidR="002856BD" w:rsidRPr="009E65BA" w:rsidRDefault="002856BD" w:rsidP="002856BD">
      <w:pPr>
        <w:ind w:right="-29"/>
        <w:jc w:val="both"/>
        <w:rPr>
          <w:rFonts w:ascii="Bookman Old Style" w:hAnsi="Bookman Old Style" w:cs="Times New Roman"/>
          <w:sz w:val="28"/>
          <w:szCs w:val="28"/>
        </w:rPr>
      </w:pPr>
    </w:p>
    <w:p w:rsidR="00C50BE4" w:rsidRPr="00020F0B" w:rsidRDefault="00467F15" w:rsidP="00020F0B">
      <w:pPr>
        <w:ind w:right="-29" w:firstLine="720"/>
        <w:jc w:val="both"/>
        <w:rPr>
          <w:rFonts w:ascii="Bookman Old Style" w:hAnsi="Bookman Old Style" w:cs="Times New Roman"/>
          <w:sz w:val="28"/>
          <w:szCs w:val="28"/>
        </w:rPr>
      </w:pPr>
      <w:r>
        <w:rPr>
          <w:rFonts w:ascii="Bookman Old Style" w:hAnsi="Bookman Old Style" w:cs="Times New Roman"/>
          <w:sz w:val="28"/>
          <w:szCs w:val="28"/>
        </w:rPr>
        <w:t>122</w:t>
      </w:r>
      <w:r w:rsidR="00963217">
        <w:rPr>
          <w:rFonts w:ascii="Bookman Old Style" w:hAnsi="Bookman Old Style" w:cs="Times New Roman"/>
          <w:sz w:val="28"/>
          <w:szCs w:val="28"/>
        </w:rPr>
        <w:t xml:space="preserve">. </w:t>
      </w:r>
      <w:r w:rsidR="00F837A3" w:rsidRPr="00020F0B">
        <w:rPr>
          <w:rFonts w:ascii="Bookman Old Style" w:hAnsi="Bookman Old Style" w:cs="Times New Roman"/>
          <w:sz w:val="28"/>
          <w:szCs w:val="28"/>
        </w:rPr>
        <w:t>In the case of the US, this may require their Congress to first approve of military action. As such, there is no such new advantage to the Philippines as a result of the EDCA as claimed.</w:t>
      </w:r>
    </w:p>
    <w:p w:rsidR="002856BD" w:rsidRPr="009E65BA" w:rsidRDefault="002856BD" w:rsidP="002856BD">
      <w:pPr>
        <w:ind w:right="-29"/>
        <w:jc w:val="both"/>
        <w:rPr>
          <w:rFonts w:ascii="Bookman Old Style" w:hAnsi="Bookman Old Style" w:cs="Times New Roman"/>
          <w:sz w:val="28"/>
          <w:szCs w:val="28"/>
        </w:rPr>
      </w:pPr>
    </w:p>
    <w:p w:rsidR="00EA1F5F" w:rsidRPr="00020F0B" w:rsidRDefault="00467F15" w:rsidP="00020F0B">
      <w:pPr>
        <w:ind w:right="-29" w:firstLine="720"/>
        <w:jc w:val="both"/>
        <w:rPr>
          <w:rFonts w:ascii="Bookman Old Style" w:hAnsi="Bookman Old Style" w:cs="Times New Roman"/>
          <w:sz w:val="28"/>
          <w:szCs w:val="28"/>
        </w:rPr>
      </w:pPr>
      <w:r>
        <w:rPr>
          <w:rFonts w:ascii="Bookman Old Style" w:hAnsi="Bookman Old Style" w:cs="Times New Roman"/>
          <w:sz w:val="28"/>
          <w:szCs w:val="28"/>
        </w:rPr>
        <w:t>123</w:t>
      </w:r>
      <w:r w:rsidR="00963217">
        <w:rPr>
          <w:rFonts w:ascii="Bookman Old Style" w:hAnsi="Bookman Old Style" w:cs="Times New Roman"/>
          <w:sz w:val="28"/>
          <w:szCs w:val="28"/>
        </w:rPr>
        <w:t xml:space="preserve">. </w:t>
      </w:r>
      <w:r w:rsidR="00F837A3" w:rsidRPr="00020F0B">
        <w:rPr>
          <w:rFonts w:ascii="Bookman Old Style" w:hAnsi="Bookman Old Style" w:cs="Times New Roman"/>
          <w:sz w:val="28"/>
          <w:szCs w:val="28"/>
        </w:rPr>
        <w:t xml:space="preserve">On the other hand, it will only likely increase the ire of China as seen in Chinese media where the Chinese news agency, Xinhua has published the following editorial: </w:t>
      </w:r>
    </w:p>
    <w:p w:rsidR="00EA1F5F" w:rsidRPr="009E65BA" w:rsidRDefault="00EA1F5F" w:rsidP="00EA1F5F">
      <w:pPr>
        <w:pStyle w:val="ListParagraph"/>
        <w:rPr>
          <w:rFonts w:ascii="Bookman Old Style" w:hAnsi="Bookman Old Style" w:cs="Times New Roman"/>
          <w:sz w:val="28"/>
          <w:szCs w:val="28"/>
        </w:rPr>
      </w:pPr>
    </w:p>
    <w:p w:rsidR="00EA1F5F" w:rsidRPr="009E65BA" w:rsidRDefault="006E4331" w:rsidP="002F37B8">
      <w:pPr>
        <w:pStyle w:val="ListParagraph"/>
        <w:ind w:left="1440" w:right="720" w:firstLine="720"/>
        <w:jc w:val="both"/>
        <w:rPr>
          <w:rFonts w:ascii="Bookman Old Style" w:hAnsi="Bookman Old Style" w:cs="Times New Roman"/>
          <w:sz w:val="28"/>
          <w:szCs w:val="28"/>
        </w:rPr>
      </w:pPr>
      <w:r>
        <w:rPr>
          <w:rFonts w:ascii="Bookman Old Style" w:hAnsi="Bookman Old Style" w:cs="Times New Roman"/>
          <w:sz w:val="28"/>
          <w:szCs w:val="28"/>
        </w:rPr>
        <w:t>“</w:t>
      </w:r>
      <w:r w:rsidR="00F837A3" w:rsidRPr="0083473C">
        <w:rPr>
          <w:rFonts w:ascii="Bookman Old Style" w:hAnsi="Bookman Old Style" w:cs="Times New Roman"/>
          <w:sz w:val="28"/>
          <w:szCs w:val="28"/>
        </w:rPr>
        <w:t>By striking the defense deal with the United States at this moment despite domestic opposition, the Aquino administration has made its intention clear: to confront China with U.S. backing.</w:t>
      </w:r>
    </w:p>
    <w:p w:rsidR="00EA1F5F" w:rsidRPr="009E65BA" w:rsidRDefault="00EA1F5F" w:rsidP="00EA1F5F">
      <w:pPr>
        <w:pStyle w:val="ListParagraph"/>
        <w:ind w:left="1440" w:right="720"/>
        <w:jc w:val="both"/>
        <w:rPr>
          <w:rFonts w:ascii="Bookman Old Style" w:hAnsi="Bookman Old Style" w:cs="Times New Roman"/>
          <w:sz w:val="28"/>
          <w:szCs w:val="28"/>
        </w:rPr>
      </w:pPr>
    </w:p>
    <w:p w:rsidR="00EA1F5F" w:rsidRPr="009E65BA" w:rsidRDefault="00F837A3" w:rsidP="00EA1F5F">
      <w:pPr>
        <w:pStyle w:val="ListParagraph"/>
        <w:ind w:left="1440" w:right="720"/>
        <w:jc w:val="both"/>
        <w:rPr>
          <w:rFonts w:ascii="Bookman Old Style" w:hAnsi="Bookman Old Style" w:cs="Times New Roman"/>
          <w:sz w:val="28"/>
          <w:szCs w:val="28"/>
        </w:rPr>
      </w:pPr>
      <w:r w:rsidRPr="0083473C">
        <w:rPr>
          <w:rFonts w:ascii="Bookman Old Style" w:hAnsi="Bookman Old Style" w:cs="Times New Roman"/>
          <w:sz w:val="28"/>
          <w:szCs w:val="28"/>
        </w:rPr>
        <w:t>Such an aggressive posture could easily lead to further provocation. An emboldened Aquino would make an amicable solution to the territorial disputes more difficult, if not impossible, and intensify regional tensions.</w:t>
      </w:r>
      <w:r w:rsidR="006E4331">
        <w:rPr>
          <w:rFonts w:ascii="Bookman Old Style" w:hAnsi="Bookman Old Style" w:cs="Times New Roman"/>
          <w:sz w:val="28"/>
          <w:szCs w:val="28"/>
        </w:rPr>
        <w:t>”</w:t>
      </w:r>
      <w:r w:rsidR="003A6669" w:rsidRPr="003A6669">
        <w:rPr>
          <w:rStyle w:val="FootnoteReference"/>
          <w:rFonts w:ascii="Bookman Old Style" w:hAnsi="Bookman Old Style" w:cs="Times New Roman"/>
          <w:sz w:val="28"/>
          <w:szCs w:val="28"/>
        </w:rPr>
        <w:footnoteReference w:id="38"/>
      </w:r>
    </w:p>
    <w:p w:rsidR="00EA1F5F" w:rsidRPr="009E65BA" w:rsidRDefault="00EA1F5F" w:rsidP="00EA1F5F">
      <w:pPr>
        <w:pStyle w:val="ListParagraph"/>
        <w:ind w:left="1440" w:right="720"/>
        <w:jc w:val="both"/>
        <w:rPr>
          <w:rFonts w:ascii="Bookman Old Style" w:hAnsi="Bookman Old Style" w:cs="Times New Roman"/>
          <w:sz w:val="28"/>
          <w:szCs w:val="28"/>
        </w:rPr>
      </w:pPr>
    </w:p>
    <w:p w:rsidR="00C50BE4" w:rsidRPr="00307F54" w:rsidRDefault="00C50BE4" w:rsidP="00307F54">
      <w:pPr>
        <w:ind w:right="-29"/>
        <w:jc w:val="both"/>
        <w:rPr>
          <w:rFonts w:ascii="Bookman Old Style" w:hAnsi="Bookman Old Style" w:cs="Times New Roman"/>
          <w:sz w:val="28"/>
          <w:szCs w:val="28"/>
        </w:rPr>
      </w:pPr>
    </w:p>
    <w:p w:rsidR="00017AF3" w:rsidRPr="009E65BA" w:rsidRDefault="00017AF3" w:rsidP="00017AF3">
      <w:pPr>
        <w:ind w:right="-29"/>
        <w:jc w:val="both"/>
        <w:rPr>
          <w:rFonts w:ascii="Bookman Old Style" w:hAnsi="Bookman Old Style" w:cs="Times New Roman"/>
          <w:sz w:val="28"/>
          <w:szCs w:val="28"/>
        </w:rPr>
      </w:pPr>
    </w:p>
    <w:p w:rsidR="00017AF3" w:rsidRPr="009E65BA" w:rsidRDefault="00F837A3" w:rsidP="00017AF3">
      <w:pPr>
        <w:ind w:right="3600"/>
        <w:jc w:val="both"/>
        <w:rPr>
          <w:rFonts w:ascii="Bookman Old Style" w:hAnsi="Bookman Old Style" w:cs="Times New Roman"/>
          <w:b/>
          <w:sz w:val="28"/>
          <w:szCs w:val="28"/>
        </w:rPr>
      </w:pPr>
      <w:r w:rsidRPr="0083473C">
        <w:rPr>
          <w:rFonts w:ascii="Bookman Old Style" w:hAnsi="Bookman Old Style" w:cs="Times New Roman"/>
          <w:b/>
          <w:i/>
          <w:sz w:val="28"/>
          <w:szCs w:val="28"/>
        </w:rPr>
        <w:t>B. The MDT is inapplicable in the circumstance as the West Philippine Sea is neither a metropolitan territory nor islands in the Pacific as provided in the MDT.</w:t>
      </w:r>
    </w:p>
    <w:p w:rsidR="00017AF3" w:rsidRPr="009E65BA" w:rsidRDefault="00017AF3" w:rsidP="00017AF3">
      <w:pPr>
        <w:ind w:right="-29"/>
        <w:jc w:val="both"/>
        <w:rPr>
          <w:rFonts w:ascii="Bookman Old Style" w:hAnsi="Bookman Old Style" w:cs="Times New Roman"/>
          <w:sz w:val="28"/>
          <w:szCs w:val="28"/>
        </w:rPr>
      </w:pPr>
    </w:p>
    <w:p w:rsidR="00017AF3" w:rsidRPr="009E65BA" w:rsidRDefault="00017AF3" w:rsidP="00017AF3">
      <w:pPr>
        <w:ind w:right="-29"/>
        <w:jc w:val="both"/>
        <w:rPr>
          <w:rFonts w:ascii="Bookman Old Style" w:hAnsi="Bookman Old Style" w:cs="Times New Roman"/>
          <w:sz w:val="28"/>
          <w:szCs w:val="28"/>
        </w:rPr>
      </w:pPr>
    </w:p>
    <w:p w:rsidR="00934716" w:rsidRPr="00020F0B" w:rsidRDefault="00467F15" w:rsidP="00020F0B">
      <w:pPr>
        <w:ind w:right="-29" w:firstLine="720"/>
        <w:jc w:val="both"/>
        <w:rPr>
          <w:rFonts w:ascii="Bookman Old Style" w:hAnsi="Bookman Old Style" w:cs="Times New Roman"/>
          <w:sz w:val="28"/>
          <w:szCs w:val="28"/>
        </w:rPr>
      </w:pPr>
      <w:r>
        <w:rPr>
          <w:rFonts w:ascii="Bookman Old Style" w:hAnsi="Bookman Old Style" w:cs="Times New Roman"/>
          <w:sz w:val="28"/>
          <w:szCs w:val="28"/>
        </w:rPr>
        <w:t>124</w:t>
      </w:r>
      <w:r w:rsidR="00963217">
        <w:rPr>
          <w:rFonts w:ascii="Bookman Old Style" w:hAnsi="Bookman Old Style" w:cs="Times New Roman"/>
          <w:sz w:val="28"/>
          <w:szCs w:val="28"/>
        </w:rPr>
        <w:t>.</w:t>
      </w:r>
      <w:r w:rsidR="00F837A3" w:rsidRPr="00020F0B">
        <w:rPr>
          <w:rFonts w:ascii="Bookman Old Style" w:hAnsi="Bookman Old Style" w:cs="Times New Roman"/>
          <w:sz w:val="28"/>
          <w:szCs w:val="28"/>
        </w:rPr>
        <w:t xml:space="preserve">In any case, the MDT is potentially inapplicable in the current circumstances surrounding the tension between </w:t>
      </w:r>
      <w:r w:rsidR="00F837A3" w:rsidRPr="00020F0B">
        <w:rPr>
          <w:rFonts w:ascii="Bookman Old Style" w:hAnsi="Bookman Old Style" w:cs="Times New Roman"/>
          <w:sz w:val="28"/>
          <w:szCs w:val="28"/>
        </w:rPr>
        <w:lastRenderedPageBreak/>
        <w:t>the Philippines and China as the West Philippine Sea is neither a metropolitan territory, nor islands in the Pacific.</w:t>
      </w:r>
    </w:p>
    <w:p w:rsidR="00F04353" w:rsidRPr="009E65BA" w:rsidRDefault="00F04353" w:rsidP="00F04353">
      <w:pPr>
        <w:pStyle w:val="ListParagraph"/>
        <w:ind w:right="-29"/>
        <w:jc w:val="both"/>
        <w:rPr>
          <w:rFonts w:ascii="Bookman Old Style" w:hAnsi="Bookman Old Style" w:cs="Times New Roman"/>
          <w:sz w:val="28"/>
          <w:szCs w:val="28"/>
        </w:rPr>
      </w:pPr>
    </w:p>
    <w:p w:rsidR="00A60895" w:rsidRPr="00020F0B" w:rsidRDefault="00467F15" w:rsidP="00020F0B">
      <w:pPr>
        <w:ind w:right="-29" w:firstLine="720"/>
        <w:jc w:val="both"/>
        <w:rPr>
          <w:rFonts w:ascii="Bookman Old Style" w:hAnsi="Bookman Old Style" w:cs="Times New Roman"/>
          <w:sz w:val="28"/>
          <w:szCs w:val="28"/>
        </w:rPr>
      </w:pPr>
      <w:r>
        <w:rPr>
          <w:rFonts w:ascii="Bookman Old Style" w:hAnsi="Bookman Old Style" w:cs="Times New Roman"/>
          <w:sz w:val="28"/>
          <w:szCs w:val="28"/>
        </w:rPr>
        <w:t>125</w:t>
      </w:r>
      <w:r w:rsidR="00963217">
        <w:rPr>
          <w:rFonts w:ascii="Bookman Old Style" w:hAnsi="Bookman Old Style" w:cs="Times New Roman"/>
          <w:sz w:val="28"/>
          <w:szCs w:val="28"/>
        </w:rPr>
        <w:t xml:space="preserve">. </w:t>
      </w:r>
      <w:r w:rsidR="00F837A3" w:rsidRPr="00020F0B">
        <w:rPr>
          <w:rFonts w:ascii="Bookman Old Style" w:hAnsi="Bookman Old Style" w:cs="Times New Roman"/>
          <w:sz w:val="28"/>
          <w:szCs w:val="28"/>
        </w:rPr>
        <w:t>The MDT specifically provides what an “armed attack” is,</w:t>
      </w:r>
    </w:p>
    <w:p w:rsidR="00A60895" w:rsidRPr="009E65BA" w:rsidRDefault="00A60895" w:rsidP="00A60895">
      <w:pPr>
        <w:pStyle w:val="ListParagraph"/>
        <w:rPr>
          <w:rFonts w:ascii="Bookman Old Style" w:hAnsi="Bookman Old Style" w:cs="Times New Roman"/>
          <w:sz w:val="28"/>
          <w:szCs w:val="28"/>
        </w:rPr>
      </w:pPr>
    </w:p>
    <w:p w:rsidR="00A60895" w:rsidRPr="009E65BA" w:rsidRDefault="00F837A3" w:rsidP="00A60895">
      <w:pPr>
        <w:pStyle w:val="ListParagraph"/>
        <w:ind w:left="1440" w:right="720"/>
        <w:jc w:val="both"/>
        <w:rPr>
          <w:rFonts w:ascii="Bookman Old Style" w:hAnsi="Bookman Old Style" w:cs="Times New Roman"/>
          <w:sz w:val="28"/>
          <w:szCs w:val="28"/>
        </w:rPr>
      </w:pPr>
      <w:r w:rsidRPr="0083473C">
        <w:rPr>
          <w:rFonts w:ascii="Bookman Old Style" w:hAnsi="Bookman Old Style" w:cs="Times New Roman"/>
          <w:bCs/>
          <w:sz w:val="28"/>
          <w:szCs w:val="28"/>
        </w:rPr>
        <w:t>ARTICLE V. For purposes of ARTICLE IV, an armed attack on either of the Parties is deemed to include an armed attack on the metropolitan territory of either of the Parties, or on the island territories under its jurisdiction in the Pacific Ocean, its armed forces,  public vessels or aircraft in the Pacific. </w:t>
      </w:r>
    </w:p>
    <w:p w:rsidR="00A60895" w:rsidRPr="009E65BA" w:rsidRDefault="00A60895" w:rsidP="00A60895">
      <w:pPr>
        <w:pStyle w:val="ListParagraph"/>
        <w:rPr>
          <w:rFonts w:ascii="Bookman Old Style" w:hAnsi="Bookman Old Style" w:cs="Times New Roman"/>
          <w:sz w:val="28"/>
          <w:szCs w:val="28"/>
        </w:rPr>
      </w:pPr>
    </w:p>
    <w:p w:rsidR="002856BD" w:rsidRPr="00020F0B" w:rsidRDefault="00467F15" w:rsidP="00020F0B">
      <w:pPr>
        <w:ind w:right="-29" w:firstLine="720"/>
        <w:jc w:val="both"/>
        <w:rPr>
          <w:rFonts w:ascii="Bookman Old Style" w:hAnsi="Bookman Old Style" w:cs="Times New Roman"/>
          <w:sz w:val="28"/>
          <w:szCs w:val="28"/>
        </w:rPr>
      </w:pPr>
      <w:r>
        <w:rPr>
          <w:rFonts w:ascii="Bookman Old Style" w:hAnsi="Bookman Old Style" w:cs="Times New Roman"/>
          <w:sz w:val="28"/>
          <w:szCs w:val="28"/>
        </w:rPr>
        <w:t>126</w:t>
      </w:r>
      <w:r w:rsidR="00963217">
        <w:rPr>
          <w:rFonts w:ascii="Bookman Old Style" w:hAnsi="Bookman Old Style" w:cs="Times New Roman"/>
          <w:sz w:val="28"/>
          <w:szCs w:val="28"/>
        </w:rPr>
        <w:t xml:space="preserve">. </w:t>
      </w:r>
      <w:r w:rsidR="00F837A3" w:rsidRPr="00020F0B">
        <w:rPr>
          <w:rFonts w:ascii="Bookman Old Style" w:hAnsi="Bookman Old Style" w:cs="Times New Roman"/>
          <w:sz w:val="28"/>
          <w:szCs w:val="28"/>
        </w:rPr>
        <w:t>First, the MDT does not even define what metropolitan territories are. Hence, there can be a denial of aid by the US in relation to the dispute that is currently in place.</w:t>
      </w:r>
    </w:p>
    <w:p w:rsidR="002856BD" w:rsidRPr="009E65BA" w:rsidRDefault="002856BD" w:rsidP="002856BD">
      <w:pPr>
        <w:ind w:right="-29"/>
        <w:jc w:val="both"/>
        <w:rPr>
          <w:rFonts w:ascii="Bookman Old Style" w:hAnsi="Bookman Old Style" w:cs="Times New Roman"/>
          <w:sz w:val="28"/>
          <w:szCs w:val="28"/>
        </w:rPr>
      </w:pPr>
    </w:p>
    <w:p w:rsidR="00934716" w:rsidRPr="00020F0B" w:rsidRDefault="00467F15" w:rsidP="00020F0B">
      <w:pPr>
        <w:ind w:right="-29" w:firstLine="720"/>
        <w:jc w:val="both"/>
        <w:rPr>
          <w:rFonts w:ascii="Bookman Old Style" w:hAnsi="Bookman Old Style" w:cs="Times New Roman"/>
          <w:sz w:val="28"/>
          <w:szCs w:val="28"/>
        </w:rPr>
      </w:pPr>
      <w:r>
        <w:rPr>
          <w:rFonts w:ascii="Bookman Old Style" w:hAnsi="Bookman Old Style" w:cs="Times New Roman"/>
          <w:sz w:val="28"/>
          <w:szCs w:val="28"/>
        </w:rPr>
        <w:t>127</w:t>
      </w:r>
      <w:r w:rsidR="00963217">
        <w:rPr>
          <w:rFonts w:ascii="Bookman Old Style" w:hAnsi="Bookman Old Style" w:cs="Times New Roman"/>
          <w:sz w:val="28"/>
          <w:szCs w:val="28"/>
        </w:rPr>
        <w:t xml:space="preserve">. </w:t>
      </w:r>
      <w:r w:rsidR="00F837A3" w:rsidRPr="00020F0B">
        <w:rPr>
          <w:rFonts w:ascii="Bookman Old Style" w:hAnsi="Bookman Old Style" w:cs="Times New Roman"/>
          <w:sz w:val="28"/>
          <w:szCs w:val="28"/>
        </w:rPr>
        <w:t>The US government can also claim that the Scarborough and Ayungin Shoals are not islands in the Pacific.</w:t>
      </w:r>
    </w:p>
    <w:p w:rsidR="002856BD" w:rsidRPr="009E65BA" w:rsidRDefault="002856BD" w:rsidP="002856BD">
      <w:pPr>
        <w:ind w:right="-29"/>
        <w:jc w:val="both"/>
        <w:rPr>
          <w:rFonts w:ascii="Bookman Old Style" w:hAnsi="Bookman Old Style" w:cs="Times New Roman"/>
          <w:sz w:val="28"/>
          <w:szCs w:val="28"/>
        </w:rPr>
      </w:pPr>
    </w:p>
    <w:p w:rsidR="002856BD" w:rsidRPr="00020F0B" w:rsidRDefault="00963217" w:rsidP="00020F0B">
      <w:pPr>
        <w:ind w:right="-29" w:firstLine="720"/>
        <w:jc w:val="both"/>
        <w:rPr>
          <w:rFonts w:ascii="Bookman Old Style" w:hAnsi="Bookman Old Style" w:cs="Times New Roman"/>
          <w:sz w:val="28"/>
          <w:szCs w:val="28"/>
        </w:rPr>
      </w:pPr>
      <w:r>
        <w:rPr>
          <w:rFonts w:ascii="Bookman Old Style" w:hAnsi="Bookman Old Style" w:cs="Times New Roman"/>
          <w:sz w:val="28"/>
          <w:szCs w:val="28"/>
        </w:rPr>
        <w:t>1</w:t>
      </w:r>
      <w:r w:rsidR="00467F15">
        <w:rPr>
          <w:rFonts w:ascii="Bookman Old Style" w:hAnsi="Bookman Old Style" w:cs="Times New Roman"/>
          <w:sz w:val="28"/>
          <w:szCs w:val="28"/>
        </w:rPr>
        <w:t>28</w:t>
      </w:r>
      <w:r>
        <w:rPr>
          <w:rFonts w:ascii="Bookman Old Style" w:hAnsi="Bookman Old Style" w:cs="Times New Roman"/>
          <w:sz w:val="28"/>
          <w:szCs w:val="28"/>
        </w:rPr>
        <w:t xml:space="preserve">. </w:t>
      </w:r>
      <w:r w:rsidR="00F837A3" w:rsidRPr="00020F0B">
        <w:rPr>
          <w:rFonts w:ascii="Bookman Old Style" w:hAnsi="Bookman Old Style" w:cs="Times New Roman"/>
          <w:sz w:val="28"/>
          <w:szCs w:val="28"/>
        </w:rPr>
        <w:t>All these considerations in place allow the US government to escape its treaty obligations to the Philippines by stating that the MDT does not apply to the ongoing dispute with China.</w:t>
      </w:r>
    </w:p>
    <w:p w:rsidR="002856BD" w:rsidRPr="009E65BA" w:rsidRDefault="002856BD" w:rsidP="002856BD">
      <w:pPr>
        <w:ind w:right="-29"/>
        <w:jc w:val="both"/>
        <w:rPr>
          <w:rFonts w:ascii="Bookman Old Style" w:hAnsi="Bookman Old Style" w:cs="Times New Roman"/>
          <w:sz w:val="28"/>
          <w:szCs w:val="28"/>
        </w:rPr>
      </w:pPr>
    </w:p>
    <w:p w:rsidR="002856BD" w:rsidRPr="009E65BA" w:rsidRDefault="002856BD" w:rsidP="002856BD">
      <w:pPr>
        <w:pStyle w:val="ListParagraph"/>
        <w:ind w:right="-29"/>
        <w:jc w:val="both"/>
        <w:rPr>
          <w:rFonts w:ascii="Bookman Old Style" w:hAnsi="Bookman Old Style" w:cs="Times New Roman"/>
          <w:sz w:val="28"/>
          <w:szCs w:val="28"/>
        </w:rPr>
      </w:pPr>
    </w:p>
    <w:p w:rsidR="00017AF3" w:rsidRPr="009E65BA" w:rsidRDefault="00017AF3" w:rsidP="00017AF3">
      <w:pPr>
        <w:ind w:right="-29"/>
        <w:jc w:val="both"/>
        <w:rPr>
          <w:rFonts w:ascii="Bookman Old Style" w:hAnsi="Bookman Old Style" w:cs="Times New Roman"/>
          <w:sz w:val="28"/>
          <w:szCs w:val="28"/>
        </w:rPr>
      </w:pPr>
    </w:p>
    <w:p w:rsidR="00963217" w:rsidRDefault="00F837A3" w:rsidP="0030650D">
      <w:pPr>
        <w:ind w:right="3600"/>
        <w:jc w:val="both"/>
        <w:rPr>
          <w:rFonts w:ascii="Bookman Old Style" w:hAnsi="Bookman Old Style" w:cs="Times New Roman"/>
          <w:sz w:val="28"/>
          <w:szCs w:val="28"/>
        </w:rPr>
      </w:pPr>
      <w:r w:rsidRPr="0083473C">
        <w:rPr>
          <w:rFonts w:ascii="Bookman Old Style" w:hAnsi="Bookman Old Style" w:cs="Times New Roman"/>
          <w:b/>
          <w:i/>
          <w:sz w:val="28"/>
          <w:szCs w:val="28"/>
        </w:rPr>
        <w:t>C. The</w:t>
      </w:r>
      <w:r w:rsidR="00BD22BF">
        <w:rPr>
          <w:rFonts w:ascii="Bookman Old Style" w:hAnsi="Bookman Old Style" w:cs="Times New Roman"/>
          <w:b/>
          <w:i/>
          <w:sz w:val="28"/>
          <w:szCs w:val="28"/>
        </w:rPr>
        <w:t xml:space="preserve"> terms and provisions of the EDCA are an affront to the national interest as they are evidently lopsided in favor of the United States of America, when viewed from similar or analogous agreements entered into by the latter with some of its other allies</w:t>
      </w:r>
    </w:p>
    <w:p w:rsidR="00E5511D" w:rsidRPr="009E65BA" w:rsidRDefault="00E5511D" w:rsidP="00E5511D">
      <w:pPr>
        <w:pStyle w:val="ListParagraph"/>
        <w:ind w:right="-29"/>
        <w:jc w:val="both"/>
        <w:rPr>
          <w:rFonts w:ascii="Bookman Old Style" w:hAnsi="Bookman Old Style" w:cs="Times New Roman"/>
          <w:sz w:val="28"/>
          <w:szCs w:val="28"/>
        </w:rPr>
      </w:pPr>
    </w:p>
    <w:p w:rsidR="006E4331" w:rsidRDefault="006E4331" w:rsidP="00020F0B">
      <w:pPr>
        <w:ind w:right="-29" w:firstLine="720"/>
        <w:jc w:val="both"/>
        <w:rPr>
          <w:rFonts w:ascii="Bookman Old Style" w:hAnsi="Bookman Old Style" w:cs="Times New Roman"/>
          <w:sz w:val="28"/>
          <w:szCs w:val="28"/>
        </w:rPr>
      </w:pPr>
    </w:p>
    <w:p w:rsidR="00934716" w:rsidRPr="00020F0B" w:rsidRDefault="00467F15" w:rsidP="00020F0B">
      <w:pPr>
        <w:ind w:right="-29" w:firstLine="720"/>
        <w:jc w:val="both"/>
        <w:rPr>
          <w:rFonts w:ascii="Bookman Old Style" w:hAnsi="Bookman Old Style" w:cs="Times New Roman"/>
          <w:sz w:val="28"/>
          <w:szCs w:val="28"/>
        </w:rPr>
      </w:pPr>
      <w:r>
        <w:rPr>
          <w:rFonts w:ascii="Bookman Old Style" w:hAnsi="Bookman Old Style" w:cs="Times New Roman"/>
          <w:sz w:val="28"/>
          <w:szCs w:val="28"/>
        </w:rPr>
        <w:t>129</w:t>
      </w:r>
      <w:r w:rsidR="00963217">
        <w:rPr>
          <w:rFonts w:ascii="Bookman Old Style" w:hAnsi="Bookman Old Style" w:cs="Times New Roman"/>
          <w:sz w:val="28"/>
          <w:szCs w:val="28"/>
        </w:rPr>
        <w:t>.</w:t>
      </w:r>
      <w:r w:rsidR="00F837A3" w:rsidRPr="00020F0B">
        <w:rPr>
          <w:rFonts w:ascii="Bookman Old Style" w:hAnsi="Bookman Old Style" w:cs="Times New Roman"/>
          <w:sz w:val="28"/>
          <w:szCs w:val="28"/>
        </w:rPr>
        <w:t>The EDCA provides,</w:t>
      </w:r>
    </w:p>
    <w:p w:rsidR="003A59BF" w:rsidRPr="009E65BA" w:rsidRDefault="003A59BF" w:rsidP="003A59BF">
      <w:pPr>
        <w:ind w:right="-29"/>
        <w:jc w:val="both"/>
        <w:rPr>
          <w:rFonts w:ascii="Bookman Old Style" w:hAnsi="Bookman Old Style" w:cs="Times New Roman"/>
          <w:sz w:val="28"/>
          <w:szCs w:val="28"/>
        </w:rPr>
      </w:pPr>
    </w:p>
    <w:p w:rsidR="00E5511D" w:rsidRPr="009E65BA" w:rsidRDefault="00F837A3" w:rsidP="003A59BF">
      <w:pPr>
        <w:ind w:left="720" w:right="-29" w:firstLine="720"/>
        <w:jc w:val="both"/>
        <w:rPr>
          <w:rFonts w:ascii="Bookman Old Style" w:hAnsi="Bookman Old Style" w:cs="Times New Roman"/>
          <w:sz w:val="28"/>
          <w:szCs w:val="28"/>
        </w:rPr>
      </w:pPr>
      <w:r w:rsidRPr="0083473C">
        <w:rPr>
          <w:rFonts w:ascii="Bookman Old Style" w:hAnsi="Bookman Old Style" w:cs="Times New Roman"/>
          <w:sz w:val="28"/>
          <w:szCs w:val="28"/>
        </w:rPr>
        <w:t xml:space="preserve"> Article III</w:t>
      </w:r>
    </w:p>
    <w:p w:rsidR="00E5511D" w:rsidRPr="009E65BA" w:rsidRDefault="00E5511D" w:rsidP="00E5511D">
      <w:pPr>
        <w:ind w:right="-29"/>
        <w:jc w:val="both"/>
        <w:rPr>
          <w:rFonts w:ascii="Bookman Old Style" w:hAnsi="Bookman Old Style" w:cs="Times New Roman"/>
          <w:sz w:val="28"/>
          <w:szCs w:val="28"/>
        </w:rPr>
      </w:pPr>
    </w:p>
    <w:p w:rsidR="00E5511D" w:rsidRPr="009E65BA" w:rsidRDefault="00F837A3" w:rsidP="00E5511D">
      <w:pPr>
        <w:pStyle w:val="ListParagraph"/>
        <w:ind w:left="1530" w:right="720"/>
        <w:jc w:val="both"/>
        <w:rPr>
          <w:rFonts w:ascii="Bookman Old Style" w:hAnsi="Bookman Old Style" w:cs="Times New Roman"/>
          <w:sz w:val="28"/>
          <w:szCs w:val="28"/>
        </w:rPr>
      </w:pPr>
      <w:r w:rsidRPr="0083473C">
        <w:rPr>
          <w:rFonts w:ascii="Bookman Old Style" w:hAnsi="Bookman Old Style" w:cs="Times New Roman"/>
          <w:sz w:val="28"/>
          <w:szCs w:val="28"/>
        </w:rPr>
        <w:t xml:space="preserve">3. Given the mutuality of benefits, the parties agree that the Philippines shall make Agreed Locations available to the United States forces </w:t>
      </w:r>
      <w:r w:rsidRPr="0083473C">
        <w:rPr>
          <w:rFonts w:ascii="Bookman Old Style" w:hAnsi="Bookman Old Style" w:cs="Times New Roman"/>
          <w:sz w:val="28"/>
          <w:szCs w:val="28"/>
        </w:rPr>
        <w:lastRenderedPageBreak/>
        <w:t>without rental or similar costs.  United States forces shall cover their necessary operational expenses with respect to their activities at the Agreed Locations.</w:t>
      </w:r>
    </w:p>
    <w:p w:rsidR="00E5511D" w:rsidRPr="009E65BA" w:rsidRDefault="00E5511D" w:rsidP="00E5511D">
      <w:pPr>
        <w:ind w:right="-29"/>
        <w:jc w:val="both"/>
        <w:rPr>
          <w:rFonts w:ascii="Bookman Old Style" w:hAnsi="Bookman Old Style" w:cs="Times New Roman"/>
          <w:sz w:val="28"/>
          <w:szCs w:val="28"/>
        </w:rPr>
      </w:pPr>
    </w:p>
    <w:p w:rsidR="00781F9D" w:rsidRPr="00020F0B" w:rsidRDefault="00467F15" w:rsidP="00020F0B">
      <w:pPr>
        <w:ind w:right="-29" w:firstLine="720"/>
        <w:jc w:val="both"/>
        <w:rPr>
          <w:rFonts w:ascii="Bookman Old Style" w:hAnsi="Bookman Old Style" w:cs="Times New Roman"/>
          <w:sz w:val="28"/>
          <w:szCs w:val="28"/>
        </w:rPr>
      </w:pPr>
      <w:r>
        <w:rPr>
          <w:rFonts w:ascii="Bookman Old Style" w:hAnsi="Bookman Old Style" w:cs="Times New Roman"/>
          <w:sz w:val="28"/>
          <w:szCs w:val="28"/>
        </w:rPr>
        <w:t>130</w:t>
      </w:r>
      <w:r w:rsidR="00963217">
        <w:rPr>
          <w:rFonts w:ascii="Bookman Old Style" w:hAnsi="Bookman Old Style" w:cs="Times New Roman"/>
          <w:sz w:val="28"/>
          <w:szCs w:val="28"/>
        </w:rPr>
        <w:t xml:space="preserve">. </w:t>
      </w:r>
      <w:r w:rsidR="00F837A3" w:rsidRPr="00020F0B">
        <w:rPr>
          <w:rFonts w:ascii="Bookman Old Style" w:hAnsi="Bookman Old Style" w:cs="Times New Roman"/>
          <w:sz w:val="28"/>
          <w:szCs w:val="28"/>
        </w:rPr>
        <w:t>Proponents of the EDCA say that the Philippines stands to benefit form the EDCA. The primer released by the Philippine government outlines the following as among the benefits of EDCA for the Philippines:</w:t>
      </w:r>
    </w:p>
    <w:p w:rsidR="00781F9D" w:rsidRPr="009E65BA" w:rsidRDefault="00781F9D" w:rsidP="00781F9D">
      <w:pPr>
        <w:pStyle w:val="ListParagraph"/>
        <w:ind w:right="-29"/>
        <w:jc w:val="both"/>
        <w:rPr>
          <w:rFonts w:ascii="Bookman Old Style" w:hAnsi="Bookman Old Style" w:cs="Times New Roman"/>
          <w:sz w:val="28"/>
          <w:szCs w:val="28"/>
        </w:rPr>
      </w:pPr>
    </w:p>
    <w:p w:rsidR="00781F9D" w:rsidRPr="009E65BA" w:rsidRDefault="00F837A3" w:rsidP="00333276">
      <w:pPr>
        <w:numPr>
          <w:ilvl w:val="0"/>
          <w:numId w:val="9"/>
        </w:numPr>
        <w:shd w:val="clear" w:color="auto" w:fill="FFFFFF"/>
        <w:ind w:left="1440" w:right="720" w:firstLine="0"/>
        <w:jc w:val="both"/>
        <w:rPr>
          <w:rFonts w:ascii="Bookman Old Style" w:hAnsi="Bookman Old Style" w:cs="Times New Roman"/>
          <w:color w:val="222222"/>
          <w:sz w:val="28"/>
          <w:szCs w:val="28"/>
        </w:rPr>
      </w:pPr>
      <w:r w:rsidRPr="0083473C">
        <w:rPr>
          <w:rFonts w:ascii="Bookman Old Style" w:hAnsi="Bookman Old Style" w:cs="Times New Roman"/>
          <w:color w:val="222222"/>
          <w:sz w:val="28"/>
          <w:szCs w:val="28"/>
        </w:rPr>
        <w:t>Philippine ownership of buildings and infrastructure once constructed by US military;</w:t>
      </w:r>
    </w:p>
    <w:p w:rsidR="00781F9D" w:rsidRPr="009E65BA" w:rsidRDefault="00F837A3" w:rsidP="00333276">
      <w:pPr>
        <w:numPr>
          <w:ilvl w:val="0"/>
          <w:numId w:val="9"/>
        </w:numPr>
        <w:shd w:val="clear" w:color="auto" w:fill="FFFFFF"/>
        <w:ind w:left="1440" w:right="720" w:firstLine="0"/>
        <w:jc w:val="both"/>
        <w:rPr>
          <w:rFonts w:ascii="Bookman Old Style" w:hAnsi="Bookman Old Style" w:cs="Times New Roman"/>
          <w:color w:val="222222"/>
          <w:sz w:val="28"/>
          <w:szCs w:val="28"/>
        </w:rPr>
      </w:pPr>
      <w:r w:rsidRPr="0083473C">
        <w:rPr>
          <w:rFonts w:ascii="Bookman Old Style" w:hAnsi="Bookman Old Style" w:cs="Times New Roman"/>
          <w:color w:val="222222"/>
          <w:sz w:val="28"/>
          <w:szCs w:val="28"/>
        </w:rPr>
        <w:t>Sharing and joint use of facilities in the Agreed Locations, including those built by the US military;</w:t>
      </w:r>
      <w:r w:rsidR="003A6669" w:rsidRPr="003A6669">
        <w:rPr>
          <w:rStyle w:val="FootnoteReference"/>
          <w:rFonts w:ascii="Bookman Old Style" w:hAnsi="Bookman Old Style" w:cs="Times New Roman"/>
          <w:color w:val="222222"/>
          <w:sz w:val="28"/>
          <w:szCs w:val="28"/>
        </w:rPr>
        <w:footnoteReference w:id="39"/>
      </w:r>
    </w:p>
    <w:p w:rsidR="00963217" w:rsidRDefault="00963217" w:rsidP="00020F0B">
      <w:pPr>
        <w:ind w:left="720" w:right="-29"/>
        <w:jc w:val="both"/>
        <w:rPr>
          <w:rFonts w:ascii="Bookman Old Style" w:hAnsi="Bookman Old Style" w:cs="Times New Roman"/>
          <w:sz w:val="28"/>
          <w:szCs w:val="28"/>
        </w:rPr>
      </w:pPr>
    </w:p>
    <w:p w:rsidR="00781F9D" w:rsidRPr="00020F0B" w:rsidRDefault="00467F15" w:rsidP="00020F0B">
      <w:pPr>
        <w:ind w:right="-29" w:firstLine="567"/>
        <w:jc w:val="both"/>
        <w:rPr>
          <w:rFonts w:ascii="Bookman Old Style" w:hAnsi="Bookman Old Style" w:cs="Times New Roman"/>
          <w:sz w:val="28"/>
          <w:szCs w:val="28"/>
        </w:rPr>
      </w:pPr>
      <w:r>
        <w:rPr>
          <w:rFonts w:ascii="Bookman Old Style" w:hAnsi="Bookman Old Style" w:cs="Times New Roman"/>
          <w:sz w:val="28"/>
          <w:szCs w:val="28"/>
        </w:rPr>
        <w:t>131</w:t>
      </w:r>
      <w:r w:rsidR="00963217">
        <w:rPr>
          <w:rFonts w:ascii="Bookman Old Style" w:hAnsi="Bookman Old Style" w:cs="Times New Roman"/>
          <w:sz w:val="28"/>
          <w:szCs w:val="28"/>
        </w:rPr>
        <w:t xml:space="preserve">. </w:t>
      </w:r>
      <w:r w:rsidR="00F837A3" w:rsidRPr="00020F0B">
        <w:rPr>
          <w:rFonts w:ascii="Bookman Old Style" w:hAnsi="Bookman Old Style" w:cs="Times New Roman"/>
          <w:sz w:val="28"/>
          <w:szCs w:val="28"/>
        </w:rPr>
        <w:t>However, these benefits, whether or not intentionally, are quite misleading.</w:t>
      </w:r>
    </w:p>
    <w:p w:rsidR="00781F9D" w:rsidRPr="009E65BA" w:rsidRDefault="00781F9D" w:rsidP="00781F9D">
      <w:pPr>
        <w:pStyle w:val="ListParagraph"/>
        <w:ind w:right="-29"/>
        <w:jc w:val="both"/>
        <w:rPr>
          <w:rFonts w:ascii="Bookman Old Style" w:hAnsi="Bookman Old Style" w:cs="Times New Roman"/>
          <w:sz w:val="28"/>
          <w:szCs w:val="28"/>
        </w:rPr>
      </w:pPr>
    </w:p>
    <w:p w:rsidR="00781F9D" w:rsidRPr="00020F0B" w:rsidRDefault="00467F15" w:rsidP="00020F0B">
      <w:pPr>
        <w:ind w:right="-29" w:firstLine="567"/>
        <w:jc w:val="both"/>
        <w:rPr>
          <w:rFonts w:ascii="Bookman Old Style" w:hAnsi="Bookman Old Style" w:cs="Times New Roman"/>
          <w:sz w:val="28"/>
          <w:szCs w:val="28"/>
        </w:rPr>
      </w:pPr>
      <w:r>
        <w:rPr>
          <w:rFonts w:ascii="Bookman Old Style" w:hAnsi="Bookman Old Style" w:cs="Times New Roman"/>
          <w:sz w:val="28"/>
          <w:szCs w:val="28"/>
        </w:rPr>
        <w:t>132</w:t>
      </w:r>
      <w:r w:rsidR="00963217">
        <w:rPr>
          <w:rFonts w:ascii="Bookman Old Style" w:hAnsi="Bookman Old Style" w:cs="Times New Roman"/>
          <w:sz w:val="28"/>
          <w:szCs w:val="28"/>
        </w:rPr>
        <w:t>. I</w:t>
      </w:r>
      <w:r w:rsidR="00F837A3" w:rsidRPr="00020F0B">
        <w:rPr>
          <w:rFonts w:ascii="Bookman Old Style" w:hAnsi="Bookman Old Style" w:cs="Times New Roman"/>
          <w:sz w:val="28"/>
          <w:szCs w:val="28"/>
        </w:rPr>
        <w:t>nsofar as ownership of buildings and infrastructure are concerned, while the EDCA does state that they these shall be owned by the Philippines once constructed, the EDCA also states:</w:t>
      </w:r>
    </w:p>
    <w:p w:rsidR="00781F9D" w:rsidRPr="009E65BA" w:rsidRDefault="00781F9D" w:rsidP="00781F9D">
      <w:pPr>
        <w:pStyle w:val="ListParagraph"/>
        <w:rPr>
          <w:rFonts w:ascii="Bookman Old Style" w:hAnsi="Bookman Old Style" w:cs="Times New Roman"/>
          <w:sz w:val="28"/>
          <w:szCs w:val="28"/>
        </w:rPr>
      </w:pPr>
    </w:p>
    <w:p w:rsidR="00781F9D" w:rsidRPr="009E65BA" w:rsidRDefault="006E4331" w:rsidP="002F37B8">
      <w:pPr>
        <w:pStyle w:val="ListParagraph"/>
        <w:ind w:left="1440" w:firstLine="720"/>
        <w:rPr>
          <w:rFonts w:ascii="Bookman Old Style" w:hAnsi="Bookman Old Style" w:cs="Times New Roman"/>
          <w:sz w:val="28"/>
          <w:szCs w:val="28"/>
        </w:rPr>
      </w:pPr>
      <w:r>
        <w:rPr>
          <w:rFonts w:ascii="Bookman Old Style" w:hAnsi="Bookman Old Style" w:cs="Times New Roman"/>
          <w:sz w:val="28"/>
          <w:szCs w:val="28"/>
        </w:rPr>
        <w:t>“</w:t>
      </w:r>
      <w:r w:rsidR="00F837A3" w:rsidRPr="0083473C">
        <w:rPr>
          <w:rFonts w:ascii="Bookman Old Style" w:hAnsi="Bookman Old Style" w:cs="Times New Roman"/>
          <w:sz w:val="28"/>
          <w:szCs w:val="28"/>
        </w:rPr>
        <w:t>Article V</w:t>
      </w:r>
    </w:p>
    <w:p w:rsidR="00781F9D" w:rsidRPr="009E65BA" w:rsidRDefault="00781F9D" w:rsidP="00781F9D">
      <w:pPr>
        <w:pStyle w:val="ListParagraph"/>
        <w:ind w:left="1440"/>
        <w:rPr>
          <w:rFonts w:ascii="Bookman Old Style" w:hAnsi="Bookman Old Style" w:cs="Times New Roman"/>
          <w:sz w:val="28"/>
          <w:szCs w:val="28"/>
        </w:rPr>
      </w:pPr>
    </w:p>
    <w:p w:rsidR="00781F9D" w:rsidRPr="009E65BA" w:rsidRDefault="00F837A3" w:rsidP="00781F9D">
      <w:pPr>
        <w:pStyle w:val="ListParagraph"/>
        <w:ind w:left="1440" w:right="720"/>
        <w:rPr>
          <w:rFonts w:ascii="Bookman Old Style" w:hAnsi="Bookman Old Style" w:cs="Times New Roman"/>
          <w:sz w:val="28"/>
          <w:szCs w:val="28"/>
        </w:rPr>
      </w:pPr>
      <w:r w:rsidRPr="0083473C">
        <w:rPr>
          <w:rFonts w:ascii="Bookman Old Style" w:hAnsi="Bookman Old Style" w:cs="Times New Roman"/>
          <w:sz w:val="28"/>
          <w:szCs w:val="28"/>
        </w:rPr>
        <w:t>4. xxx Permanent buildings constructed by United States forces become property of the Philippines, once constructed, but shall be used by United States forces until no longer required by United States forces.</w:t>
      </w:r>
      <w:r w:rsidR="006E4331">
        <w:rPr>
          <w:rFonts w:ascii="Bookman Old Style" w:hAnsi="Bookman Old Style" w:cs="Times New Roman"/>
          <w:sz w:val="28"/>
          <w:szCs w:val="28"/>
        </w:rPr>
        <w:t>”</w:t>
      </w:r>
    </w:p>
    <w:p w:rsidR="00781F9D" w:rsidRPr="009E65BA" w:rsidRDefault="00781F9D" w:rsidP="00781F9D">
      <w:pPr>
        <w:pStyle w:val="ListParagraph"/>
        <w:ind w:left="1440" w:right="720"/>
        <w:rPr>
          <w:rFonts w:ascii="Bookman Old Style" w:hAnsi="Bookman Old Style" w:cs="Times New Roman"/>
          <w:sz w:val="28"/>
          <w:szCs w:val="28"/>
        </w:rPr>
      </w:pPr>
    </w:p>
    <w:p w:rsidR="00781F9D" w:rsidRPr="00020F0B" w:rsidRDefault="00467F15" w:rsidP="00020F0B">
      <w:pPr>
        <w:ind w:right="-29" w:firstLine="720"/>
        <w:jc w:val="both"/>
        <w:rPr>
          <w:rFonts w:ascii="Bookman Old Style" w:hAnsi="Bookman Old Style" w:cs="Times New Roman"/>
          <w:sz w:val="28"/>
          <w:szCs w:val="28"/>
        </w:rPr>
      </w:pPr>
      <w:r>
        <w:rPr>
          <w:rFonts w:ascii="Bookman Old Style" w:hAnsi="Bookman Old Style" w:cs="Times New Roman"/>
          <w:sz w:val="28"/>
          <w:szCs w:val="28"/>
        </w:rPr>
        <w:t>133</w:t>
      </w:r>
      <w:r w:rsidR="00963217">
        <w:rPr>
          <w:rFonts w:ascii="Bookman Old Style" w:hAnsi="Bookman Old Style" w:cs="Times New Roman"/>
          <w:sz w:val="28"/>
          <w:szCs w:val="28"/>
        </w:rPr>
        <w:t xml:space="preserve">. </w:t>
      </w:r>
      <w:r w:rsidR="00F837A3" w:rsidRPr="00020F0B">
        <w:rPr>
          <w:rFonts w:ascii="Bookman Old Style" w:hAnsi="Bookman Old Style" w:cs="Times New Roman"/>
          <w:sz w:val="28"/>
          <w:szCs w:val="28"/>
        </w:rPr>
        <w:t>At the very minimum, based on the initial time line of the EDCA, the Philippines cannot use the buildings and facilities built by the United States until after at least ten years. And since the EDCA continues in force automatically, this benefit may not come into force until well after that.</w:t>
      </w:r>
    </w:p>
    <w:p w:rsidR="00781F9D" w:rsidRPr="009E65BA" w:rsidRDefault="00781F9D" w:rsidP="00781F9D">
      <w:pPr>
        <w:pStyle w:val="ListParagraph"/>
        <w:rPr>
          <w:rFonts w:ascii="Bookman Old Style" w:hAnsi="Bookman Old Style" w:cs="Times New Roman"/>
          <w:sz w:val="28"/>
          <w:szCs w:val="28"/>
        </w:rPr>
      </w:pPr>
    </w:p>
    <w:p w:rsidR="00781F9D" w:rsidRPr="00020F0B" w:rsidRDefault="00467F15" w:rsidP="00020F0B">
      <w:pPr>
        <w:ind w:right="-29" w:firstLine="720"/>
        <w:jc w:val="both"/>
        <w:rPr>
          <w:rFonts w:ascii="Bookman Old Style" w:hAnsi="Bookman Old Style" w:cs="Times New Roman"/>
          <w:sz w:val="28"/>
          <w:szCs w:val="28"/>
        </w:rPr>
      </w:pPr>
      <w:r>
        <w:rPr>
          <w:rFonts w:ascii="Bookman Old Style" w:hAnsi="Bookman Old Style" w:cs="Times New Roman"/>
          <w:sz w:val="28"/>
          <w:szCs w:val="28"/>
        </w:rPr>
        <w:t>134</w:t>
      </w:r>
      <w:r w:rsidR="00963217">
        <w:rPr>
          <w:rFonts w:ascii="Bookman Old Style" w:hAnsi="Bookman Old Style" w:cs="Times New Roman"/>
          <w:sz w:val="28"/>
          <w:szCs w:val="28"/>
        </w:rPr>
        <w:t xml:space="preserve">. </w:t>
      </w:r>
      <w:r w:rsidR="00F837A3" w:rsidRPr="00020F0B">
        <w:rPr>
          <w:rFonts w:ascii="Bookman Old Style" w:hAnsi="Bookman Old Style" w:cs="Times New Roman"/>
          <w:sz w:val="28"/>
          <w:szCs w:val="28"/>
        </w:rPr>
        <w:t xml:space="preserve">Insofar as sharing and joint use of facilities in Agreed Locations, there is nothing contained in Article III that states that the Philippine forces are able to share in the facilities built by the US in the Agreed Locations. In fact, the entire Article only covers what the Philippines shall provide for the US forces, including the fact that no rental or similar costs </w:t>
      </w:r>
      <w:r w:rsidR="00F837A3" w:rsidRPr="00020F0B">
        <w:rPr>
          <w:rFonts w:ascii="Bookman Old Style" w:hAnsi="Bookman Old Style" w:cs="Times New Roman"/>
          <w:sz w:val="28"/>
          <w:szCs w:val="28"/>
        </w:rPr>
        <w:lastRenderedPageBreak/>
        <w:t>will be paid by US forces.  However, there is nothing in the Article that stands to benefit the Philippines in a way that the primer released by the government states.</w:t>
      </w:r>
    </w:p>
    <w:p w:rsidR="00A41363" w:rsidRPr="009E65BA" w:rsidRDefault="00A41363" w:rsidP="00A41363">
      <w:pPr>
        <w:pStyle w:val="ListParagraph"/>
        <w:rPr>
          <w:rFonts w:ascii="Bookman Old Style" w:hAnsi="Bookman Old Style" w:cs="Times New Roman"/>
          <w:sz w:val="28"/>
          <w:szCs w:val="28"/>
        </w:rPr>
      </w:pPr>
    </w:p>
    <w:p w:rsidR="00A41363" w:rsidRPr="00020F0B" w:rsidRDefault="00467F15" w:rsidP="00020F0B">
      <w:pPr>
        <w:ind w:right="-29" w:firstLine="720"/>
        <w:jc w:val="both"/>
        <w:rPr>
          <w:rFonts w:ascii="Bookman Old Style" w:hAnsi="Bookman Old Style" w:cs="Times New Roman"/>
          <w:sz w:val="28"/>
          <w:szCs w:val="28"/>
        </w:rPr>
      </w:pPr>
      <w:r>
        <w:rPr>
          <w:rFonts w:ascii="Bookman Old Style" w:hAnsi="Bookman Old Style" w:cs="Times New Roman"/>
          <w:sz w:val="28"/>
          <w:szCs w:val="28"/>
        </w:rPr>
        <w:t>135</w:t>
      </w:r>
      <w:r w:rsidR="00963217">
        <w:rPr>
          <w:rFonts w:ascii="Bookman Old Style" w:hAnsi="Bookman Old Style" w:cs="Times New Roman"/>
          <w:sz w:val="28"/>
          <w:szCs w:val="28"/>
        </w:rPr>
        <w:t xml:space="preserve">. </w:t>
      </w:r>
      <w:r w:rsidR="00F837A3" w:rsidRPr="00020F0B">
        <w:rPr>
          <w:rFonts w:ascii="Bookman Old Style" w:hAnsi="Bookman Old Style" w:cs="Times New Roman"/>
          <w:sz w:val="28"/>
          <w:szCs w:val="28"/>
        </w:rPr>
        <w:t xml:space="preserve">At the time of the negotiations for the treaty for the US Bases in 1991, the US Government </w:t>
      </w:r>
      <w:r w:rsidR="00963217">
        <w:rPr>
          <w:rFonts w:ascii="Bookman Old Style" w:hAnsi="Bookman Old Style" w:cs="Times New Roman"/>
          <w:sz w:val="28"/>
          <w:szCs w:val="28"/>
        </w:rPr>
        <w:t xml:space="preserve">offered </w:t>
      </w:r>
      <w:r w:rsidR="00F837A3" w:rsidRPr="00020F0B">
        <w:rPr>
          <w:rFonts w:ascii="Bookman Old Style" w:hAnsi="Bookman Old Style" w:cs="Times New Roman"/>
          <w:sz w:val="28"/>
          <w:szCs w:val="28"/>
        </w:rPr>
        <w:t xml:space="preserve"> to pay US$203 million for </w:t>
      </w:r>
      <w:r w:rsidR="00963217">
        <w:rPr>
          <w:rFonts w:ascii="Bookman Old Style" w:hAnsi="Bookman Old Style" w:cs="Times New Roman"/>
          <w:sz w:val="28"/>
          <w:szCs w:val="28"/>
        </w:rPr>
        <w:t xml:space="preserve">its continued lease  of the Subic Naval base </w:t>
      </w:r>
      <w:r w:rsidR="00F837A3" w:rsidRPr="00020F0B">
        <w:rPr>
          <w:rFonts w:ascii="Bookman Old Style" w:hAnsi="Bookman Old Style" w:cs="Times New Roman"/>
          <w:sz w:val="28"/>
          <w:szCs w:val="28"/>
        </w:rPr>
        <w:t>.</w:t>
      </w:r>
    </w:p>
    <w:p w:rsidR="00A41363" w:rsidRPr="009E65BA" w:rsidRDefault="00A41363" w:rsidP="00A41363">
      <w:pPr>
        <w:pStyle w:val="ListParagraph"/>
        <w:rPr>
          <w:rFonts w:ascii="Bookman Old Style" w:hAnsi="Bookman Old Style" w:cs="Times New Roman"/>
          <w:sz w:val="28"/>
          <w:szCs w:val="28"/>
        </w:rPr>
      </w:pPr>
    </w:p>
    <w:p w:rsidR="00A41363" w:rsidRPr="00020F0B" w:rsidRDefault="00467F15" w:rsidP="00020F0B">
      <w:pPr>
        <w:ind w:right="-29" w:firstLine="720"/>
        <w:jc w:val="both"/>
        <w:rPr>
          <w:rFonts w:ascii="Bookman Old Style" w:hAnsi="Bookman Old Style" w:cs="Times New Roman"/>
          <w:sz w:val="28"/>
          <w:szCs w:val="28"/>
        </w:rPr>
      </w:pPr>
      <w:r>
        <w:rPr>
          <w:rFonts w:ascii="Bookman Old Style" w:hAnsi="Bookman Old Style" w:cs="Times New Roman"/>
          <w:sz w:val="28"/>
          <w:szCs w:val="28"/>
        </w:rPr>
        <w:t>136</w:t>
      </w:r>
      <w:r w:rsidR="00E01E89">
        <w:rPr>
          <w:rFonts w:ascii="Bookman Old Style" w:hAnsi="Bookman Old Style" w:cs="Times New Roman"/>
          <w:sz w:val="28"/>
          <w:szCs w:val="28"/>
        </w:rPr>
        <w:t xml:space="preserve">. </w:t>
      </w:r>
      <w:r w:rsidR="00F837A3" w:rsidRPr="00020F0B">
        <w:rPr>
          <w:rFonts w:ascii="Bookman Old Style" w:hAnsi="Bookman Old Style" w:cs="Times New Roman"/>
          <w:sz w:val="28"/>
          <w:szCs w:val="28"/>
        </w:rPr>
        <w:t>With the EDCA, not only is the Philippines not receiving any remuneration for allowing US presence in the country, it has committed to making all the effort to facilitate US presence in the country, including providing security for the facilities, equipment, supplies and materiel to be stored. All these for the measly return of by then, old building, facilities and infrastructure and the possible sale or transfer of equipment determined to be excess.</w:t>
      </w:r>
    </w:p>
    <w:p w:rsidR="00A41363" w:rsidRPr="009E65BA" w:rsidRDefault="00A41363" w:rsidP="00A41363">
      <w:pPr>
        <w:pStyle w:val="ListParagraph"/>
        <w:rPr>
          <w:rFonts w:ascii="Bookman Old Style" w:hAnsi="Bookman Old Style" w:cs="Times New Roman"/>
          <w:sz w:val="28"/>
          <w:szCs w:val="28"/>
        </w:rPr>
      </w:pPr>
    </w:p>
    <w:p w:rsidR="00A41363" w:rsidRPr="00020F0B" w:rsidRDefault="00467F15" w:rsidP="00020F0B">
      <w:pPr>
        <w:ind w:right="-29" w:firstLine="720"/>
        <w:jc w:val="both"/>
        <w:rPr>
          <w:rFonts w:ascii="Bookman Old Style" w:hAnsi="Bookman Old Style" w:cs="Times New Roman"/>
          <w:sz w:val="28"/>
          <w:szCs w:val="28"/>
        </w:rPr>
      </w:pPr>
      <w:r>
        <w:rPr>
          <w:rFonts w:ascii="Bookman Old Style" w:hAnsi="Bookman Old Style" w:cs="Times New Roman"/>
          <w:sz w:val="28"/>
          <w:szCs w:val="28"/>
        </w:rPr>
        <w:t>137</w:t>
      </w:r>
      <w:r w:rsidR="00E01E89">
        <w:rPr>
          <w:rFonts w:ascii="Bookman Old Style" w:hAnsi="Bookman Old Style" w:cs="Times New Roman"/>
          <w:sz w:val="28"/>
          <w:szCs w:val="28"/>
        </w:rPr>
        <w:t xml:space="preserve">. </w:t>
      </w:r>
      <w:r w:rsidR="00F837A3" w:rsidRPr="00020F0B">
        <w:rPr>
          <w:rFonts w:ascii="Bookman Old Style" w:hAnsi="Bookman Old Style" w:cs="Times New Roman"/>
          <w:sz w:val="28"/>
          <w:szCs w:val="28"/>
        </w:rPr>
        <w:t>Even the access provisions show a clear disdain for Philippines and a marked advantage for the US:</w:t>
      </w:r>
    </w:p>
    <w:p w:rsidR="00A41363" w:rsidRDefault="00A41363" w:rsidP="00A41363">
      <w:pPr>
        <w:pStyle w:val="ListParagraph"/>
        <w:rPr>
          <w:rFonts w:ascii="Bookman Old Style" w:hAnsi="Bookman Old Style" w:cs="Times New Roman"/>
          <w:sz w:val="28"/>
          <w:szCs w:val="28"/>
        </w:rPr>
      </w:pPr>
    </w:p>
    <w:p w:rsidR="006E4331" w:rsidRPr="009E65BA" w:rsidRDefault="006E4331" w:rsidP="00A41363">
      <w:pPr>
        <w:pStyle w:val="ListParagraph"/>
        <w:rPr>
          <w:rFonts w:ascii="Bookman Old Style" w:hAnsi="Bookman Old Style" w:cs="Times New Roman"/>
          <w:sz w:val="28"/>
          <w:szCs w:val="28"/>
        </w:rPr>
      </w:pPr>
    </w:p>
    <w:p w:rsidR="00A41363" w:rsidRPr="009E65BA" w:rsidRDefault="006E4331" w:rsidP="006E4331">
      <w:pPr>
        <w:pStyle w:val="ListParagraph"/>
        <w:ind w:left="1440" w:right="560"/>
        <w:rPr>
          <w:rFonts w:ascii="Bookman Old Style" w:hAnsi="Bookman Old Style" w:cs="Times New Roman"/>
          <w:sz w:val="28"/>
          <w:szCs w:val="28"/>
        </w:rPr>
      </w:pPr>
      <w:r>
        <w:rPr>
          <w:rFonts w:ascii="Bookman Old Style" w:hAnsi="Bookman Old Style" w:cs="Times New Roman"/>
          <w:sz w:val="28"/>
          <w:szCs w:val="28"/>
        </w:rPr>
        <w:t>“</w:t>
      </w:r>
      <w:r w:rsidR="00F837A3" w:rsidRPr="0083473C">
        <w:rPr>
          <w:rFonts w:ascii="Bookman Old Style" w:hAnsi="Bookman Old Style" w:cs="Times New Roman"/>
          <w:sz w:val="28"/>
          <w:szCs w:val="28"/>
        </w:rPr>
        <w:t>Article III</w:t>
      </w:r>
    </w:p>
    <w:p w:rsidR="00547727" w:rsidRPr="009E65BA" w:rsidRDefault="00547727" w:rsidP="006E4331">
      <w:pPr>
        <w:pStyle w:val="ListParagraph"/>
        <w:ind w:left="1440" w:right="560"/>
        <w:rPr>
          <w:rFonts w:ascii="Bookman Old Style" w:hAnsi="Bookman Old Style" w:cs="Times New Roman"/>
          <w:sz w:val="28"/>
          <w:szCs w:val="28"/>
        </w:rPr>
      </w:pPr>
    </w:p>
    <w:p w:rsidR="00547727" w:rsidRPr="009E65BA" w:rsidRDefault="00F837A3" w:rsidP="006E4331">
      <w:pPr>
        <w:pStyle w:val="ListParagraph"/>
        <w:ind w:left="1440" w:right="560"/>
        <w:jc w:val="both"/>
        <w:rPr>
          <w:rFonts w:ascii="Bookman Old Style" w:hAnsi="Bookman Old Style" w:cs="Times New Roman"/>
          <w:sz w:val="28"/>
          <w:szCs w:val="28"/>
        </w:rPr>
      </w:pPr>
      <w:r w:rsidRPr="0083473C">
        <w:rPr>
          <w:rFonts w:ascii="Bookman Old Style" w:hAnsi="Bookman Old Style" w:cs="Times New Roman"/>
          <w:sz w:val="28"/>
          <w:szCs w:val="28"/>
        </w:rPr>
        <w:t>5. The Philippine Designated Authority and its authorized representative shall have access to the entire area of the Agreed Locations. Such access shall be provided promptly consistent with operational safety and security requirements in accordance with agreed procedures developed by the Parties.</w:t>
      </w:r>
    </w:p>
    <w:p w:rsidR="00547727" w:rsidRPr="009E65BA" w:rsidRDefault="00547727" w:rsidP="006E4331">
      <w:pPr>
        <w:pStyle w:val="ListParagraph"/>
        <w:ind w:left="1440" w:right="560"/>
        <w:jc w:val="both"/>
        <w:rPr>
          <w:rFonts w:ascii="Bookman Old Style" w:hAnsi="Bookman Old Style" w:cs="Times New Roman"/>
          <w:sz w:val="28"/>
          <w:szCs w:val="28"/>
        </w:rPr>
      </w:pPr>
    </w:p>
    <w:p w:rsidR="00547727" w:rsidRPr="009E65BA" w:rsidRDefault="00F837A3" w:rsidP="006E4331">
      <w:pPr>
        <w:pStyle w:val="ListParagraph"/>
        <w:ind w:left="1440" w:right="560"/>
        <w:jc w:val="both"/>
        <w:rPr>
          <w:rFonts w:ascii="Bookman Old Style" w:hAnsi="Bookman Old Style" w:cs="Times New Roman"/>
          <w:sz w:val="28"/>
          <w:szCs w:val="28"/>
        </w:rPr>
      </w:pPr>
      <w:r w:rsidRPr="0083473C">
        <w:rPr>
          <w:rFonts w:ascii="Bookman Old Style" w:hAnsi="Bookman Old Style" w:cs="Times New Roman"/>
          <w:sz w:val="28"/>
          <w:szCs w:val="28"/>
        </w:rPr>
        <w:t>Article IV</w:t>
      </w:r>
    </w:p>
    <w:p w:rsidR="00547727" w:rsidRPr="009E65BA" w:rsidRDefault="00547727" w:rsidP="006E4331">
      <w:pPr>
        <w:pStyle w:val="ListParagraph"/>
        <w:ind w:left="1440" w:right="560"/>
        <w:jc w:val="both"/>
        <w:rPr>
          <w:rFonts w:ascii="Bookman Old Style" w:hAnsi="Bookman Old Style" w:cs="Times New Roman"/>
          <w:sz w:val="28"/>
          <w:szCs w:val="28"/>
        </w:rPr>
      </w:pPr>
    </w:p>
    <w:p w:rsidR="00547727" w:rsidRPr="009E65BA" w:rsidRDefault="00F837A3" w:rsidP="006E4331">
      <w:pPr>
        <w:pStyle w:val="ListParagraph"/>
        <w:ind w:left="1440" w:right="560"/>
        <w:jc w:val="both"/>
        <w:rPr>
          <w:rFonts w:ascii="Bookman Old Style" w:hAnsi="Bookman Old Style" w:cs="Times New Roman"/>
          <w:sz w:val="28"/>
          <w:szCs w:val="28"/>
        </w:rPr>
      </w:pPr>
      <w:r w:rsidRPr="0083473C">
        <w:rPr>
          <w:rFonts w:ascii="Bookman Old Style" w:hAnsi="Bookman Old Style" w:cs="Times New Roman"/>
          <w:sz w:val="28"/>
          <w:szCs w:val="28"/>
        </w:rPr>
        <w:t>4. United States forces and United States contractors shall have unimpeded access to Agreed Locations for all matters relating to the prepositioning and storage of defense equipment, supplies, and materiel, including delivery, management, inspection, use, maintenance, and removal of such equipment, supplies and materiel.</w:t>
      </w:r>
      <w:r w:rsidR="006E4331">
        <w:rPr>
          <w:rFonts w:ascii="Bookman Old Style" w:hAnsi="Bookman Old Style" w:cs="Times New Roman"/>
          <w:sz w:val="28"/>
          <w:szCs w:val="28"/>
        </w:rPr>
        <w:t>”</w:t>
      </w:r>
    </w:p>
    <w:p w:rsidR="00547727" w:rsidRPr="009E65BA" w:rsidRDefault="00547727" w:rsidP="00547727">
      <w:pPr>
        <w:pStyle w:val="ListParagraph"/>
        <w:ind w:left="1440"/>
        <w:jc w:val="both"/>
        <w:rPr>
          <w:rFonts w:ascii="Bookman Old Style" w:hAnsi="Bookman Old Style" w:cs="Times New Roman"/>
          <w:sz w:val="28"/>
          <w:szCs w:val="28"/>
        </w:rPr>
      </w:pPr>
    </w:p>
    <w:p w:rsidR="00A41363" w:rsidRDefault="00E01E89" w:rsidP="00020F0B">
      <w:pPr>
        <w:ind w:right="-29" w:firstLine="720"/>
        <w:jc w:val="both"/>
        <w:rPr>
          <w:rFonts w:ascii="Bookman Old Style" w:hAnsi="Bookman Old Style" w:cs="Times New Roman"/>
          <w:sz w:val="28"/>
          <w:szCs w:val="28"/>
        </w:rPr>
      </w:pPr>
      <w:r>
        <w:rPr>
          <w:rFonts w:ascii="Bookman Old Style" w:hAnsi="Bookman Old Style" w:cs="Times New Roman"/>
          <w:sz w:val="28"/>
          <w:szCs w:val="28"/>
        </w:rPr>
        <w:t>1</w:t>
      </w:r>
      <w:r w:rsidR="00467F15">
        <w:rPr>
          <w:rFonts w:ascii="Bookman Old Style" w:hAnsi="Bookman Old Style" w:cs="Times New Roman"/>
          <w:sz w:val="28"/>
          <w:szCs w:val="28"/>
        </w:rPr>
        <w:t>38</w:t>
      </w:r>
      <w:r>
        <w:rPr>
          <w:rFonts w:ascii="Bookman Old Style" w:hAnsi="Bookman Old Style" w:cs="Times New Roman"/>
          <w:sz w:val="28"/>
          <w:szCs w:val="28"/>
        </w:rPr>
        <w:t xml:space="preserve">. </w:t>
      </w:r>
      <w:r w:rsidR="00F837A3" w:rsidRPr="00020F0B">
        <w:rPr>
          <w:rFonts w:ascii="Bookman Old Style" w:hAnsi="Bookman Old Style" w:cs="Times New Roman"/>
          <w:sz w:val="28"/>
          <w:szCs w:val="28"/>
        </w:rPr>
        <w:t>The Philippine government also trumpets the advantages of US presence brings in disaster relief. However, the US is expected to assist in disaster relief efforts anyway, with our without EDCA.</w:t>
      </w:r>
    </w:p>
    <w:p w:rsidR="00E01E89" w:rsidRDefault="00E01E89" w:rsidP="00020F0B">
      <w:pPr>
        <w:ind w:right="-29" w:firstLine="720"/>
        <w:jc w:val="both"/>
        <w:rPr>
          <w:rFonts w:ascii="Bookman Old Style" w:hAnsi="Bookman Old Style" w:cs="Times New Roman"/>
          <w:sz w:val="28"/>
          <w:szCs w:val="28"/>
        </w:rPr>
      </w:pPr>
    </w:p>
    <w:p w:rsidR="003C6B04" w:rsidRDefault="00467F15" w:rsidP="00020F0B">
      <w:pPr>
        <w:ind w:right="-29" w:firstLine="720"/>
        <w:jc w:val="both"/>
        <w:rPr>
          <w:rFonts w:ascii="Bookman Old Style" w:hAnsi="Bookman Old Style" w:cs="Times New Roman"/>
          <w:sz w:val="28"/>
          <w:szCs w:val="28"/>
        </w:rPr>
      </w:pPr>
      <w:r>
        <w:rPr>
          <w:rFonts w:ascii="Bookman Old Style" w:hAnsi="Bookman Old Style" w:cs="Times New Roman"/>
          <w:sz w:val="28"/>
          <w:szCs w:val="28"/>
        </w:rPr>
        <w:lastRenderedPageBreak/>
        <w:t>139</w:t>
      </w:r>
      <w:r w:rsidR="00E01E89">
        <w:rPr>
          <w:rFonts w:ascii="Bookman Old Style" w:hAnsi="Bookman Old Style" w:cs="Times New Roman"/>
          <w:sz w:val="28"/>
          <w:szCs w:val="28"/>
        </w:rPr>
        <w:t xml:space="preserve">. </w:t>
      </w:r>
      <w:r w:rsidR="00F837A3" w:rsidRPr="00020F0B">
        <w:rPr>
          <w:rFonts w:ascii="Bookman Old Style" w:hAnsi="Bookman Old Style" w:cs="Times New Roman"/>
          <w:sz w:val="28"/>
          <w:szCs w:val="28"/>
        </w:rPr>
        <w:t>Further, the HADR equipment only forms a small part of what the EDCA will allow the US forces to store in the Philippines. Therefore, the advantage to having HADR equipment nearby may very minimal.</w:t>
      </w:r>
    </w:p>
    <w:p w:rsidR="00E01E89" w:rsidRDefault="00E01E89" w:rsidP="00020F0B">
      <w:pPr>
        <w:ind w:right="-29" w:firstLine="720"/>
        <w:jc w:val="both"/>
        <w:rPr>
          <w:rFonts w:ascii="Bookman Old Style" w:hAnsi="Bookman Old Style" w:cs="Times New Roman"/>
          <w:sz w:val="28"/>
          <w:szCs w:val="28"/>
        </w:rPr>
      </w:pPr>
    </w:p>
    <w:p w:rsidR="008D7686" w:rsidRPr="00020F0B" w:rsidRDefault="00467F15" w:rsidP="00020F0B">
      <w:pPr>
        <w:ind w:right="-29" w:firstLine="720"/>
        <w:jc w:val="both"/>
        <w:rPr>
          <w:rFonts w:ascii="Bookman Old Style" w:hAnsi="Bookman Old Style"/>
          <w:sz w:val="28"/>
          <w:szCs w:val="28"/>
          <w:lang w:val="en-PH"/>
        </w:rPr>
      </w:pPr>
      <w:r>
        <w:rPr>
          <w:rFonts w:ascii="Bookman Old Style" w:hAnsi="Bookman Old Style" w:cs="Times New Roman"/>
          <w:sz w:val="28"/>
          <w:szCs w:val="28"/>
        </w:rPr>
        <w:t>140</w:t>
      </w:r>
      <w:r w:rsidR="00E01E89">
        <w:rPr>
          <w:rFonts w:ascii="Bookman Old Style" w:hAnsi="Bookman Old Style" w:cs="Times New Roman"/>
          <w:sz w:val="28"/>
          <w:szCs w:val="28"/>
        </w:rPr>
        <w:t>.</w:t>
      </w:r>
      <w:r w:rsidR="008D7686" w:rsidRPr="00020F0B">
        <w:rPr>
          <w:rFonts w:ascii="Bookman Old Style" w:hAnsi="Bookman Old Style"/>
          <w:sz w:val="28"/>
          <w:szCs w:val="28"/>
          <w:lang w:val="en-PH"/>
        </w:rPr>
        <w:t>Yet, what exactly do we get in return? We actually get a pittance. We are dubbed, since the Bush years, as a major non-NATO ally and more recently, in the words of President Obama, as  the “coordinator” for the US in the ASEAN region.</w:t>
      </w:r>
    </w:p>
    <w:p w:rsidR="008D7686" w:rsidRDefault="008D7686" w:rsidP="00307F54">
      <w:pPr>
        <w:pStyle w:val="ListParagraph"/>
        <w:ind w:right="-29"/>
        <w:jc w:val="both"/>
        <w:rPr>
          <w:rFonts w:ascii="Bookman Old Style" w:hAnsi="Bookman Old Style"/>
          <w:sz w:val="28"/>
          <w:szCs w:val="28"/>
          <w:lang w:val="en-PH"/>
        </w:rPr>
      </w:pPr>
    </w:p>
    <w:p w:rsidR="008D7686" w:rsidRPr="00020F0B" w:rsidRDefault="00467F15" w:rsidP="00020F0B">
      <w:pPr>
        <w:ind w:right="-29" w:firstLine="720"/>
        <w:jc w:val="both"/>
        <w:rPr>
          <w:rFonts w:ascii="Bookman Old Style" w:hAnsi="Bookman Old Style"/>
          <w:sz w:val="28"/>
          <w:szCs w:val="28"/>
          <w:lang w:val="en-PH"/>
        </w:rPr>
      </w:pPr>
      <w:r>
        <w:rPr>
          <w:rFonts w:ascii="Bookman Old Style" w:hAnsi="Bookman Old Style" w:cs="Times New Roman"/>
          <w:sz w:val="28"/>
          <w:szCs w:val="28"/>
          <w:lang w:val="en-PH"/>
        </w:rPr>
        <w:t>141</w:t>
      </w:r>
      <w:r w:rsidR="00E01E89">
        <w:rPr>
          <w:rFonts w:ascii="Bookman Old Style" w:hAnsi="Bookman Old Style" w:cs="Times New Roman"/>
          <w:sz w:val="28"/>
          <w:szCs w:val="28"/>
          <w:lang w:val="en-PH"/>
        </w:rPr>
        <w:t xml:space="preserve">. </w:t>
      </w:r>
      <w:r w:rsidR="008D7686" w:rsidRPr="00020F0B">
        <w:rPr>
          <w:rFonts w:ascii="Bookman Old Style" w:hAnsi="Bookman Old Style" w:cs="Times New Roman"/>
          <w:sz w:val="28"/>
          <w:szCs w:val="28"/>
          <w:lang w:val="en-PH"/>
        </w:rPr>
        <w:t>For all that the Philippines is supposedly now the largest benefactor of the Pentagon's Foreign Military Financing budget, receiving $11 million in 2005, $12 million in 2006 and $13 million in 2007</w:t>
      </w:r>
      <w:r w:rsidR="008D7686" w:rsidRPr="008D7686">
        <w:rPr>
          <w:vertAlign w:val="superscript"/>
          <w:lang w:val="en-PH"/>
        </w:rPr>
        <w:footnoteReference w:id="40"/>
      </w:r>
      <w:r w:rsidR="008D7686" w:rsidRPr="00020F0B">
        <w:rPr>
          <w:rFonts w:ascii="Bookman Old Style" w:hAnsi="Bookman Old Style" w:cs="Times New Roman"/>
          <w:sz w:val="28"/>
          <w:szCs w:val="28"/>
          <w:lang w:val="en-PH"/>
        </w:rPr>
        <w:t xml:space="preserve">  but compared to what Pakistan is getting from the US, our share  of foreign military financing is peanuts.</w:t>
      </w:r>
    </w:p>
    <w:p w:rsidR="008D7686" w:rsidRPr="00307F54" w:rsidRDefault="008D7686" w:rsidP="00307F54">
      <w:pPr>
        <w:ind w:right="-29"/>
        <w:jc w:val="both"/>
        <w:rPr>
          <w:rFonts w:ascii="Bookman Old Style" w:hAnsi="Bookman Old Style"/>
          <w:sz w:val="28"/>
          <w:szCs w:val="28"/>
          <w:lang w:val="en-PH"/>
        </w:rPr>
      </w:pPr>
    </w:p>
    <w:p w:rsidR="008D7686" w:rsidRPr="00020F0B" w:rsidRDefault="00467F15" w:rsidP="00020F0B">
      <w:pPr>
        <w:ind w:right="-29" w:firstLine="720"/>
        <w:jc w:val="both"/>
        <w:rPr>
          <w:rFonts w:ascii="Bookman Old Style" w:hAnsi="Bookman Old Style"/>
          <w:sz w:val="28"/>
          <w:szCs w:val="28"/>
          <w:lang w:val="en-PH"/>
        </w:rPr>
      </w:pPr>
      <w:r>
        <w:rPr>
          <w:rFonts w:ascii="Bookman Old Style" w:hAnsi="Bookman Old Style" w:cs="Times New Roman"/>
          <w:sz w:val="28"/>
          <w:szCs w:val="28"/>
          <w:lang w:val="en-PH"/>
        </w:rPr>
        <w:t>142</w:t>
      </w:r>
      <w:r w:rsidR="00E01E89">
        <w:rPr>
          <w:rFonts w:ascii="Bookman Old Style" w:hAnsi="Bookman Old Style" w:cs="Times New Roman"/>
          <w:sz w:val="28"/>
          <w:szCs w:val="28"/>
          <w:lang w:val="en-PH"/>
        </w:rPr>
        <w:t xml:space="preserve">. </w:t>
      </w:r>
      <w:r w:rsidR="008D7686" w:rsidRPr="00020F0B">
        <w:rPr>
          <w:rFonts w:ascii="Bookman Old Style" w:hAnsi="Bookman Old Style" w:cs="Times New Roman"/>
          <w:sz w:val="28"/>
          <w:szCs w:val="28"/>
          <w:lang w:val="en-PH"/>
        </w:rPr>
        <w:t>Over the last few years, the US has given more than $ 7 billion to Pakistan in direct assistance – that is, in funds to purchase weapons, supplies and equipment, purportedly to help it fight the Taliban.</w:t>
      </w:r>
    </w:p>
    <w:p w:rsidR="008D7686" w:rsidRPr="00307F54" w:rsidRDefault="008D7686" w:rsidP="00307F54">
      <w:pPr>
        <w:ind w:right="-29"/>
        <w:jc w:val="both"/>
        <w:rPr>
          <w:rFonts w:ascii="Bookman Old Style" w:hAnsi="Bookman Old Style"/>
          <w:sz w:val="28"/>
          <w:szCs w:val="28"/>
          <w:lang w:val="en-PH"/>
        </w:rPr>
      </w:pPr>
    </w:p>
    <w:p w:rsidR="00E01E89" w:rsidRDefault="00E01E89" w:rsidP="00020F0B">
      <w:pPr>
        <w:ind w:right="-29"/>
        <w:jc w:val="both"/>
        <w:rPr>
          <w:rFonts w:ascii="Bookman Old Style" w:hAnsi="Bookman Old Style" w:cs="Times New Roman"/>
          <w:sz w:val="28"/>
          <w:szCs w:val="28"/>
          <w:lang w:val="en-PH"/>
        </w:rPr>
      </w:pPr>
    </w:p>
    <w:p w:rsidR="008D7686" w:rsidRPr="00020F0B" w:rsidRDefault="00467F15" w:rsidP="00020F0B">
      <w:pPr>
        <w:ind w:right="-29" w:firstLine="720"/>
        <w:jc w:val="both"/>
        <w:rPr>
          <w:rFonts w:ascii="Bookman Old Style" w:hAnsi="Bookman Old Style"/>
          <w:sz w:val="28"/>
          <w:szCs w:val="28"/>
          <w:lang w:val="en-PH"/>
        </w:rPr>
      </w:pPr>
      <w:r>
        <w:rPr>
          <w:rFonts w:ascii="Bookman Old Style" w:hAnsi="Bookman Old Style" w:cs="Times New Roman"/>
          <w:sz w:val="28"/>
          <w:szCs w:val="28"/>
          <w:lang w:val="en-PH"/>
        </w:rPr>
        <w:t>143</w:t>
      </w:r>
      <w:r w:rsidR="00E01E89">
        <w:rPr>
          <w:rFonts w:ascii="Bookman Old Style" w:hAnsi="Bookman Old Style" w:cs="Times New Roman"/>
          <w:sz w:val="28"/>
          <w:szCs w:val="28"/>
          <w:lang w:val="en-PH"/>
        </w:rPr>
        <w:t xml:space="preserve">. </w:t>
      </w:r>
      <w:r w:rsidR="008D7686" w:rsidRPr="00020F0B">
        <w:rPr>
          <w:rFonts w:ascii="Bookman Old Style" w:hAnsi="Bookman Old Style" w:cs="Times New Roman"/>
          <w:sz w:val="28"/>
          <w:szCs w:val="28"/>
          <w:lang w:val="en-PH"/>
        </w:rPr>
        <w:t>In fact, it has become yet another sore point for US planners, who lament that the funds supposedly intended to develop Pakistan’s counter-terrorism capabilities, were all funnelled to purchases by the Pakistani armed forces of  “heavy arms, aircraft and equipment that U.S. officials say are far more suited for conventional warfare with India, its regional rival.”</w:t>
      </w:r>
      <w:r w:rsidR="008D7686" w:rsidRPr="008D7686">
        <w:rPr>
          <w:vertAlign w:val="superscript"/>
          <w:lang w:val="en-PH"/>
        </w:rPr>
        <w:footnoteReference w:id="41"/>
      </w:r>
    </w:p>
    <w:p w:rsidR="008D7686" w:rsidRPr="00307F54" w:rsidRDefault="008D7686" w:rsidP="00307F54">
      <w:pPr>
        <w:ind w:right="-29"/>
        <w:jc w:val="both"/>
        <w:rPr>
          <w:rFonts w:ascii="Bookman Old Style" w:hAnsi="Bookman Old Style"/>
          <w:sz w:val="28"/>
          <w:szCs w:val="28"/>
          <w:lang w:val="en-PH"/>
        </w:rPr>
      </w:pPr>
    </w:p>
    <w:p w:rsidR="008D7686" w:rsidRDefault="00467F15" w:rsidP="00020F0B">
      <w:pPr>
        <w:ind w:right="-29" w:firstLine="720"/>
        <w:jc w:val="both"/>
        <w:rPr>
          <w:rFonts w:ascii="Bookman Old Style" w:hAnsi="Bookman Old Style" w:cs="Times New Roman"/>
          <w:sz w:val="28"/>
          <w:szCs w:val="28"/>
          <w:lang w:val="en-PH"/>
        </w:rPr>
      </w:pPr>
      <w:r>
        <w:rPr>
          <w:rFonts w:ascii="Bookman Old Style" w:hAnsi="Bookman Old Style" w:cs="Times New Roman"/>
          <w:sz w:val="28"/>
          <w:szCs w:val="28"/>
          <w:lang w:val="en-PH"/>
        </w:rPr>
        <w:t>144</w:t>
      </w:r>
      <w:r w:rsidR="00E01E89">
        <w:rPr>
          <w:rFonts w:ascii="Bookman Old Style" w:hAnsi="Bookman Old Style" w:cs="Times New Roman"/>
          <w:sz w:val="28"/>
          <w:szCs w:val="28"/>
          <w:lang w:val="en-PH"/>
        </w:rPr>
        <w:t xml:space="preserve">. </w:t>
      </w:r>
      <w:r w:rsidR="008D7686" w:rsidRPr="00020F0B">
        <w:rPr>
          <w:rFonts w:ascii="Bookman Old Style" w:hAnsi="Bookman Old Style" w:cs="Times New Roman"/>
          <w:sz w:val="28"/>
          <w:szCs w:val="28"/>
          <w:lang w:val="en-PH"/>
        </w:rPr>
        <w:t>Compare that to American military aid to the Philippines, which comes in the form of financing; that is, no money actually reaches Philippine coffers. Funds are directly funnelled to American firms contracted by the US government to supply mostly refurbished equipment to the Philippine military, like Vietnam-war era helicopters, trucks and patrol boats.</w:t>
      </w:r>
    </w:p>
    <w:p w:rsidR="00D96CF5" w:rsidRPr="00020F0B" w:rsidRDefault="00D96CF5" w:rsidP="00020F0B">
      <w:pPr>
        <w:ind w:right="-29" w:firstLine="720"/>
        <w:jc w:val="both"/>
        <w:rPr>
          <w:rFonts w:ascii="Bookman Old Style" w:hAnsi="Bookman Old Style"/>
          <w:sz w:val="28"/>
          <w:szCs w:val="28"/>
          <w:lang w:val="en-PH"/>
        </w:rPr>
      </w:pPr>
    </w:p>
    <w:p w:rsidR="008D7686" w:rsidRPr="00307F54" w:rsidRDefault="008D7686" w:rsidP="00307F54">
      <w:pPr>
        <w:ind w:right="-29"/>
        <w:jc w:val="both"/>
        <w:rPr>
          <w:rFonts w:ascii="Bookman Old Style" w:hAnsi="Bookman Old Style"/>
          <w:sz w:val="28"/>
          <w:szCs w:val="28"/>
          <w:lang w:val="en-PH"/>
        </w:rPr>
      </w:pPr>
    </w:p>
    <w:p w:rsidR="008D7686" w:rsidRPr="00020F0B" w:rsidRDefault="00467F15" w:rsidP="00020F0B">
      <w:pPr>
        <w:ind w:right="-29" w:firstLine="720"/>
        <w:jc w:val="both"/>
        <w:rPr>
          <w:rFonts w:ascii="Bookman Old Style" w:hAnsi="Bookman Old Style"/>
          <w:sz w:val="28"/>
          <w:szCs w:val="28"/>
          <w:lang w:val="en-PH"/>
        </w:rPr>
      </w:pPr>
      <w:r>
        <w:rPr>
          <w:rFonts w:ascii="Bookman Old Style" w:hAnsi="Bookman Old Style" w:cs="Times New Roman"/>
          <w:sz w:val="28"/>
          <w:szCs w:val="28"/>
          <w:lang w:val="en-PH"/>
        </w:rPr>
        <w:lastRenderedPageBreak/>
        <w:t>145</w:t>
      </w:r>
      <w:r w:rsidR="00E01E89">
        <w:rPr>
          <w:rFonts w:ascii="Bookman Old Style" w:hAnsi="Bookman Old Style" w:cs="Times New Roman"/>
          <w:sz w:val="28"/>
          <w:szCs w:val="28"/>
          <w:lang w:val="en-PH"/>
        </w:rPr>
        <w:t xml:space="preserve">. </w:t>
      </w:r>
      <w:r w:rsidR="008D7686" w:rsidRPr="00020F0B">
        <w:rPr>
          <w:rFonts w:ascii="Bookman Old Style" w:hAnsi="Bookman Old Style" w:cs="Times New Roman"/>
          <w:sz w:val="28"/>
          <w:szCs w:val="28"/>
          <w:lang w:val="en-PH"/>
        </w:rPr>
        <w:t>The Center for Public Integrity places Pakistan on the third spot in its list of top 10 recipients of US military aid three years after 9/11. The Philippines is not on that list:</w:t>
      </w:r>
    </w:p>
    <w:p w:rsidR="002F37B8" w:rsidRDefault="002F37B8" w:rsidP="00307F54">
      <w:pPr>
        <w:ind w:right="-29"/>
        <w:jc w:val="both"/>
        <w:rPr>
          <w:rFonts w:ascii="Bookman Old Style" w:hAnsi="Bookman Old Style"/>
          <w:sz w:val="28"/>
          <w:szCs w:val="28"/>
          <w:lang w:val="en-PH"/>
        </w:rPr>
      </w:pPr>
    </w:p>
    <w:p w:rsidR="002F37B8" w:rsidRDefault="002F37B8" w:rsidP="00307F54">
      <w:pPr>
        <w:ind w:right="-29"/>
        <w:jc w:val="both"/>
        <w:rPr>
          <w:rFonts w:ascii="Bookman Old Style" w:hAnsi="Bookman Old Style"/>
          <w:sz w:val="28"/>
          <w:szCs w:val="28"/>
          <w:lang w:val="en-PH"/>
        </w:rPr>
      </w:pPr>
    </w:p>
    <w:p w:rsidR="002F37B8" w:rsidRDefault="002F37B8" w:rsidP="00307F54">
      <w:pPr>
        <w:ind w:right="-29"/>
        <w:jc w:val="both"/>
        <w:rPr>
          <w:rFonts w:ascii="Bookman Old Style" w:hAnsi="Bookman Old Style"/>
          <w:sz w:val="28"/>
          <w:szCs w:val="28"/>
          <w:lang w:val="en-PH"/>
        </w:rPr>
      </w:pPr>
    </w:p>
    <w:p w:rsidR="002F37B8" w:rsidRDefault="002F37B8" w:rsidP="00307F54">
      <w:pPr>
        <w:ind w:right="-29"/>
        <w:jc w:val="both"/>
        <w:rPr>
          <w:rFonts w:ascii="Bookman Old Style" w:hAnsi="Bookman Old Style"/>
          <w:sz w:val="28"/>
          <w:szCs w:val="28"/>
          <w:lang w:val="en-PH"/>
        </w:rPr>
      </w:pPr>
    </w:p>
    <w:p w:rsidR="002F37B8" w:rsidRDefault="002F37B8" w:rsidP="00307F54">
      <w:pPr>
        <w:ind w:right="-29"/>
        <w:jc w:val="both"/>
        <w:rPr>
          <w:rFonts w:ascii="Bookman Old Style" w:hAnsi="Bookman Old Style"/>
          <w:sz w:val="28"/>
          <w:szCs w:val="28"/>
          <w:lang w:val="en-PH"/>
        </w:rPr>
      </w:pPr>
    </w:p>
    <w:p w:rsidR="008D7686" w:rsidRDefault="008D7686" w:rsidP="008D7686">
      <w:pPr>
        <w:ind w:right="-29"/>
        <w:jc w:val="center"/>
        <w:rPr>
          <w:rFonts w:ascii="Bookman Old Style" w:hAnsi="Bookman Old Style" w:cs="Times New Roman"/>
          <w:b/>
          <w:bCs/>
          <w:sz w:val="28"/>
          <w:szCs w:val="28"/>
          <w:lang w:val="en-GB"/>
        </w:rPr>
      </w:pPr>
      <w:r w:rsidRPr="008D7686">
        <w:rPr>
          <w:rFonts w:ascii="Bookman Old Style" w:hAnsi="Bookman Old Style" w:cs="Times New Roman"/>
          <w:b/>
          <w:bCs/>
          <w:sz w:val="28"/>
          <w:szCs w:val="28"/>
          <w:lang w:val="en-GB"/>
        </w:rPr>
        <w:t>Top 10 U.S. Military Aid Recipients</w:t>
      </w:r>
      <w:r w:rsidRPr="008D7686">
        <w:rPr>
          <w:rFonts w:ascii="Bookman Old Style" w:hAnsi="Bookman Old Style" w:cs="Times New Roman"/>
          <w:b/>
          <w:bCs/>
          <w:sz w:val="28"/>
          <w:szCs w:val="28"/>
          <w:lang w:val="en-GB"/>
        </w:rPr>
        <w:br/>
        <w:t>Three Years After 9/11</w:t>
      </w:r>
      <w:r w:rsidRPr="008D7686">
        <w:rPr>
          <w:rFonts w:ascii="Bookman Old Style" w:hAnsi="Bookman Old Style" w:cs="Times New Roman"/>
          <w:b/>
          <w:bCs/>
          <w:sz w:val="28"/>
          <w:szCs w:val="28"/>
          <w:vertAlign w:val="superscript"/>
          <w:lang w:val="en-GB"/>
        </w:rPr>
        <w:footnoteReference w:id="42"/>
      </w:r>
    </w:p>
    <w:p w:rsidR="008D7686" w:rsidRPr="00554781" w:rsidRDefault="008D7686" w:rsidP="008D7686">
      <w:pPr>
        <w:ind w:right="-29"/>
        <w:jc w:val="both"/>
        <w:rPr>
          <w:rFonts w:ascii="Bookman Old Style" w:hAnsi="Bookman Old Style" w:cs="Times New Roman"/>
          <w:b/>
          <w:bCs/>
          <w:sz w:val="28"/>
          <w:szCs w:val="28"/>
          <w:lang w:val="en-GB"/>
        </w:rPr>
      </w:pPr>
    </w:p>
    <w:tbl>
      <w:tblPr>
        <w:tblStyle w:val="MediumShading2-Accent1"/>
        <w:tblW w:w="5000" w:type="pct"/>
        <w:tblLook w:val="0000"/>
      </w:tblPr>
      <w:tblGrid>
        <w:gridCol w:w="3867"/>
        <w:gridCol w:w="4989"/>
      </w:tblGrid>
      <w:tr w:rsidR="00C42637" w:rsidRPr="008D7686" w:rsidTr="00020F0B">
        <w:trPr>
          <w:cnfStyle w:val="000000100000"/>
        </w:trPr>
        <w:tc>
          <w:tcPr>
            <w:cnfStyle w:val="000010000000"/>
            <w:tcW w:w="0" w:type="auto"/>
          </w:tcPr>
          <w:p w:rsidR="008D7686" w:rsidRPr="008D7686" w:rsidRDefault="008D7686" w:rsidP="00606247">
            <w:pPr>
              <w:ind w:right="-29"/>
              <w:jc w:val="both"/>
              <w:rPr>
                <w:rFonts w:ascii="Bookman Old Style" w:hAnsi="Bookman Old Style" w:cs="Times New Roman"/>
                <w:b/>
                <w:bCs/>
                <w:sz w:val="28"/>
                <w:szCs w:val="28"/>
                <w:lang w:val="en-GB"/>
              </w:rPr>
            </w:pPr>
            <w:r w:rsidRPr="008D7686">
              <w:rPr>
                <w:rFonts w:ascii="Bookman Old Style" w:hAnsi="Bookman Old Style" w:cs="Times New Roman"/>
                <w:b/>
                <w:bCs/>
                <w:sz w:val="28"/>
                <w:szCs w:val="28"/>
                <w:lang w:val="en-GB"/>
              </w:rPr>
              <w:t>Country</w:t>
            </w:r>
          </w:p>
        </w:tc>
        <w:tc>
          <w:tcPr>
            <w:tcW w:w="0" w:type="auto"/>
          </w:tcPr>
          <w:p w:rsidR="008D7686" w:rsidRPr="008D7686" w:rsidRDefault="008D7686" w:rsidP="00606247">
            <w:pPr>
              <w:ind w:right="-29"/>
              <w:jc w:val="both"/>
              <w:cnfStyle w:val="000000100000"/>
              <w:rPr>
                <w:rFonts w:ascii="Bookman Old Style" w:hAnsi="Bookman Old Style" w:cs="Times New Roman"/>
                <w:b/>
                <w:bCs/>
                <w:sz w:val="28"/>
                <w:szCs w:val="28"/>
                <w:lang w:val="en-GB"/>
              </w:rPr>
            </w:pPr>
            <w:r w:rsidRPr="008D7686">
              <w:rPr>
                <w:rFonts w:ascii="Bookman Old Style" w:hAnsi="Bookman Old Style" w:cs="Times New Roman"/>
                <w:b/>
                <w:bCs/>
                <w:sz w:val="28"/>
                <w:szCs w:val="28"/>
                <w:lang w:val="en-GB"/>
              </w:rPr>
              <w:t>Total</w:t>
            </w:r>
          </w:p>
        </w:tc>
      </w:tr>
      <w:tr w:rsidR="00C42637" w:rsidRPr="008D7686" w:rsidTr="00020F0B">
        <w:tc>
          <w:tcPr>
            <w:cnfStyle w:val="000010000000"/>
            <w:tcW w:w="0" w:type="auto"/>
          </w:tcPr>
          <w:p w:rsidR="008D7686" w:rsidRPr="00D96CF5" w:rsidRDefault="00F06838" w:rsidP="00606247">
            <w:pPr>
              <w:ind w:right="-29"/>
              <w:jc w:val="both"/>
              <w:rPr>
                <w:rFonts w:ascii="Bookman Old Style" w:hAnsi="Bookman Old Style" w:cs="Times New Roman"/>
                <w:sz w:val="28"/>
                <w:szCs w:val="28"/>
                <w:lang w:val="en-GB"/>
              </w:rPr>
            </w:pPr>
            <w:hyperlink r:id="rId9" w:history="1">
              <w:r w:rsidR="008D7686" w:rsidRPr="00020F0B">
                <w:rPr>
                  <w:rStyle w:val="Hyperlink"/>
                  <w:rFonts w:ascii="Bookman Old Style" w:hAnsi="Bookman Old Style" w:cs="Times New Roman"/>
                  <w:color w:val="auto"/>
                  <w:sz w:val="28"/>
                  <w:szCs w:val="28"/>
                  <w:lang w:val="en-GB"/>
                </w:rPr>
                <w:t>Israel</w:t>
              </w:r>
            </w:hyperlink>
          </w:p>
        </w:tc>
        <w:tc>
          <w:tcPr>
            <w:tcW w:w="0" w:type="auto"/>
          </w:tcPr>
          <w:p w:rsidR="008D7686" w:rsidRPr="008D7686" w:rsidRDefault="008D7686" w:rsidP="00606247">
            <w:pPr>
              <w:ind w:right="-29"/>
              <w:jc w:val="both"/>
              <w:cnfStyle w:val="000000000000"/>
              <w:rPr>
                <w:rFonts w:ascii="Bookman Old Style" w:hAnsi="Bookman Old Style" w:cs="Times New Roman"/>
                <w:sz w:val="28"/>
                <w:szCs w:val="28"/>
                <w:lang w:val="en-GB"/>
              </w:rPr>
            </w:pPr>
            <w:r w:rsidRPr="008D7686">
              <w:rPr>
                <w:rFonts w:ascii="Bookman Old Style" w:hAnsi="Bookman Old Style" w:cs="Times New Roman"/>
                <w:sz w:val="28"/>
                <w:szCs w:val="28"/>
                <w:lang w:val="en-GB"/>
              </w:rPr>
              <w:t>$9,094,874,000</w:t>
            </w:r>
          </w:p>
        </w:tc>
      </w:tr>
      <w:tr w:rsidR="00C42637" w:rsidRPr="008D7686" w:rsidTr="00020F0B">
        <w:trPr>
          <w:cnfStyle w:val="000000100000"/>
        </w:trPr>
        <w:tc>
          <w:tcPr>
            <w:cnfStyle w:val="000010000000"/>
            <w:tcW w:w="0" w:type="auto"/>
          </w:tcPr>
          <w:p w:rsidR="008D7686" w:rsidRPr="00D96CF5" w:rsidRDefault="00F06838" w:rsidP="00606247">
            <w:pPr>
              <w:ind w:right="-29"/>
              <w:jc w:val="both"/>
              <w:rPr>
                <w:rFonts w:ascii="Bookman Old Style" w:hAnsi="Bookman Old Style" w:cs="Times New Roman"/>
                <w:sz w:val="28"/>
                <w:szCs w:val="28"/>
                <w:lang w:val="en-GB"/>
              </w:rPr>
            </w:pPr>
            <w:hyperlink r:id="rId10" w:history="1">
              <w:r w:rsidR="008D7686" w:rsidRPr="00020F0B">
                <w:rPr>
                  <w:rStyle w:val="Hyperlink"/>
                  <w:rFonts w:ascii="Bookman Old Style" w:hAnsi="Bookman Old Style" w:cs="Times New Roman"/>
                  <w:color w:val="auto"/>
                  <w:sz w:val="28"/>
                  <w:szCs w:val="28"/>
                  <w:lang w:val="en-GB"/>
                </w:rPr>
                <w:t>Egypt</w:t>
              </w:r>
            </w:hyperlink>
          </w:p>
        </w:tc>
        <w:tc>
          <w:tcPr>
            <w:tcW w:w="0" w:type="auto"/>
          </w:tcPr>
          <w:p w:rsidR="008D7686" w:rsidRPr="008D7686" w:rsidRDefault="008D7686" w:rsidP="00606247">
            <w:pPr>
              <w:ind w:right="-29"/>
              <w:jc w:val="both"/>
              <w:cnfStyle w:val="000000100000"/>
              <w:rPr>
                <w:rFonts w:ascii="Bookman Old Style" w:hAnsi="Bookman Old Style" w:cs="Times New Roman"/>
                <w:sz w:val="28"/>
                <w:szCs w:val="28"/>
                <w:lang w:val="en-GB"/>
              </w:rPr>
            </w:pPr>
            <w:r w:rsidRPr="008D7686">
              <w:rPr>
                <w:rFonts w:ascii="Bookman Old Style" w:hAnsi="Bookman Old Style" w:cs="Times New Roman"/>
                <w:sz w:val="28"/>
                <w:szCs w:val="28"/>
                <w:lang w:val="en-GB"/>
              </w:rPr>
              <w:t>$6,025,456,540</w:t>
            </w:r>
          </w:p>
        </w:tc>
      </w:tr>
      <w:tr w:rsidR="00C42637" w:rsidRPr="008D7686" w:rsidTr="00020F0B">
        <w:tc>
          <w:tcPr>
            <w:cnfStyle w:val="000010000000"/>
            <w:tcW w:w="0" w:type="auto"/>
          </w:tcPr>
          <w:p w:rsidR="008D7686" w:rsidRPr="00D96CF5" w:rsidRDefault="00F06838" w:rsidP="00606247">
            <w:pPr>
              <w:ind w:right="-29"/>
              <w:jc w:val="both"/>
              <w:rPr>
                <w:rFonts w:ascii="Bookman Old Style" w:hAnsi="Bookman Old Style" w:cs="Times New Roman"/>
                <w:sz w:val="28"/>
                <w:szCs w:val="28"/>
                <w:lang w:val="en-GB"/>
              </w:rPr>
            </w:pPr>
            <w:hyperlink r:id="rId11" w:history="1">
              <w:r w:rsidR="008D7686" w:rsidRPr="00020F0B">
                <w:rPr>
                  <w:rStyle w:val="Hyperlink"/>
                  <w:rFonts w:ascii="Bookman Old Style" w:hAnsi="Bookman Old Style" w:cs="Times New Roman"/>
                  <w:color w:val="auto"/>
                  <w:sz w:val="28"/>
                  <w:szCs w:val="28"/>
                  <w:lang w:val="en-GB"/>
                </w:rPr>
                <w:t>Pakistan</w:t>
              </w:r>
            </w:hyperlink>
          </w:p>
        </w:tc>
        <w:tc>
          <w:tcPr>
            <w:tcW w:w="0" w:type="auto"/>
          </w:tcPr>
          <w:p w:rsidR="008D7686" w:rsidRPr="008D7686" w:rsidRDefault="008D7686" w:rsidP="00606247">
            <w:pPr>
              <w:ind w:right="-29"/>
              <w:jc w:val="both"/>
              <w:cnfStyle w:val="000000000000"/>
              <w:rPr>
                <w:rFonts w:ascii="Bookman Old Style" w:hAnsi="Bookman Old Style" w:cs="Times New Roman"/>
                <w:sz w:val="28"/>
                <w:szCs w:val="28"/>
                <w:lang w:val="en-GB"/>
              </w:rPr>
            </w:pPr>
            <w:r w:rsidRPr="008D7686">
              <w:rPr>
                <w:rFonts w:ascii="Bookman Old Style" w:hAnsi="Bookman Old Style" w:cs="Times New Roman"/>
                <w:sz w:val="28"/>
                <w:szCs w:val="28"/>
                <w:lang w:val="en-GB"/>
              </w:rPr>
              <w:t>$4,682,808,397</w:t>
            </w:r>
          </w:p>
        </w:tc>
      </w:tr>
      <w:tr w:rsidR="00C42637" w:rsidRPr="008D7686" w:rsidTr="00020F0B">
        <w:trPr>
          <w:cnfStyle w:val="000000100000"/>
        </w:trPr>
        <w:tc>
          <w:tcPr>
            <w:cnfStyle w:val="000010000000"/>
            <w:tcW w:w="0" w:type="auto"/>
          </w:tcPr>
          <w:p w:rsidR="008D7686" w:rsidRPr="00D96CF5" w:rsidRDefault="00F06838" w:rsidP="00606247">
            <w:pPr>
              <w:ind w:right="-29"/>
              <w:jc w:val="both"/>
              <w:rPr>
                <w:rFonts w:ascii="Bookman Old Style" w:hAnsi="Bookman Old Style" w:cs="Times New Roman"/>
                <w:sz w:val="28"/>
                <w:szCs w:val="28"/>
                <w:lang w:val="en-GB"/>
              </w:rPr>
            </w:pPr>
            <w:hyperlink r:id="rId12" w:history="1">
              <w:r w:rsidR="008D7686" w:rsidRPr="00020F0B">
                <w:rPr>
                  <w:rStyle w:val="Hyperlink"/>
                  <w:rFonts w:ascii="Bookman Old Style" w:hAnsi="Bookman Old Style" w:cs="Times New Roman"/>
                  <w:color w:val="auto"/>
                  <w:sz w:val="28"/>
                  <w:szCs w:val="28"/>
                  <w:lang w:val="en-GB"/>
                </w:rPr>
                <w:t>Jordan</w:t>
              </w:r>
            </w:hyperlink>
          </w:p>
        </w:tc>
        <w:tc>
          <w:tcPr>
            <w:tcW w:w="0" w:type="auto"/>
          </w:tcPr>
          <w:p w:rsidR="008D7686" w:rsidRPr="008D7686" w:rsidRDefault="008D7686" w:rsidP="00606247">
            <w:pPr>
              <w:ind w:right="-29"/>
              <w:jc w:val="both"/>
              <w:cnfStyle w:val="000000100000"/>
              <w:rPr>
                <w:rFonts w:ascii="Bookman Old Style" w:hAnsi="Bookman Old Style" w:cs="Times New Roman"/>
                <w:sz w:val="28"/>
                <w:szCs w:val="28"/>
                <w:lang w:val="en-GB"/>
              </w:rPr>
            </w:pPr>
            <w:r w:rsidRPr="008D7686">
              <w:rPr>
                <w:rFonts w:ascii="Bookman Old Style" w:hAnsi="Bookman Old Style" w:cs="Times New Roman"/>
                <w:sz w:val="28"/>
                <w:szCs w:val="28"/>
                <w:lang w:val="en-GB"/>
              </w:rPr>
              <w:t>$2,670,414,688</w:t>
            </w:r>
          </w:p>
        </w:tc>
      </w:tr>
      <w:tr w:rsidR="00C42637" w:rsidRPr="008D7686" w:rsidTr="00020F0B">
        <w:tc>
          <w:tcPr>
            <w:cnfStyle w:val="000010000000"/>
            <w:tcW w:w="0" w:type="auto"/>
          </w:tcPr>
          <w:p w:rsidR="008D7686" w:rsidRPr="00D96CF5" w:rsidRDefault="00F06838" w:rsidP="00606247">
            <w:pPr>
              <w:ind w:right="-29"/>
              <w:jc w:val="both"/>
              <w:rPr>
                <w:rFonts w:ascii="Bookman Old Style" w:hAnsi="Bookman Old Style" w:cs="Times New Roman"/>
                <w:sz w:val="28"/>
                <w:szCs w:val="28"/>
                <w:lang w:val="en-GB"/>
              </w:rPr>
            </w:pPr>
            <w:hyperlink r:id="rId13" w:history="1">
              <w:r w:rsidR="008D7686" w:rsidRPr="00020F0B">
                <w:rPr>
                  <w:rStyle w:val="Hyperlink"/>
                  <w:rFonts w:ascii="Bookman Old Style" w:hAnsi="Bookman Old Style" w:cs="Times New Roman"/>
                  <w:color w:val="auto"/>
                  <w:sz w:val="28"/>
                  <w:szCs w:val="28"/>
                  <w:lang w:val="en-GB"/>
                </w:rPr>
                <w:t>Afghanistan</w:t>
              </w:r>
            </w:hyperlink>
          </w:p>
        </w:tc>
        <w:tc>
          <w:tcPr>
            <w:tcW w:w="0" w:type="auto"/>
          </w:tcPr>
          <w:p w:rsidR="008D7686" w:rsidRPr="008D7686" w:rsidRDefault="008D7686" w:rsidP="00606247">
            <w:pPr>
              <w:ind w:right="-29"/>
              <w:jc w:val="both"/>
              <w:cnfStyle w:val="000000000000"/>
              <w:rPr>
                <w:rFonts w:ascii="Bookman Old Style" w:hAnsi="Bookman Old Style" w:cs="Times New Roman"/>
                <w:sz w:val="28"/>
                <w:szCs w:val="28"/>
                <w:lang w:val="en-GB"/>
              </w:rPr>
            </w:pPr>
            <w:r w:rsidRPr="008D7686">
              <w:rPr>
                <w:rFonts w:ascii="Bookman Old Style" w:hAnsi="Bookman Old Style" w:cs="Times New Roman"/>
                <w:sz w:val="28"/>
                <w:szCs w:val="28"/>
                <w:lang w:val="en-GB"/>
              </w:rPr>
              <w:t>$2,663,783,836</w:t>
            </w:r>
          </w:p>
        </w:tc>
      </w:tr>
      <w:tr w:rsidR="00C42637" w:rsidRPr="008D7686" w:rsidTr="00020F0B">
        <w:trPr>
          <w:cnfStyle w:val="000000100000"/>
        </w:trPr>
        <w:tc>
          <w:tcPr>
            <w:cnfStyle w:val="000010000000"/>
            <w:tcW w:w="0" w:type="auto"/>
          </w:tcPr>
          <w:p w:rsidR="008D7686" w:rsidRPr="00D96CF5" w:rsidRDefault="00F06838" w:rsidP="00606247">
            <w:pPr>
              <w:ind w:right="-29"/>
              <w:jc w:val="both"/>
              <w:rPr>
                <w:rFonts w:ascii="Bookman Old Style" w:hAnsi="Bookman Old Style" w:cs="Times New Roman"/>
                <w:sz w:val="28"/>
                <w:szCs w:val="28"/>
                <w:lang w:val="en-GB"/>
              </w:rPr>
            </w:pPr>
            <w:hyperlink r:id="rId14" w:history="1">
              <w:r w:rsidR="008D7686" w:rsidRPr="00020F0B">
                <w:rPr>
                  <w:rStyle w:val="Hyperlink"/>
                  <w:rFonts w:ascii="Bookman Old Style" w:hAnsi="Bookman Old Style" w:cs="Times New Roman"/>
                  <w:color w:val="auto"/>
                  <w:sz w:val="28"/>
                  <w:szCs w:val="28"/>
                  <w:lang w:val="en-GB"/>
                </w:rPr>
                <w:t>Colombia</w:t>
              </w:r>
            </w:hyperlink>
          </w:p>
        </w:tc>
        <w:tc>
          <w:tcPr>
            <w:tcW w:w="0" w:type="auto"/>
          </w:tcPr>
          <w:p w:rsidR="008D7686" w:rsidRPr="008D7686" w:rsidRDefault="008D7686" w:rsidP="00606247">
            <w:pPr>
              <w:ind w:right="-29"/>
              <w:jc w:val="both"/>
              <w:cnfStyle w:val="000000100000"/>
              <w:rPr>
                <w:rFonts w:ascii="Bookman Old Style" w:hAnsi="Bookman Old Style" w:cs="Times New Roman"/>
                <w:sz w:val="28"/>
                <w:szCs w:val="28"/>
                <w:lang w:val="en-GB"/>
              </w:rPr>
            </w:pPr>
            <w:r w:rsidRPr="008D7686">
              <w:rPr>
                <w:rFonts w:ascii="Bookman Old Style" w:hAnsi="Bookman Old Style" w:cs="Times New Roman"/>
                <w:sz w:val="28"/>
                <w:szCs w:val="28"/>
                <w:lang w:val="en-GB"/>
              </w:rPr>
              <w:t>$2,048,565,665</w:t>
            </w:r>
          </w:p>
        </w:tc>
      </w:tr>
      <w:tr w:rsidR="00C42637" w:rsidRPr="008D7686" w:rsidTr="00020F0B">
        <w:tc>
          <w:tcPr>
            <w:cnfStyle w:val="000010000000"/>
            <w:tcW w:w="0" w:type="auto"/>
          </w:tcPr>
          <w:p w:rsidR="008D7686" w:rsidRPr="00D96CF5" w:rsidRDefault="00F06838" w:rsidP="00606247">
            <w:pPr>
              <w:ind w:right="-29"/>
              <w:jc w:val="both"/>
              <w:rPr>
                <w:rFonts w:ascii="Bookman Old Style" w:hAnsi="Bookman Old Style" w:cs="Times New Roman"/>
                <w:sz w:val="28"/>
                <w:szCs w:val="28"/>
                <w:lang w:val="en-GB"/>
              </w:rPr>
            </w:pPr>
            <w:hyperlink r:id="rId15" w:history="1">
              <w:r w:rsidR="008D7686" w:rsidRPr="00020F0B">
                <w:rPr>
                  <w:rStyle w:val="Hyperlink"/>
                  <w:rFonts w:ascii="Bookman Old Style" w:hAnsi="Bookman Old Style" w:cs="Times New Roman"/>
                  <w:color w:val="auto"/>
                  <w:sz w:val="28"/>
                  <w:szCs w:val="28"/>
                  <w:lang w:val="en-GB"/>
                </w:rPr>
                <w:t>Turkey*</w:t>
              </w:r>
            </w:hyperlink>
          </w:p>
        </w:tc>
        <w:tc>
          <w:tcPr>
            <w:tcW w:w="0" w:type="auto"/>
          </w:tcPr>
          <w:p w:rsidR="008D7686" w:rsidRPr="008D7686" w:rsidRDefault="008D7686" w:rsidP="00606247">
            <w:pPr>
              <w:ind w:right="-29"/>
              <w:jc w:val="both"/>
              <w:cnfStyle w:val="000000000000"/>
              <w:rPr>
                <w:rFonts w:ascii="Bookman Old Style" w:hAnsi="Bookman Old Style" w:cs="Times New Roman"/>
                <w:sz w:val="28"/>
                <w:szCs w:val="28"/>
                <w:lang w:val="en-GB"/>
              </w:rPr>
            </w:pPr>
            <w:r w:rsidRPr="008D7686">
              <w:rPr>
                <w:rFonts w:ascii="Bookman Old Style" w:hAnsi="Bookman Old Style" w:cs="Times New Roman"/>
                <w:sz w:val="28"/>
                <w:szCs w:val="28"/>
                <w:lang w:val="en-GB"/>
              </w:rPr>
              <w:t>$1,324,923,070</w:t>
            </w:r>
          </w:p>
        </w:tc>
      </w:tr>
      <w:tr w:rsidR="00C42637" w:rsidRPr="008D7686" w:rsidTr="00020F0B">
        <w:trPr>
          <w:cnfStyle w:val="000000100000"/>
        </w:trPr>
        <w:tc>
          <w:tcPr>
            <w:cnfStyle w:val="000010000000"/>
            <w:tcW w:w="0" w:type="auto"/>
          </w:tcPr>
          <w:p w:rsidR="008D7686" w:rsidRPr="00D96CF5" w:rsidRDefault="00F06838" w:rsidP="00606247">
            <w:pPr>
              <w:ind w:right="-29"/>
              <w:jc w:val="both"/>
              <w:rPr>
                <w:rFonts w:ascii="Bookman Old Style" w:hAnsi="Bookman Old Style" w:cs="Times New Roman"/>
                <w:sz w:val="28"/>
                <w:szCs w:val="28"/>
                <w:lang w:val="en-GB"/>
              </w:rPr>
            </w:pPr>
            <w:hyperlink r:id="rId16" w:history="1">
              <w:r w:rsidR="008D7686" w:rsidRPr="00020F0B">
                <w:rPr>
                  <w:rStyle w:val="Hyperlink"/>
                  <w:rFonts w:ascii="Bookman Old Style" w:hAnsi="Bookman Old Style" w:cs="Times New Roman"/>
                  <w:color w:val="auto"/>
                  <w:sz w:val="28"/>
                  <w:szCs w:val="28"/>
                  <w:lang w:val="en-GB"/>
                </w:rPr>
                <w:t>Peru</w:t>
              </w:r>
            </w:hyperlink>
          </w:p>
        </w:tc>
        <w:tc>
          <w:tcPr>
            <w:tcW w:w="0" w:type="auto"/>
          </w:tcPr>
          <w:p w:rsidR="008D7686" w:rsidRPr="008D7686" w:rsidRDefault="008D7686" w:rsidP="00606247">
            <w:pPr>
              <w:ind w:right="-29"/>
              <w:jc w:val="both"/>
              <w:cnfStyle w:val="000000100000"/>
              <w:rPr>
                <w:rFonts w:ascii="Bookman Old Style" w:hAnsi="Bookman Old Style" w:cs="Times New Roman"/>
                <w:sz w:val="28"/>
                <w:szCs w:val="28"/>
                <w:lang w:val="en-GB"/>
              </w:rPr>
            </w:pPr>
            <w:r w:rsidRPr="008D7686">
              <w:rPr>
                <w:rFonts w:ascii="Bookman Old Style" w:hAnsi="Bookman Old Style" w:cs="Times New Roman"/>
                <w:sz w:val="28"/>
                <w:szCs w:val="28"/>
                <w:lang w:val="en-GB"/>
              </w:rPr>
              <w:t>$445,825,971</w:t>
            </w:r>
          </w:p>
        </w:tc>
      </w:tr>
      <w:tr w:rsidR="00C42637" w:rsidRPr="008D7686" w:rsidTr="00020F0B">
        <w:tc>
          <w:tcPr>
            <w:cnfStyle w:val="000010000000"/>
            <w:tcW w:w="0" w:type="auto"/>
          </w:tcPr>
          <w:p w:rsidR="008D7686" w:rsidRPr="00D96CF5" w:rsidRDefault="00F06838" w:rsidP="00606247">
            <w:pPr>
              <w:ind w:right="-29"/>
              <w:jc w:val="both"/>
              <w:rPr>
                <w:rFonts w:ascii="Bookman Old Style" w:hAnsi="Bookman Old Style" w:cs="Times New Roman"/>
                <w:sz w:val="28"/>
                <w:szCs w:val="28"/>
                <w:lang w:val="en-GB"/>
              </w:rPr>
            </w:pPr>
            <w:hyperlink r:id="rId17" w:history="1">
              <w:r w:rsidR="008D7686" w:rsidRPr="00020F0B">
                <w:rPr>
                  <w:rStyle w:val="Hyperlink"/>
                  <w:rFonts w:ascii="Bookman Old Style" w:hAnsi="Bookman Old Style" w:cs="Times New Roman"/>
                  <w:color w:val="auto"/>
                  <w:sz w:val="28"/>
                  <w:szCs w:val="28"/>
                  <w:lang w:val="en-GB"/>
                </w:rPr>
                <w:t>Bolivia</w:t>
              </w:r>
            </w:hyperlink>
          </w:p>
        </w:tc>
        <w:tc>
          <w:tcPr>
            <w:tcW w:w="0" w:type="auto"/>
          </w:tcPr>
          <w:p w:rsidR="008D7686" w:rsidRPr="008D7686" w:rsidRDefault="008D7686" w:rsidP="00606247">
            <w:pPr>
              <w:ind w:right="-29"/>
              <w:jc w:val="both"/>
              <w:cnfStyle w:val="000000000000"/>
              <w:rPr>
                <w:rFonts w:ascii="Bookman Old Style" w:hAnsi="Bookman Old Style" w:cs="Times New Roman"/>
                <w:sz w:val="28"/>
                <w:szCs w:val="28"/>
                <w:lang w:val="en-GB"/>
              </w:rPr>
            </w:pPr>
            <w:r w:rsidRPr="008D7686">
              <w:rPr>
                <w:rFonts w:ascii="Bookman Old Style" w:hAnsi="Bookman Old Style" w:cs="Times New Roman"/>
                <w:sz w:val="28"/>
                <w:szCs w:val="28"/>
                <w:lang w:val="en-GB"/>
              </w:rPr>
              <w:t>$320,682,000</w:t>
            </w:r>
          </w:p>
        </w:tc>
      </w:tr>
      <w:tr w:rsidR="00C42637" w:rsidRPr="008D7686" w:rsidTr="00020F0B">
        <w:trPr>
          <w:cnfStyle w:val="000000100000"/>
        </w:trPr>
        <w:tc>
          <w:tcPr>
            <w:cnfStyle w:val="000010000000"/>
            <w:tcW w:w="0" w:type="auto"/>
          </w:tcPr>
          <w:p w:rsidR="008D7686" w:rsidRPr="00D96CF5" w:rsidRDefault="00F06838" w:rsidP="00606247">
            <w:pPr>
              <w:ind w:right="-29"/>
              <w:jc w:val="both"/>
              <w:rPr>
                <w:rFonts w:ascii="Bookman Old Style" w:hAnsi="Bookman Old Style" w:cs="Times New Roman"/>
                <w:sz w:val="28"/>
                <w:szCs w:val="28"/>
                <w:lang w:val="en-GB"/>
              </w:rPr>
            </w:pPr>
            <w:hyperlink r:id="rId18" w:history="1">
              <w:r w:rsidR="008D7686" w:rsidRPr="00020F0B">
                <w:rPr>
                  <w:rStyle w:val="Hyperlink"/>
                  <w:rFonts w:ascii="Bookman Old Style" w:hAnsi="Bookman Old Style" w:cs="Times New Roman"/>
                  <w:color w:val="auto"/>
                  <w:sz w:val="28"/>
                  <w:szCs w:val="28"/>
                  <w:lang w:val="en-GB"/>
                </w:rPr>
                <w:t>Poland</w:t>
              </w:r>
            </w:hyperlink>
          </w:p>
        </w:tc>
        <w:tc>
          <w:tcPr>
            <w:tcW w:w="0" w:type="auto"/>
          </w:tcPr>
          <w:p w:rsidR="008D7686" w:rsidRPr="008D7686" w:rsidRDefault="008D7686" w:rsidP="00606247">
            <w:pPr>
              <w:ind w:right="-29"/>
              <w:jc w:val="both"/>
              <w:cnfStyle w:val="000000100000"/>
              <w:rPr>
                <w:rFonts w:ascii="Bookman Old Style" w:hAnsi="Bookman Old Style" w:cs="Times New Roman"/>
                <w:sz w:val="28"/>
                <w:szCs w:val="28"/>
                <w:lang w:val="en-GB"/>
              </w:rPr>
            </w:pPr>
            <w:r w:rsidRPr="008D7686">
              <w:rPr>
                <w:rFonts w:ascii="Bookman Old Style" w:hAnsi="Bookman Old Style" w:cs="Times New Roman"/>
                <w:sz w:val="28"/>
                <w:szCs w:val="28"/>
                <w:lang w:val="en-GB"/>
              </w:rPr>
              <w:t>$313,136,119</w:t>
            </w:r>
          </w:p>
        </w:tc>
      </w:tr>
      <w:tr w:rsidR="00C42637" w:rsidRPr="008D7686" w:rsidTr="00020F0B">
        <w:tc>
          <w:tcPr>
            <w:cnfStyle w:val="000010000000"/>
            <w:tcW w:w="0" w:type="auto"/>
            <w:gridSpan w:val="2"/>
          </w:tcPr>
          <w:p w:rsidR="008D7686" w:rsidRPr="008D7686" w:rsidRDefault="008D7686" w:rsidP="00606247">
            <w:pPr>
              <w:ind w:right="-29"/>
              <w:jc w:val="both"/>
              <w:rPr>
                <w:rFonts w:ascii="Bookman Old Style" w:hAnsi="Bookman Old Style" w:cs="Times New Roman"/>
                <w:sz w:val="28"/>
                <w:szCs w:val="28"/>
                <w:lang w:val="en-GB"/>
              </w:rPr>
            </w:pPr>
            <w:r w:rsidRPr="008D7686">
              <w:rPr>
                <w:rFonts w:ascii="Bookman Old Style" w:hAnsi="Bookman Old Style" w:cs="Times New Roman"/>
                <w:sz w:val="28"/>
                <w:szCs w:val="28"/>
                <w:lang w:val="en-GB"/>
              </w:rPr>
              <w:t xml:space="preserve">* </w:t>
            </w:r>
            <w:r w:rsidRPr="00554781">
              <w:rPr>
                <w:rFonts w:ascii="Bookman Old Style" w:hAnsi="Bookman Old Style" w:cs="Times New Roman"/>
                <w:lang w:val="en-GB"/>
              </w:rPr>
              <w:t>The $1 billion grant made to Turkey through the Economic Support Fund for fiscal year 2003 was rescinded in 2005.</w:t>
            </w:r>
          </w:p>
        </w:tc>
      </w:tr>
    </w:tbl>
    <w:p w:rsidR="008D7686" w:rsidRPr="008D7686" w:rsidRDefault="008D7686" w:rsidP="008D7686">
      <w:pPr>
        <w:ind w:right="-29"/>
        <w:jc w:val="both"/>
        <w:rPr>
          <w:rFonts w:ascii="Bookman Old Style" w:hAnsi="Bookman Old Style" w:cs="Times New Roman"/>
          <w:sz w:val="28"/>
          <w:szCs w:val="28"/>
          <w:lang w:val="en-GB"/>
        </w:rPr>
      </w:pPr>
    </w:p>
    <w:p w:rsidR="00F523B4" w:rsidRDefault="00307F54" w:rsidP="00307F54">
      <w:pPr>
        <w:ind w:right="-29"/>
        <w:jc w:val="both"/>
        <w:rPr>
          <w:rFonts w:ascii="Bookman Old Style" w:hAnsi="Bookman Old Style"/>
          <w:sz w:val="28"/>
          <w:szCs w:val="28"/>
          <w:lang w:val="en-PH"/>
        </w:rPr>
      </w:pPr>
      <w:r w:rsidRPr="00F523B4">
        <w:rPr>
          <w:rFonts w:ascii="Bookman Old Style" w:hAnsi="Bookman Old Style"/>
          <w:sz w:val="28"/>
          <w:szCs w:val="28"/>
          <w:lang w:val="en-PH"/>
        </w:rPr>
        <w:t>A more up-to-date data</w:t>
      </w:r>
      <w:r w:rsidR="00E01E89">
        <w:rPr>
          <w:rFonts w:ascii="Bookman Old Style" w:hAnsi="Bookman Old Style"/>
          <w:sz w:val="28"/>
          <w:szCs w:val="28"/>
          <w:lang w:val="en-PH"/>
        </w:rPr>
        <w:t xml:space="preserve"> from the United States Agency for International Development (USAID)</w:t>
      </w:r>
      <w:r w:rsidRPr="00F523B4">
        <w:rPr>
          <w:rFonts w:ascii="Bookman Old Style" w:hAnsi="Bookman Old Style"/>
          <w:sz w:val="28"/>
          <w:szCs w:val="28"/>
          <w:lang w:val="en-PH"/>
        </w:rPr>
        <w:t xml:space="preserve">, </w:t>
      </w:r>
      <w:r w:rsidR="00E01E89">
        <w:rPr>
          <w:rFonts w:ascii="Bookman Old Style" w:hAnsi="Bookman Old Style"/>
          <w:sz w:val="28"/>
          <w:szCs w:val="28"/>
          <w:lang w:val="en-PH"/>
        </w:rPr>
        <w:t>albeit limited only to the year 2012, underscores this sad truth</w:t>
      </w:r>
      <w:r w:rsidR="00F523B4" w:rsidRPr="00F523B4">
        <w:rPr>
          <w:rFonts w:ascii="Bookman Old Style" w:hAnsi="Bookman Old Style"/>
          <w:sz w:val="28"/>
          <w:szCs w:val="28"/>
          <w:lang w:val="en-PH"/>
        </w:rPr>
        <w:t>:</w:t>
      </w:r>
    </w:p>
    <w:p w:rsidR="00F523B4" w:rsidRDefault="00F523B4" w:rsidP="00307F54">
      <w:pPr>
        <w:ind w:right="-29"/>
        <w:jc w:val="both"/>
        <w:rPr>
          <w:rFonts w:ascii="Bookman Old Style" w:hAnsi="Bookman Old Style"/>
          <w:sz w:val="28"/>
          <w:szCs w:val="28"/>
          <w:lang w:val="en-PH"/>
        </w:rPr>
      </w:pPr>
    </w:p>
    <w:p w:rsidR="00F523B4" w:rsidRPr="00F523B4" w:rsidRDefault="00F523B4" w:rsidP="00307F54">
      <w:pPr>
        <w:ind w:right="-29"/>
        <w:jc w:val="both"/>
        <w:rPr>
          <w:rFonts w:ascii="Bookman Old Style" w:hAnsi="Bookman Old Style"/>
          <w:sz w:val="28"/>
          <w:szCs w:val="28"/>
          <w:lang w:val="en-PH"/>
        </w:rPr>
      </w:pPr>
    </w:p>
    <w:p w:rsidR="00F523B4" w:rsidRDefault="00F523B4" w:rsidP="00F523B4">
      <w:pPr>
        <w:pBdr>
          <w:top w:val="single" w:sz="6" w:space="4" w:color="808080"/>
        </w:pBdr>
        <w:spacing w:before="240"/>
        <w:textAlignment w:val="baseline"/>
        <w:rPr>
          <w:rFonts w:ascii="inherit" w:hAnsi="inherit"/>
          <w:b/>
          <w:bCs/>
          <w:color w:val="000000"/>
          <w:sz w:val="21"/>
          <w:szCs w:val="21"/>
        </w:rPr>
      </w:pPr>
      <w:r w:rsidRPr="00F523B4">
        <w:rPr>
          <w:rFonts w:ascii="Bookman Old Style" w:hAnsi="Bookman Old Style"/>
          <w:color w:val="000000"/>
          <w:sz w:val="28"/>
          <w:szCs w:val="28"/>
        </w:rPr>
        <w:t>Data for Foreign Assistance Fast Facts: FY2012</w:t>
      </w:r>
      <w:r>
        <w:rPr>
          <w:rFonts w:ascii="inherit" w:hAnsi="inherit"/>
          <w:b/>
          <w:bCs/>
          <w:color w:val="000000"/>
          <w:sz w:val="21"/>
          <w:szCs w:val="21"/>
        </w:rPr>
        <w:t xml:space="preserve">                                   Top 10 Recipients of U.S. Economic and Military Assistance: Obligations</w:t>
      </w:r>
    </w:p>
    <w:p w:rsidR="00F523B4" w:rsidRPr="00F523B4" w:rsidRDefault="00F523B4" w:rsidP="00F523B4">
      <w:pPr>
        <w:pStyle w:val="Heading1"/>
        <w:shd w:val="clear" w:color="auto" w:fill="FFFFFF"/>
        <w:spacing w:after="240"/>
        <w:textAlignment w:val="baseline"/>
        <w:rPr>
          <w:color w:val="000000"/>
          <w:sz w:val="28"/>
          <w:szCs w:val="28"/>
        </w:rPr>
      </w:pPr>
      <w:r>
        <w:rPr>
          <w:rFonts w:ascii="inherit" w:hAnsi="inherit"/>
          <w:color w:val="000000"/>
          <w:sz w:val="21"/>
          <w:szCs w:val="21"/>
        </w:rPr>
        <w:t>(in $US billions)</w:t>
      </w:r>
    </w:p>
    <w:p w:rsidR="00F523B4" w:rsidRPr="00F523B4" w:rsidRDefault="00F523B4" w:rsidP="00F523B4"/>
    <w:tbl>
      <w:tblPr>
        <w:tblW w:w="0" w:type="auto"/>
        <w:shd w:val="clear" w:color="auto" w:fill="FFFFFF"/>
        <w:tblCellMar>
          <w:left w:w="0" w:type="dxa"/>
          <w:right w:w="0" w:type="dxa"/>
        </w:tblCellMar>
        <w:tblLook w:val="04A0"/>
      </w:tblPr>
      <w:tblGrid>
        <w:gridCol w:w="2334"/>
        <w:gridCol w:w="2450"/>
        <w:gridCol w:w="1986"/>
        <w:gridCol w:w="1352"/>
      </w:tblGrid>
      <w:tr w:rsidR="00F523B4" w:rsidRPr="00F523B4" w:rsidTr="00F523B4">
        <w:trPr>
          <w:tblHeader/>
        </w:trPr>
        <w:tc>
          <w:tcPr>
            <w:tcW w:w="0" w:type="auto"/>
            <w:tcBorders>
              <w:top w:val="single" w:sz="6" w:space="0" w:color="C0C0C0"/>
              <w:left w:val="nil"/>
              <w:bottom w:val="single" w:sz="6" w:space="0" w:color="C0C0C0"/>
              <w:right w:val="nil"/>
            </w:tcBorders>
            <w:shd w:val="clear" w:color="auto" w:fill="FFFFFF"/>
            <w:tcMar>
              <w:top w:w="45" w:type="dxa"/>
              <w:left w:w="45" w:type="dxa"/>
              <w:bottom w:w="45" w:type="dxa"/>
              <w:right w:w="45" w:type="dxa"/>
            </w:tcMar>
            <w:vAlign w:val="bottom"/>
            <w:hideMark/>
          </w:tcPr>
          <w:p w:rsidR="00F523B4" w:rsidRPr="00F523B4" w:rsidRDefault="00F523B4">
            <w:pPr>
              <w:rPr>
                <w:rFonts w:ascii="Bookman Old Style" w:hAnsi="Bookman Old Style"/>
                <w:b/>
                <w:bCs/>
                <w:color w:val="000000"/>
                <w:sz w:val="28"/>
                <w:szCs w:val="28"/>
              </w:rPr>
            </w:pPr>
            <w:r w:rsidRPr="00F523B4">
              <w:rPr>
                <w:rFonts w:ascii="Bookman Old Style" w:hAnsi="Bookman Old Style"/>
                <w:b/>
                <w:bCs/>
                <w:color w:val="000000"/>
                <w:sz w:val="28"/>
                <w:szCs w:val="28"/>
              </w:rPr>
              <w:t>Country</w:t>
            </w:r>
          </w:p>
        </w:tc>
        <w:tc>
          <w:tcPr>
            <w:tcW w:w="0" w:type="auto"/>
            <w:tcBorders>
              <w:top w:val="single" w:sz="6" w:space="0" w:color="C0C0C0"/>
              <w:left w:val="single" w:sz="6" w:space="0" w:color="C0C0C0"/>
              <w:bottom w:val="single" w:sz="6" w:space="0" w:color="C0C0C0"/>
              <w:right w:val="nil"/>
            </w:tcBorders>
            <w:shd w:val="clear" w:color="auto" w:fill="FFFFFF"/>
            <w:tcMar>
              <w:top w:w="45" w:type="dxa"/>
              <w:left w:w="45" w:type="dxa"/>
              <w:bottom w:w="45" w:type="dxa"/>
              <w:right w:w="45" w:type="dxa"/>
            </w:tcMar>
            <w:vAlign w:val="bottom"/>
            <w:hideMark/>
          </w:tcPr>
          <w:p w:rsidR="00F523B4" w:rsidRPr="00F523B4" w:rsidRDefault="00F523B4">
            <w:pPr>
              <w:jc w:val="right"/>
              <w:rPr>
                <w:rFonts w:ascii="Bookman Old Style" w:hAnsi="Bookman Old Style"/>
                <w:b/>
                <w:bCs/>
                <w:color w:val="000000"/>
                <w:sz w:val="28"/>
                <w:szCs w:val="28"/>
              </w:rPr>
            </w:pPr>
            <w:r w:rsidRPr="00F523B4">
              <w:rPr>
                <w:rFonts w:ascii="Bookman Old Style" w:hAnsi="Bookman Old Style"/>
                <w:b/>
                <w:bCs/>
                <w:color w:val="000000"/>
                <w:sz w:val="28"/>
                <w:szCs w:val="28"/>
              </w:rPr>
              <w:t>Economic</w:t>
            </w:r>
          </w:p>
        </w:tc>
        <w:tc>
          <w:tcPr>
            <w:tcW w:w="0" w:type="auto"/>
            <w:tcBorders>
              <w:top w:val="single" w:sz="6" w:space="0" w:color="C0C0C0"/>
              <w:left w:val="single" w:sz="6" w:space="0" w:color="C0C0C0"/>
              <w:bottom w:val="single" w:sz="6" w:space="0" w:color="C0C0C0"/>
              <w:right w:val="nil"/>
            </w:tcBorders>
            <w:shd w:val="clear" w:color="auto" w:fill="FFFFFF"/>
            <w:tcMar>
              <w:top w:w="45" w:type="dxa"/>
              <w:left w:w="45" w:type="dxa"/>
              <w:bottom w:w="45" w:type="dxa"/>
              <w:right w:w="45" w:type="dxa"/>
            </w:tcMar>
            <w:vAlign w:val="bottom"/>
            <w:hideMark/>
          </w:tcPr>
          <w:p w:rsidR="00F523B4" w:rsidRPr="00F523B4" w:rsidRDefault="00F523B4">
            <w:pPr>
              <w:jc w:val="right"/>
              <w:rPr>
                <w:rFonts w:ascii="Bookman Old Style" w:hAnsi="Bookman Old Style"/>
                <w:b/>
                <w:bCs/>
                <w:color w:val="000000"/>
                <w:sz w:val="28"/>
                <w:szCs w:val="28"/>
              </w:rPr>
            </w:pPr>
            <w:r w:rsidRPr="00F523B4">
              <w:rPr>
                <w:rFonts w:ascii="Bookman Old Style" w:hAnsi="Bookman Old Style"/>
                <w:b/>
                <w:bCs/>
                <w:color w:val="000000"/>
                <w:sz w:val="28"/>
                <w:szCs w:val="28"/>
              </w:rPr>
              <w:t>Military</w:t>
            </w:r>
          </w:p>
        </w:tc>
        <w:tc>
          <w:tcPr>
            <w:tcW w:w="0" w:type="auto"/>
            <w:tcBorders>
              <w:top w:val="single" w:sz="6" w:space="0" w:color="C0C0C0"/>
              <w:left w:val="single" w:sz="6" w:space="0" w:color="C0C0C0"/>
              <w:bottom w:val="single" w:sz="6" w:space="0" w:color="C0C0C0"/>
              <w:right w:val="nil"/>
            </w:tcBorders>
            <w:shd w:val="clear" w:color="auto" w:fill="FFFFFF"/>
            <w:tcMar>
              <w:top w:w="45" w:type="dxa"/>
              <w:left w:w="45" w:type="dxa"/>
              <w:bottom w:w="45" w:type="dxa"/>
              <w:right w:w="45" w:type="dxa"/>
            </w:tcMar>
            <w:vAlign w:val="bottom"/>
            <w:hideMark/>
          </w:tcPr>
          <w:p w:rsidR="00F523B4" w:rsidRPr="00F523B4" w:rsidRDefault="00F523B4">
            <w:pPr>
              <w:jc w:val="right"/>
              <w:rPr>
                <w:rFonts w:ascii="Bookman Old Style" w:hAnsi="Bookman Old Style"/>
                <w:b/>
                <w:bCs/>
                <w:color w:val="000000"/>
                <w:sz w:val="28"/>
                <w:szCs w:val="28"/>
              </w:rPr>
            </w:pPr>
            <w:r w:rsidRPr="00F523B4">
              <w:rPr>
                <w:rFonts w:ascii="Bookman Old Style" w:hAnsi="Bookman Old Style"/>
                <w:b/>
                <w:bCs/>
                <w:color w:val="000000"/>
                <w:sz w:val="28"/>
                <w:szCs w:val="28"/>
              </w:rPr>
              <w:t>Total</w:t>
            </w:r>
          </w:p>
        </w:tc>
      </w:tr>
      <w:tr w:rsidR="00F523B4" w:rsidRPr="00F523B4" w:rsidTr="00F523B4">
        <w:tc>
          <w:tcPr>
            <w:tcW w:w="0" w:type="auto"/>
            <w:tcBorders>
              <w:top w:val="nil"/>
              <w:left w:val="nil"/>
              <w:bottom w:val="nil"/>
              <w:right w:val="nil"/>
            </w:tcBorders>
            <w:shd w:val="clear" w:color="auto" w:fill="EEEEEE"/>
            <w:tcMar>
              <w:top w:w="45" w:type="dxa"/>
              <w:left w:w="45" w:type="dxa"/>
              <w:bottom w:w="45" w:type="dxa"/>
              <w:right w:w="240" w:type="dxa"/>
            </w:tcMar>
            <w:vAlign w:val="bottom"/>
            <w:hideMark/>
          </w:tcPr>
          <w:p w:rsidR="00F523B4" w:rsidRPr="002F37B8" w:rsidRDefault="00F523B4">
            <w:pPr>
              <w:rPr>
                <w:rFonts w:ascii="Bookman Old Style" w:hAnsi="Bookman Old Style"/>
                <w:color w:val="000000"/>
              </w:rPr>
            </w:pPr>
            <w:r w:rsidRPr="002F37B8">
              <w:rPr>
                <w:rFonts w:ascii="Bookman Old Style" w:hAnsi="Bookman Old Style"/>
                <w:color w:val="000000"/>
              </w:rPr>
              <w:t>Afghanistan</w:t>
            </w:r>
          </w:p>
        </w:tc>
        <w:tc>
          <w:tcPr>
            <w:tcW w:w="0" w:type="auto"/>
            <w:tcBorders>
              <w:top w:val="nil"/>
              <w:left w:val="single" w:sz="6" w:space="0" w:color="C0C0C0"/>
              <w:bottom w:val="nil"/>
              <w:right w:val="nil"/>
            </w:tcBorders>
            <w:shd w:val="clear" w:color="auto" w:fill="EEEEEE"/>
            <w:tcMar>
              <w:top w:w="45" w:type="dxa"/>
              <w:left w:w="45" w:type="dxa"/>
              <w:bottom w:w="45" w:type="dxa"/>
              <w:right w:w="45" w:type="dxa"/>
            </w:tcMar>
            <w:vAlign w:val="bottom"/>
            <w:hideMark/>
          </w:tcPr>
          <w:p w:rsidR="00F523B4" w:rsidRPr="002F37B8" w:rsidRDefault="00F523B4">
            <w:pPr>
              <w:jc w:val="right"/>
              <w:rPr>
                <w:rFonts w:ascii="Bookman Old Style" w:hAnsi="Bookman Old Style"/>
                <w:color w:val="000000"/>
              </w:rPr>
            </w:pPr>
            <w:r w:rsidRPr="002F37B8">
              <w:rPr>
                <w:rFonts w:ascii="Bookman Old Style" w:hAnsi="Bookman Old Style"/>
                <w:color w:val="000000"/>
              </w:rPr>
              <w:t>3.3</w:t>
            </w:r>
          </w:p>
        </w:tc>
        <w:tc>
          <w:tcPr>
            <w:tcW w:w="0" w:type="auto"/>
            <w:tcBorders>
              <w:top w:val="nil"/>
              <w:left w:val="single" w:sz="6" w:space="0" w:color="C0C0C0"/>
              <w:bottom w:val="nil"/>
              <w:right w:val="nil"/>
            </w:tcBorders>
            <w:shd w:val="clear" w:color="auto" w:fill="EEEEEE"/>
            <w:tcMar>
              <w:top w:w="45" w:type="dxa"/>
              <w:left w:w="45" w:type="dxa"/>
              <w:bottom w:w="45" w:type="dxa"/>
            </w:tcMar>
            <w:vAlign w:val="bottom"/>
            <w:hideMark/>
          </w:tcPr>
          <w:p w:rsidR="00F523B4" w:rsidRPr="002F37B8" w:rsidRDefault="00F523B4">
            <w:pPr>
              <w:jc w:val="right"/>
              <w:rPr>
                <w:rFonts w:ascii="Bookman Old Style" w:hAnsi="Bookman Old Style"/>
                <w:color w:val="000000"/>
              </w:rPr>
            </w:pPr>
            <w:r w:rsidRPr="002F37B8">
              <w:rPr>
                <w:rFonts w:ascii="Bookman Old Style" w:hAnsi="Bookman Old Style"/>
                <w:color w:val="000000"/>
              </w:rPr>
              <w:t>9.6</w:t>
            </w:r>
          </w:p>
        </w:tc>
        <w:tc>
          <w:tcPr>
            <w:tcW w:w="0" w:type="auto"/>
            <w:tcBorders>
              <w:top w:val="nil"/>
              <w:left w:val="single" w:sz="6" w:space="0" w:color="C0C0C0"/>
              <w:bottom w:val="nil"/>
              <w:right w:val="nil"/>
            </w:tcBorders>
            <w:shd w:val="clear" w:color="auto" w:fill="EEEEEE"/>
            <w:tcMar>
              <w:top w:w="45" w:type="dxa"/>
              <w:left w:w="45" w:type="dxa"/>
              <w:bottom w:w="45" w:type="dxa"/>
            </w:tcMar>
            <w:vAlign w:val="bottom"/>
            <w:hideMark/>
          </w:tcPr>
          <w:p w:rsidR="00F523B4" w:rsidRPr="002F37B8" w:rsidRDefault="00F523B4">
            <w:pPr>
              <w:jc w:val="right"/>
              <w:rPr>
                <w:rFonts w:ascii="Bookman Old Style" w:hAnsi="Bookman Old Style"/>
                <w:color w:val="000000"/>
              </w:rPr>
            </w:pPr>
            <w:r w:rsidRPr="002F37B8">
              <w:rPr>
                <w:rFonts w:ascii="Bookman Old Style" w:hAnsi="Bookman Old Style"/>
                <w:color w:val="000000"/>
              </w:rPr>
              <w:t>12.9</w:t>
            </w:r>
          </w:p>
        </w:tc>
      </w:tr>
      <w:tr w:rsidR="00F523B4" w:rsidRPr="00F523B4" w:rsidTr="00F523B4">
        <w:tc>
          <w:tcPr>
            <w:tcW w:w="0" w:type="auto"/>
            <w:tcBorders>
              <w:top w:val="nil"/>
              <w:left w:val="nil"/>
              <w:bottom w:val="nil"/>
              <w:right w:val="nil"/>
            </w:tcBorders>
            <w:shd w:val="clear" w:color="auto" w:fill="FFFFFF"/>
            <w:tcMar>
              <w:top w:w="45" w:type="dxa"/>
              <w:left w:w="45" w:type="dxa"/>
              <w:bottom w:w="45" w:type="dxa"/>
              <w:right w:w="240" w:type="dxa"/>
            </w:tcMar>
            <w:vAlign w:val="bottom"/>
            <w:hideMark/>
          </w:tcPr>
          <w:p w:rsidR="00F523B4" w:rsidRPr="002F37B8" w:rsidRDefault="00F523B4">
            <w:pPr>
              <w:rPr>
                <w:rFonts w:ascii="Bookman Old Style" w:hAnsi="Bookman Old Style"/>
                <w:color w:val="000000"/>
              </w:rPr>
            </w:pPr>
            <w:r w:rsidRPr="002F37B8">
              <w:rPr>
                <w:rFonts w:ascii="Bookman Old Style" w:hAnsi="Bookman Old Style"/>
                <w:color w:val="000000"/>
              </w:rPr>
              <w:t>Israel</w:t>
            </w:r>
          </w:p>
        </w:tc>
        <w:tc>
          <w:tcPr>
            <w:tcW w:w="0" w:type="auto"/>
            <w:tcBorders>
              <w:top w:val="nil"/>
              <w:left w:val="single" w:sz="6" w:space="0" w:color="C0C0C0"/>
              <w:bottom w:val="nil"/>
              <w:right w:val="nil"/>
            </w:tcBorders>
            <w:shd w:val="clear" w:color="auto" w:fill="FFFFFF"/>
            <w:tcMar>
              <w:top w:w="45" w:type="dxa"/>
              <w:left w:w="45" w:type="dxa"/>
              <w:bottom w:w="45" w:type="dxa"/>
              <w:right w:w="45" w:type="dxa"/>
            </w:tcMar>
            <w:vAlign w:val="bottom"/>
            <w:hideMark/>
          </w:tcPr>
          <w:p w:rsidR="00F523B4" w:rsidRPr="002F37B8" w:rsidRDefault="00F523B4">
            <w:pPr>
              <w:jc w:val="right"/>
              <w:rPr>
                <w:rFonts w:ascii="Bookman Old Style" w:hAnsi="Bookman Old Style"/>
                <w:color w:val="000000"/>
              </w:rPr>
            </w:pPr>
            <w:r w:rsidRPr="002F37B8">
              <w:rPr>
                <w:rFonts w:ascii="Bookman Old Style" w:hAnsi="Bookman Old Style"/>
                <w:color w:val="000000"/>
              </w:rPr>
              <w:t>0.0</w:t>
            </w:r>
          </w:p>
        </w:tc>
        <w:tc>
          <w:tcPr>
            <w:tcW w:w="0" w:type="auto"/>
            <w:tcBorders>
              <w:top w:val="nil"/>
              <w:left w:val="single" w:sz="6" w:space="0" w:color="C0C0C0"/>
              <w:bottom w:val="nil"/>
              <w:right w:val="nil"/>
            </w:tcBorders>
            <w:shd w:val="clear" w:color="auto" w:fill="FFFFFF"/>
            <w:tcMar>
              <w:top w:w="45" w:type="dxa"/>
              <w:left w:w="45" w:type="dxa"/>
              <w:bottom w:w="45" w:type="dxa"/>
            </w:tcMar>
            <w:vAlign w:val="bottom"/>
            <w:hideMark/>
          </w:tcPr>
          <w:p w:rsidR="00F523B4" w:rsidRPr="002F37B8" w:rsidRDefault="00F523B4">
            <w:pPr>
              <w:jc w:val="right"/>
              <w:rPr>
                <w:rFonts w:ascii="Bookman Old Style" w:hAnsi="Bookman Old Style"/>
                <w:color w:val="000000"/>
              </w:rPr>
            </w:pPr>
            <w:r w:rsidRPr="002F37B8">
              <w:rPr>
                <w:rFonts w:ascii="Bookman Old Style" w:hAnsi="Bookman Old Style"/>
                <w:color w:val="000000"/>
              </w:rPr>
              <w:t>3.1</w:t>
            </w:r>
          </w:p>
        </w:tc>
        <w:tc>
          <w:tcPr>
            <w:tcW w:w="0" w:type="auto"/>
            <w:tcBorders>
              <w:top w:val="nil"/>
              <w:left w:val="single" w:sz="6" w:space="0" w:color="C0C0C0"/>
              <w:bottom w:val="nil"/>
              <w:right w:val="nil"/>
            </w:tcBorders>
            <w:shd w:val="clear" w:color="auto" w:fill="FFFFFF"/>
            <w:tcMar>
              <w:top w:w="45" w:type="dxa"/>
              <w:left w:w="45" w:type="dxa"/>
              <w:bottom w:w="45" w:type="dxa"/>
            </w:tcMar>
            <w:vAlign w:val="bottom"/>
            <w:hideMark/>
          </w:tcPr>
          <w:p w:rsidR="00F523B4" w:rsidRPr="002F37B8" w:rsidRDefault="00F523B4">
            <w:pPr>
              <w:jc w:val="right"/>
              <w:rPr>
                <w:rFonts w:ascii="Bookman Old Style" w:hAnsi="Bookman Old Style"/>
                <w:color w:val="000000"/>
              </w:rPr>
            </w:pPr>
            <w:r w:rsidRPr="002F37B8">
              <w:rPr>
                <w:rFonts w:ascii="Bookman Old Style" w:hAnsi="Bookman Old Style"/>
                <w:color w:val="000000"/>
              </w:rPr>
              <w:t>3.1</w:t>
            </w:r>
          </w:p>
        </w:tc>
      </w:tr>
      <w:tr w:rsidR="00F523B4" w:rsidRPr="00F523B4" w:rsidTr="00F523B4">
        <w:tc>
          <w:tcPr>
            <w:tcW w:w="0" w:type="auto"/>
            <w:tcBorders>
              <w:top w:val="nil"/>
              <w:left w:val="nil"/>
              <w:bottom w:val="nil"/>
              <w:right w:val="nil"/>
            </w:tcBorders>
            <w:shd w:val="clear" w:color="auto" w:fill="EEEEEE"/>
            <w:tcMar>
              <w:top w:w="45" w:type="dxa"/>
              <w:left w:w="45" w:type="dxa"/>
              <w:bottom w:w="45" w:type="dxa"/>
              <w:right w:w="240" w:type="dxa"/>
            </w:tcMar>
            <w:vAlign w:val="bottom"/>
            <w:hideMark/>
          </w:tcPr>
          <w:p w:rsidR="00F523B4" w:rsidRPr="002F37B8" w:rsidRDefault="00F523B4">
            <w:pPr>
              <w:rPr>
                <w:rFonts w:ascii="Bookman Old Style" w:hAnsi="Bookman Old Style"/>
                <w:color w:val="000000"/>
              </w:rPr>
            </w:pPr>
            <w:r w:rsidRPr="002F37B8">
              <w:rPr>
                <w:rFonts w:ascii="Bookman Old Style" w:hAnsi="Bookman Old Style"/>
                <w:color w:val="000000"/>
              </w:rPr>
              <w:t>Iraq</w:t>
            </w:r>
          </w:p>
        </w:tc>
        <w:tc>
          <w:tcPr>
            <w:tcW w:w="0" w:type="auto"/>
            <w:tcBorders>
              <w:top w:val="nil"/>
              <w:left w:val="single" w:sz="6" w:space="0" w:color="C0C0C0"/>
              <w:bottom w:val="nil"/>
              <w:right w:val="nil"/>
            </w:tcBorders>
            <w:shd w:val="clear" w:color="auto" w:fill="EEEEEE"/>
            <w:tcMar>
              <w:top w:w="45" w:type="dxa"/>
              <w:left w:w="45" w:type="dxa"/>
              <w:bottom w:w="45" w:type="dxa"/>
              <w:right w:w="45" w:type="dxa"/>
            </w:tcMar>
            <w:vAlign w:val="bottom"/>
            <w:hideMark/>
          </w:tcPr>
          <w:p w:rsidR="00F523B4" w:rsidRPr="002F37B8" w:rsidRDefault="00F523B4">
            <w:pPr>
              <w:jc w:val="right"/>
              <w:rPr>
                <w:rFonts w:ascii="Bookman Old Style" w:hAnsi="Bookman Old Style"/>
                <w:color w:val="000000"/>
              </w:rPr>
            </w:pPr>
            <w:r w:rsidRPr="002F37B8">
              <w:rPr>
                <w:rFonts w:ascii="Bookman Old Style" w:hAnsi="Bookman Old Style"/>
                <w:color w:val="000000"/>
              </w:rPr>
              <w:t>0.8</w:t>
            </w:r>
          </w:p>
        </w:tc>
        <w:tc>
          <w:tcPr>
            <w:tcW w:w="0" w:type="auto"/>
            <w:tcBorders>
              <w:top w:val="nil"/>
              <w:left w:val="single" w:sz="6" w:space="0" w:color="C0C0C0"/>
              <w:bottom w:val="nil"/>
              <w:right w:val="nil"/>
            </w:tcBorders>
            <w:shd w:val="clear" w:color="auto" w:fill="EEEEEE"/>
            <w:tcMar>
              <w:top w:w="45" w:type="dxa"/>
              <w:left w:w="45" w:type="dxa"/>
              <w:bottom w:w="45" w:type="dxa"/>
            </w:tcMar>
            <w:vAlign w:val="bottom"/>
            <w:hideMark/>
          </w:tcPr>
          <w:p w:rsidR="00F523B4" w:rsidRPr="002F37B8" w:rsidRDefault="00F523B4">
            <w:pPr>
              <w:jc w:val="right"/>
              <w:rPr>
                <w:rFonts w:ascii="Bookman Old Style" w:hAnsi="Bookman Old Style"/>
                <w:color w:val="000000"/>
              </w:rPr>
            </w:pPr>
            <w:r w:rsidRPr="002F37B8">
              <w:rPr>
                <w:rFonts w:ascii="Bookman Old Style" w:hAnsi="Bookman Old Style"/>
                <w:color w:val="000000"/>
              </w:rPr>
              <w:t>1.2</w:t>
            </w:r>
          </w:p>
        </w:tc>
        <w:tc>
          <w:tcPr>
            <w:tcW w:w="0" w:type="auto"/>
            <w:tcBorders>
              <w:top w:val="nil"/>
              <w:left w:val="single" w:sz="6" w:space="0" w:color="C0C0C0"/>
              <w:bottom w:val="nil"/>
              <w:right w:val="nil"/>
            </w:tcBorders>
            <w:shd w:val="clear" w:color="auto" w:fill="EEEEEE"/>
            <w:tcMar>
              <w:top w:w="45" w:type="dxa"/>
              <w:left w:w="45" w:type="dxa"/>
              <w:bottom w:w="45" w:type="dxa"/>
            </w:tcMar>
            <w:vAlign w:val="bottom"/>
            <w:hideMark/>
          </w:tcPr>
          <w:p w:rsidR="00F523B4" w:rsidRPr="002F37B8" w:rsidRDefault="00F523B4">
            <w:pPr>
              <w:jc w:val="right"/>
              <w:rPr>
                <w:rFonts w:ascii="Bookman Old Style" w:hAnsi="Bookman Old Style"/>
                <w:color w:val="000000"/>
              </w:rPr>
            </w:pPr>
            <w:r w:rsidRPr="002F37B8">
              <w:rPr>
                <w:rFonts w:ascii="Bookman Old Style" w:hAnsi="Bookman Old Style"/>
                <w:color w:val="000000"/>
              </w:rPr>
              <w:t>1.9</w:t>
            </w:r>
          </w:p>
        </w:tc>
      </w:tr>
      <w:tr w:rsidR="00F523B4" w:rsidRPr="00F523B4" w:rsidTr="00F523B4">
        <w:tc>
          <w:tcPr>
            <w:tcW w:w="0" w:type="auto"/>
            <w:tcBorders>
              <w:top w:val="nil"/>
              <w:left w:val="nil"/>
              <w:bottom w:val="nil"/>
              <w:right w:val="nil"/>
            </w:tcBorders>
            <w:shd w:val="clear" w:color="auto" w:fill="FFFFFF"/>
            <w:tcMar>
              <w:top w:w="45" w:type="dxa"/>
              <w:left w:w="45" w:type="dxa"/>
              <w:bottom w:w="45" w:type="dxa"/>
              <w:right w:w="240" w:type="dxa"/>
            </w:tcMar>
            <w:vAlign w:val="bottom"/>
            <w:hideMark/>
          </w:tcPr>
          <w:p w:rsidR="00F523B4" w:rsidRPr="002F37B8" w:rsidRDefault="00F523B4">
            <w:pPr>
              <w:rPr>
                <w:rFonts w:ascii="Bookman Old Style" w:hAnsi="Bookman Old Style"/>
                <w:color w:val="000000"/>
              </w:rPr>
            </w:pPr>
            <w:r w:rsidRPr="002F37B8">
              <w:rPr>
                <w:rFonts w:ascii="Bookman Old Style" w:hAnsi="Bookman Old Style"/>
                <w:color w:val="000000"/>
              </w:rPr>
              <w:t>Egypt</w:t>
            </w:r>
          </w:p>
        </w:tc>
        <w:tc>
          <w:tcPr>
            <w:tcW w:w="0" w:type="auto"/>
            <w:tcBorders>
              <w:top w:val="nil"/>
              <w:left w:val="single" w:sz="6" w:space="0" w:color="C0C0C0"/>
              <w:bottom w:val="nil"/>
              <w:right w:val="nil"/>
            </w:tcBorders>
            <w:shd w:val="clear" w:color="auto" w:fill="FFFFFF"/>
            <w:tcMar>
              <w:top w:w="45" w:type="dxa"/>
              <w:left w:w="45" w:type="dxa"/>
              <w:bottom w:w="45" w:type="dxa"/>
              <w:right w:w="45" w:type="dxa"/>
            </w:tcMar>
            <w:vAlign w:val="bottom"/>
            <w:hideMark/>
          </w:tcPr>
          <w:p w:rsidR="00F523B4" w:rsidRPr="002F37B8" w:rsidRDefault="00F523B4">
            <w:pPr>
              <w:jc w:val="right"/>
              <w:rPr>
                <w:rFonts w:ascii="Bookman Old Style" w:hAnsi="Bookman Old Style"/>
                <w:color w:val="000000"/>
              </w:rPr>
            </w:pPr>
            <w:r w:rsidRPr="002F37B8">
              <w:rPr>
                <w:rFonts w:ascii="Bookman Old Style" w:hAnsi="Bookman Old Style"/>
                <w:color w:val="000000"/>
              </w:rPr>
              <w:t>0.1</w:t>
            </w:r>
          </w:p>
        </w:tc>
        <w:tc>
          <w:tcPr>
            <w:tcW w:w="0" w:type="auto"/>
            <w:tcBorders>
              <w:top w:val="nil"/>
              <w:left w:val="single" w:sz="6" w:space="0" w:color="C0C0C0"/>
              <w:bottom w:val="nil"/>
              <w:right w:val="nil"/>
            </w:tcBorders>
            <w:shd w:val="clear" w:color="auto" w:fill="FFFFFF"/>
            <w:tcMar>
              <w:top w:w="45" w:type="dxa"/>
              <w:left w:w="45" w:type="dxa"/>
              <w:bottom w:w="45" w:type="dxa"/>
            </w:tcMar>
            <w:vAlign w:val="bottom"/>
            <w:hideMark/>
          </w:tcPr>
          <w:p w:rsidR="00F523B4" w:rsidRPr="002F37B8" w:rsidRDefault="00F523B4">
            <w:pPr>
              <w:jc w:val="right"/>
              <w:rPr>
                <w:rFonts w:ascii="Bookman Old Style" w:hAnsi="Bookman Old Style"/>
                <w:color w:val="000000"/>
              </w:rPr>
            </w:pPr>
            <w:r w:rsidRPr="002F37B8">
              <w:rPr>
                <w:rFonts w:ascii="Bookman Old Style" w:hAnsi="Bookman Old Style"/>
                <w:color w:val="000000"/>
              </w:rPr>
              <w:t>1.3</w:t>
            </w:r>
          </w:p>
        </w:tc>
        <w:tc>
          <w:tcPr>
            <w:tcW w:w="0" w:type="auto"/>
            <w:tcBorders>
              <w:top w:val="nil"/>
              <w:left w:val="single" w:sz="6" w:space="0" w:color="C0C0C0"/>
              <w:bottom w:val="nil"/>
              <w:right w:val="nil"/>
            </w:tcBorders>
            <w:shd w:val="clear" w:color="auto" w:fill="FFFFFF"/>
            <w:tcMar>
              <w:top w:w="45" w:type="dxa"/>
              <w:left w:w="45" w:type="dxa"/>
              <w:bottom w:w="45" w:type="dxa"/>
            </w:tcMar>
            <w:vAlign w:val="bottom"/>
            <w:hideMark/>
          </w:tcPr>
          <w:p w:rsidR="00F523B4" w:rsidRPr="002F37B8" w:rsidRDefault="00F523B4">
            <w:pPr>
              <w:jc w:val="right"/>
              <w:rPr>
                <w:rFonts w:ascii="Bookman Old Style" w:hAnsi="Bookman Old Style"/>
                <w:color w:val="000000"/>
              </w:rPr>
            </w:pPr>
            <w:r w:rsidRPr="002F37B8">
              <w:rPr>
                <w:rFonts w:ascii="Bookman Old Style" w:hAnsi="Bookman Old Style"/>
                <w:color w:val="000000"/>
              </w:rPr>
              <w:t>1.4</w:t>
            </w:r>
          </w:p>
        </w:tc>
      </w:tr>
      <w:tr w:rsidR="00F523B4" w:rsidRPr="00F523B4" w:rsidTr="00F523B4">
        <w:tc>
          <w:tcPr>
            <w:tcW w:w="0" w:type="auto"/>
            <w:tcBorders>
              <w:top w:val="nil"/>
              <w:left w:val="nil"/>
              <w:bottom w:val="nil"/>
              <w:right w:val="nil"/>
            </w:tcBorders>
            <w:shd w:val="clear" w:color="auto" w:fill="EEEEEE"/>
            <w:tcMar>
              <w:top w:w="45" w:type="dxa"/>
              <w:left w:w="45" w:type="dxa"/>
              <w:bottom w:w="45" w:type="dxa"/>
              <w:right w:w="240" w:type="dxa"/>
            </w:tcMar>
            <w:vAlign w:val="bottom"/>
            <w:hideMark/>
          </w:tcPr>
          <w:p w:rsidR="00F523B4" w:rsidRPr="002F37B8" w:rsidRDefault="00F523B4">
            <w:pPr>
              <w:rPr>
                <w:rFonts w:ascii="Bookman Old Style" w:hAnsi="Bookman Old Style"/>
                <w:color w:val="000000"/>
              </w:rPr>
            </w:pPr>
            <w:r w:rsidRPr="002F37B8">
              <w:rPr>
                <w:rFonts w:ascii="Bookman Old Style" w:hAnsi="Bookman Old Style"/>
                <w:color w:val="000000"/>
              </w:rPr>
              <w:t>Pakistan</w:t>
            </w:r>
          </w:p>
        </w:tc>
        <w:tc>
          <w:tcPr>
            <w:tcW w:w="0" w:type="auto"/>
            <w:tcBorders>
              <w:top w:val="nil"/>
              <w:left w:val="single" w:sz="6" w:space="0" w:color="C0C0C0"/>
              <w:bottom w:val="nil"/>
              <w:right w:val="nil"/>
            </w:tcBorders>
            <w:shd w:val="clear" w:color="auto" w:fill="EEEEEE"/>
            <w:tcMar>
              <w:top w:w="45" w:type="dxa"/>
              <w:left w:w="45" w:type="dxa"/>
              <w:bottom w:w="45" w:type="dxa"/>
              <w:right w:w="45" w:type="dxa"/>
            </w:tcMar>
            <w:vAlign w:val="bottom"/>
            <w:hideMark/>
          </w:tcPr>
          <w:p w:rsidR="00F523B4" w:rsidRPr="002F37B8" w:rsidRDefault="00F523B4">
            <w:pPr>
              <w:jc w:val="right"/>
              <w:rPr>
                <w:rFonts w:ascii="Bookman Old Style" w:hAnsi="Bookman Old Style"/>
                <w:color w:val="000000"/>
              </w:rPr>
            </w:pPr>
            <w:r w:rsidRPr="002F37B8">
              <w:rPr>
                <w:rFonts w:ascii="Bookman Old Style" w:hAnsi="Bookman Old Style"/>
                <w:color w:val="000000"/>
              </w:rPr>
              <w:t>1.1</w:t>
            </w:r>
          </w:p>
        </w:tc>
        <w:tc>
          <w:tcPr>
            <w:tcW w:w="0" w:type="auto"/>
            <w:tcBorders>
              <w:top w:val="nil"/>
              <w:left w:val="single" w:sz="6" w:space="0" w:color="C0C0C0"/>
              <w:bottom w:val="nil"/>
              <w:right w:val="nil"/>
            </w:tcBorders>
            <w:shd w:val="clear" w:color="auto" w:fill="EEEEEE"/>
            <w:tcMar>
              <w:top w:w="45" w:type="dxa"/>
              <w:left w:w="45" w:type="dxa"/>
              <w:bottom w:w="45" w:type="dxa"/>
            </w:tcMar>
            <w:vAlign w:val="bottom"/>
            <w:hideMark/>
          </w:tcPr>
          <w:p w:rsidR="00F523B4" w:rsidRPr="002F37B8" w:rsidRDefault="00F523B4">
            <w:pPr>
              <w:jc w:val="right"/>
              <w:rPr>
                <w:rFonts w:ascii="Bookman Old Style" w:hAnsi="Bookman Old Style"/>
                <w:color w:val="000000"/>
              </w:rPr>
            </w:pPr>
            <w:r w:rsidRPr="002F37B8">
              <w:rPr>
                <w:rFonts w:ascii="Bookman Old Style" w:hAnsi="Bookman Old Style"/>
                <w:color w:val="000000"/>
              </w:rPr>
              <w:t>0.1</w:t>
            </w:r>
          </w:p>
        </w:tc>
        <w:tc>
          <w:tcPr>
            <w:tcW w:w="0" w:type="auto"/>
            <w:tcBorders>
              <w:top w:val="nil"/>
              <w:left w:val="single" w:sz="6" w:space="0" w:color="C0C0C0"/>
              <w:bottom w:val="nil"/>
              <w:right w:val="nil"/>
            </w:tcBorders>
            <w:shd w:val="clear" w:color="auto" w:fill="EEEEEE"/>
            <w:tcMar>
              <w:top w:w="45" w:type="dxa"/>
              <w:left w:w="45" w:type="dxa"/>
              <w:bottom w:w="45" w:type="dxa"/>
            </w:tcMar>
            <w:vAlign w:val="bottom"/>
            <w:hideMark/>
          </w:tcPr>
          <w:p w:rsidR="00F523B4" w:rsidRPr="002F37B8" w:rsidRDefault="00F523B4">
            <w:pPr>
              <w:jc w:val="right"/>
              <w:rPr>
                <w:rFonts w:ascii="Bookman Old Style" w:hAnsi="Bookman Old Style"/>
                <w:color w:val="000000"/>
              </w:rPr>
            </w:pPr>
            <w:r w:rsidRPr="002F37B8">
              <w:rPr>
                <w:rFonts w:ascii="Bookman Old Style" w:hAnsi="Bookman Old Style"/>
                <w:color w:val="000000"/>
              </w:rPr>
              <w:t>1.2</w:t>
            </w:r>
          </w:p>
        </w:tc>
      </w:tr>
      <w:tr w:rsidR="00F523B4" w:rsidRPr="00F523B4" w:rsidTr="00F523B4">
        <w:tc>
          <w:tcPr>
            <w:tcW w:w="0" w:type="auto"/>
            <w:tcBorders>
              <w:top w:val="nil"/>
              <w:left w:val="nil"/>
              <w:bottom w:val="nil"/>
              <w:right w:val="nil"/>
            </w:tcBorders>
            <w:shd w:val="clear" w:color="auto" w:fill="FFFFFF"/>
            <w:tcMar>
              <w:top w:w="45" w:type="dxa"/>
              <w:left w:w="45" w:type="dxa"/>
              <w:bottom w:w="45" w:type="dxa"/>
              <w:right w:w="240" w:type="dxa"/>
            </w:tcMar>
            <w:vAlign w:val="bottom"/>
            <w:hideMark/>
          </w:tcPr>
          <w:p w:rsidR="00F523B4" w:rsidRPr="002F37B8" w:rsidRDefault="00F523B4">
            <w:pPr>
              <w:rPr>
                <w:rFonts w:ascii="Bookman Old Style" w:hAnsi="Bookman Old Style"/>
                <w:color w:val="000000"/>
              </w:rPr>
            </w:pPr>
            <w:r w:rsidRPr="002F37B8">
              <w:rPr>
                <w:rFonts w:ascii="Bookman Old Style" w:hAnsi="Bookman Old Style"/>
                <w:color w:val="000000"/>
              </w:rPr>
              <w:t>Jordan</w:t>
            </w:r>
          </w:p>
        </w:tc>
        <w:tc>
          <w:tcPr>
            <w:tcW w:w="0" w:type="auto"/>
            <w:tcBorders>
              <w:top w:val="nil"/>
              <w:left w:val="single" w:sz="6" w:space="0" w:color="C0C0C0"/>
              <w:bottom w:val="nil"/>
              <w:right w:val="nil"/>
            </w:tcBorders>
            <w:shd w:val="clear" w:color="auto" w:fill="FFFFFF"/>
            <w:tcMar>
              <w:top w:w="45" w:type="dxa"/>
              <w:left w:w="45" w:type="dxa"/>
              <w:bottom w:w="45" w:type="dxa"/>
              <w:right w:w="45" w:type="dxa"/>
            </w:tcMar>
            <w:vAlign w:val="bottom"/>
            <w:hideMark/>
          </w:tcPr>
          <w:p w:rsidR="00F523B4" w:rsidRPr="002F37B8" w:rsidRDefault="00F523B4">
            <w:pPr>
              <w:jc w:val="right"/>
              <w:rPr>
                <w:rFonts w:ascii="Bookman Old Style" w:hAnsi="Bookman Old Style"/>
                <w:color w:val="000000"/>
              </w:rPr>
            </w:pPr>
            <w:r w:rsidRPr="002F37B8">
              <w:rPr>
                <w:rFonts w:ascii="Bookman Old Style" w:hAnsi="Bookman Old Style"/>
                <w:color w:val="000000"/>
              </w:rPr>
              <w:t>0.8</w:t>
            </w:r>
          </w:p>
        </w:tc>
        <w:tc>
          <w:tcPr>
            <w:tcW w:w="0" w:type="auto"/>
            <w:tcBorders>
              <w:top w:val="nil"/>
              <w:left w:val="single" w:sz="6" w:space="0" w:color="C0C0C0"/>
              <w:bottom w:val="nil"/>
              <w:right w:val="nil"/>
            </w:tcBorders>
            <w:shd w:val="clear" w:color="auto" w:fill="FFFFFF"/>
            <w:tcMar>
              <w:top w:w="45" w:type="dxa"/>
              <w:left w:w="45" w:type="dxa"/>
              <w:bottom w:w="45" w:type="dxa"/>
            </w:tcMar>
            <w:vAlign w:val="bottom"/>
            <w:hideMark/>
          </w:tcPr>
          <w:p w:rsidR="00F523B4" w:rsidRPr="002F37B8" w:rsidRDefault="00F523B4">
            <w:pPr>
              <w:jc w:val="right"/>
              <w:rPr>
                <w:rFonts w:ascii="Bookman Old Style" w:hAnsi="Bookman Old Style"/>
                <w:color w:val="000000"/>
              </w:rPr>
            </w:pPr>
            <w:r w:rsidRPr="002F37B8">
              <w:rPr>
                <w:rFonts w:ascii="Bookman Old Style" w:hAnsi="Bookman Old Style"/>
                <w:color w:val="000000"/>
              </w:rPr>
              <w:t>0.3</w:t>
            </w:r>
          </w:p>
        </w:tc>
        <w:tc>
          <w:tcPr>
            <w:tcW w:w="0" w:type="auto"/>
            <w:tcBorders>
              <w:top w:val="nil"/>
              <w:left w:val="single" w:sz="6" w:space="0" w:color="C0C0C0"/>
              <w:bottom w:val="nil"/>
              <w:right w:val="nil"/>
            </w:tcBorders>
            <w:shd w:val="clear" w:color="auto" w:fill="FFFFFF"/>
            <w:tcMar>
              <w:top w:w="45" w:type="dxa"/>
              <w:left w:w="45" w:type="dxa"/>
              <w:bottom w:w="45" w:type="dxa"/>
            </w:tcMar>
            <w:vAlign w:val="bottom"/>
            <w:hideMark/>
          </w:tcPr>
          <w:p w:rsidR="00F523B4" w:rsidRPr="002F37B8" w:rsidRDefault="00F523B4">
            <w:pPr>
              <w:jc w:val="right"/>
              <w:rPr>
                <w:rFonts w:ascii="Bookman Old Style" w:hAnsi="Bookman Old Style"/>
                <w:color w:val="000000"/>
              </w:rPr>
            </w:pPr>
            <w:r w:rsidRPr="002F37B8">
              <w:rPr>
                <w:rFonts w:ascii="Bookman Old Style" w:hAnsi="Bookman Old Style"/>
                <w:color w:val="000000"/>
              </w:rPr>
              <w:t>1.1</w:t>
            </w:r>
          </w:p>
        </w:tc>
      </w:tr>
      <w:tr w:rsidR="00F523B4" w:rsidRPr="00F523B4" w:rsidTr="00F523B4">
        <w:tc>
          <w:tcPr>
            <w:tcW w:w="0" w:type="auto"/>
            <w:tcBorders>
              <w:top w:val="nil"/>
              <w:left w:val="nil"/>
              <w:bottom w:val="nil"/>
              <w:right w:val="nil"/>
            </w:tcBorders>
            <w:shd w:val="clear" w:color="auto" w:fill="EEEEEE"/>
            <w:tcMar>
              <w:top w:w="45" w:type="dxa"/>
              <w:left w:w="45" w:type="dxa"/>
              <w:bottom w:w="45" w:type="dxa"/>
              <w:right w:w="240" w:type="dxa"/>
            </w:tcMar>
            <w:vAlign w:val="bottom"/>
            <w:hideMark/>
          </w:tcPr>
          <w:p w:rsidR="00F523B4" w:rsidRPr="002F37B8" w:rsidRDefault="00F523B4">
            <w:pPr>
              <w:rPr>
                <w:rFonts w:ascii="Bookman Old Style" w:hAnsi="Bookman Old Style"/>
                <w:color w:val="000000"/>
              </w:rPr>
            </w:pPr>
            <w:r w:rsidRPr="002F37B8">
              <w:rPr>
                <w:rFonts w:ascii="Bookman Old Style" w:hAnsi="Bookman Old Style"/>
                <w:color w:val="000000"/>
              </w:rPr>
              <w:t>Ethiopia</w:t>
            </w:r>
          </w:p>
        </w:tc>
        <w:tc>
          <w:tcPr>
            <w:tcW w:w="0" w:type="auto"/>
            <w:tcBorders>
              <w:top w:val="nil"/>
              <w:left w:val="single" w:sz="6" w:space="0" w:color="C0C0C0"/>
              <w:bottom w:val="nil"/>
              <w:right w:val="nil"/>
            </w:tcBorders>
            <w:shd w:val="clear" w:color="auto" w:fill="EEEEEE"/>
            <w:tcMar>
              <w:top w:w="45" w:type="dxa"/>
              <w:left w:w="45" w:type="dxa"/>
              <w:bottom w:w="45" w:type="dxa"/>
              <w:right w:w="45" w:type="dxa"/>
            </w:tcMar>
            <w:vAlign w:val="bottom"/>
            <w:hideMark/>
          </w:tcPr>
          <w:p w:rsidR="00F523B4" w:rsidRPr="002F37B8" w:rsidRDefault="00F523B4">
            <w:pPr>
              <w:jc w:val="right"/>
              <w:rPr>
                <w:rFonts w:ascii="Bookman Old Style" w:hAnsi="Bookman Old Style"/>
                <w:color w:val="000000"/>
              </w:rPr>
            </w:pPr>
            <w:r w:rsidRPr="002F37B8">
              <w:rPr>
                <w:rFonts w:ascii="Bookman Old Style" w:hAnsi="Bookman Old Style"/>
                <w:color w:val="000000"/>
              </w:rPr>
              <w:t>0.9</w:t>
            </w:r>
          </w:p>
        </w:tc>
        <w:tc>
          <w:tcPr>
            <w:tcW w:w="0" w:type="auto"/>
            <w:tcBorders>
              <w:top w:val="nil"/>
              <w:left w:val="single" w:sz="6" w:space="0" w:color="C0C0C0"/>
              <w:bottom w:val="nil"/>
              <w:right w:val="nil"/>
            </w:tcBorders>
            <w:shd w:val="clear" w:color="auto" w:fill="EEEEEE"/>
            <w:tcMar>
              <w:top w:w="45" w:type="dxa"/>
              <w:left w:w="45" w:type="dxa"/>
              <w:bottom w:w="45" w:type="dxa"/>
            </w:tcMar>
            <w:vAlign w:val="bottom"/>
            <w:hideMark/>
          </w:tcPr>
          <w:p w:rsidR="00F523B4" w:rsidRPr="002F37B8" w:rsidRDefault="00F523B4">
            <w:pPr>
              <w:jc w:val="right"/>
              <w:rPr>
                <w:rFonts w:ascii="Bookman Old Style" w:hAnsi="Bookman Old Style"/>
                <w:color w:val="000000"/>
              </w:rPr>
            </w:pPr>
            <w:r w:rsidRPr="002F37B8">
              <w:rPr>
                <w:rFonts w:ascii="Bookman Old Style" w:hAnsi="Bookman Old Style"/>
                <w:color w:val="000000"/>
              </w:rPr>
              <w:t>0.0</w:t>
            </w:r>
          </w:p>
        </w:tc>
        <w:tc>
          <w:tcPr>
            <w:tcW w:w="0" w:type="auto"/>
            <w:tcBorders>
              <w:top w:val="nil"/>
              <w:left w:val="single" w:sz="6" w:space="0" w:color="C0C0C0"/>
              <w:bottom w:val="nil"/>
              <w:right w:val="nil"/>
            </w:tcBorders>
            <w:shd w:val="clear" w:color="auto" w:fill="EEEEEE"/>
            <w:tcMar>
              <w:top w:w="45" w:type="dxa"/>
              <w:left w:w="45" w:type="dxa"/>
              <w:bottom w:w="45" w:type="dxa"/>
            </w:tcMar>
            <w:vAlign w:val="bottom"/>
            <w:hideMark/>
          </w:tcPr>
          <w:p w:rsidR="00F523B4" w:rsidRPr="002F37B8" w:rsidRDefault="00F523B4">
            <w:pPr>
              <w:jc w:val="right"/>
              <w:rPr>
                <w:rFonts w:ascii="Bookman Old Style" w:hAnsi="Bookman Old Style"/>
                <w:color w:val="000000"/>
              </w:rPr>
            </w:pPr>
            <w:r w:rsidRPr="002F37B8">
              <w:rPr>
                <w:rFonts w:ascii="Bookman Old Style" w:hAnsi="Bookman Old Style"/>
                <w:color w:val="000000"/>
              </w:rPr>
              <w:t>0.9</w:t>
            </w:r>
          </w:p>
        </w:tc>
      </w:tr>
      <w:tr w:rsidR="00F523B4" w:rsidRPr="00F523B4" w:rsidTr="00F523B4">
        <w:tc>
          <w:tcPr>
            <w:tcW w:w="0" w:type="auto"/>
            <w:tcBorders>
              <w:top w:val="nil"/>
              <w:left w:val="nil"/>
              <w:bottom w:val="nil"/>
              <w:right w:val="nil"/>
            </w:tcBorders>
            <w:shd w:val="clear" w:color="auto" w:fill="FFFFFF"/>
            <w:tcMar>
              <w:top w:w="45" w:type="dxa"/>
              <w:left w:w="45" w:type="dxa"/>
              <w:bottom w:w="45" w:type="dxa"/>
              <w:right w:w="240" w:type="dxa"/>
            </w:tcMar>
            <w:vAlign w:val="bottom"/>
            <w:hideMark/>
          </w:tcPr>
          <w:p w:rsidR="00F523B4" w:rsidRPr="002F37B8" w:rsidRDefault="00F523B4">
            <w:pPr>
              <w:rPr>
                <w:rFonts w:ascii="Bookman Old Style" w:hAnsi="Bookman Old Style"/>
                <w:color w:val="000000"/>
              </w:rPr>
            </w:pPr>
            <w:r w:rsidRPr="002F37B8">
              <w:rPr>
                <w:rFonts w:ascii="Bookman Old Style" w:hAnsi="Bookman Old Style"/>
                <w:color w:val="000000"/>
              </w:rPr>
              <w:lastRenderedPageBreak/>
              <w:t>Kenya</w:t>
            </w:r>
          </w:p>
        </w:tc>
        <w:tc>
          <w:tcPr>
            <w:tcW w:w="0" w:type="auto"/>
            <w:tcBorders>
              <w:top w:val="nil"/>
              <w:left w:val="single" w:sz="6" w:space="0" w:color="C0C0C0"/>
              <w:bottom w:val="nil"/>
              <w:right w:val="nil"/>
            </w:tcBorders>
            <w:shd w:val="clear" w:color="auto" w:fill="FFFFFF"/>
            <w:tcMar>
              <w:top w:w="45" w:type="dxa"/>
              <w:left w:w="45" w:type="dxa"/>
              <w:bottom w:w="45" w:type="dxa"/>
              <w:right w:w="45" w:type="dxa"/>
            </w:tcMar>
            <w:vAlign w:val="bottom"/>
            <w:hideMark/>
          </w:tcPr>
          <w:p w:rsidR="00F523B4" w:rsidRPr="002F37B8" w:rsidRDefault="00F523B4">
            <w:pPr>
              <w:jc w:val="right"/>
              <w:rPr>
                <w:rFonts w:ascii="Bookman Old Style" w:hAnsi="Bookman Old Style"/>
                <w:color w:val="000000"/>
              </w:rPr>
            </w:pPr>
            <w:r w:rsidRPr="002F37B8">
              <w:rPr>
                <w:rFonts w:ascii="Bookman Old Style" w:hAnsi="Bookman Old Style"/>
                <w:color w:val="000000"/>
              </w:rPr>
              <w:t>0.7</w:t>
            </w:r>
          </w:p>
        </w:tc>
        <w:tc>
          <w:tcPr>
            <w:tcW w:w="0" w:type="auto"/>
            <w:tcBorders>
              <w:top w:val="nil"/>
              <w:left w:val="single" w:sz="6" w:space="0" w:color="C0C0C0"/>
              <w:bottom w:val="nil"/>
              <w:right w:val="nil"/>
            </w:tcBorders>
            <w:shd w:val="clear" w:color="auto" w:fill="FFFFFF"/>
            <w:tcMar>
              <w:top w:w="45" w:type="dxa"/>
              <w:left w:w="45" w:type="dxa"/>
              <w:bottom w:w="45" w:type="dxa"/>
            </w:tcMar>
            <w:vAlign w:val="bottom"/>
            <w:hideMark/>
          </w:tcPr>
          <w:p w:rsidR="00F523B4" w:rsidRPr="002F37B8" w:rsidRDefault="00F523B4">
            <w:pPr>
              <w:jc w:val="right"/>
              <w:rPr>
                <w:rFonts w:ascii="Bookman Old Style" w:hAnsi="Bookman Old Style"/>
                <w:color w:val="000000"/>
              </w:rPr>
            </w:pPr>
            <w:r w:rsidRPr="002F37B8">
              <w:rPr>
                <w:rFonts w:ascii="Bookman Old Style" w:hAnsi="Bookman Old Style"/>
                <w:color w:val="000000"/>
              </w:rPr>
              <w:t>0.0</w:t>
            </w:r>
          </w:p>
        </w:tc>
        <w:tc>
          <w:tcPr>
            <w:tcW w:w="0" w:type="auto"/>
            <w:tcBorders>
              <w:top w:val="nil"/>
              <w:left w:val="single" w:sz="6" w:space="0" w:color="C0C0C0"/>
              <w:bottom w:val="nil"/>
              <w:right w:val="nil"/>
            </w:tcBorders>
            <w:shd w:val="clear" w:color="auto" w:fill="FFFFFF"/>
            <w:tcMar>
              <w:top w:w="45" w:type="dxa"/>
              <w:left w:w="45" w:type="dxa"/>
              <w:bottom w:w="45" w:type="dxa"/>
            </w:tcMar>
            <w:vAlign w:val="bottom"/>
            <w:hideMark/>
          </w:tcPr>
          <w:p w:rsidR="00F523B4" w:rsidRPr="002F37B8" w:rsidRDefault="00F523B4">
            <w:pPr>
              <w:jc w:val="right"/>
              <w:rPr>
                <w:rFonts w:ascii="Bookman Old Style" w:hAnsi="Bookman Old Style"/>
                <w:color w:val="000000"/>
              </w:rPr>
            </w:pPr>
            <w:r w:rsidRPr="002F37B8">
              <w:rPr>
                <w:rFonts w:ascii="Bookman Old Style" w:hAnsi="Bookman Old Style"/>
                <w:color w:val="000000"/>
              </w:rPr>
              <w:t>0.7</w:t>
            </w:r>
          </w:p>
        </w:tc>
      </w:tr>
      <w:tr w:rsidR="00F523B4" w:rsidRPr="00F523B4" w:rsidTr="00F523B4">
        <w:tc>
          <w:tcPr>
            <w:tcW w:w="0" w:type="auto"/>
            <w:tcBorders>
              <w:top w:val="nil"/>
              <w:left w:val="nil"/>
              <w:bottom w:val="nil"/>
              <w:right w:val="nil"/>
            </w:tcBorders>
            <w:shd w:val="clear" w:color="auto" w:fill="EEEEEE"/>
            <w:tcMar>
              <w:top w:w="45" w:type="dxa"/>
              <w:left w:w="45" w:type="dxa"/>
              <w:bottom w:w="45" w:type="dxa"/>
              <w:right w:w="240" w:type="dxa"/>
            </w:tcMar>
            <w:vAlign w:val="bottom"/>
            <w:hideMark/>
          </w:tcPr>
          <w:p w:rsidR="00F523B4" w:rsidRPr="002F37B8" w:rsidRDefault="00F523B4">
            <w:pPr>
              <w:rPr>
                <w:rFonts w:ascii="Bookman Old Style" w:hAnsi="Bookman Old Style"/>
                <w:color w:val="000000"/>
              </w:rPr>
            </w:pPr>
            <w:r w:rsidRPr="002F37B8">
              <w:rPr>
                <w:rFonts w:ascii="Bookman Old Style" w:hAnsi="Bookman Old Style"/>
                <w:color w:val="000000"/>
              </w:rPr>
              <w:t>Colombia</w:t>
            </w:r>
          </w:p>
        </w:tc>
        <w:tc>
          <w:tcPr>
            <w:tcW w:w="0" w:type="auto"/>
            <w:tcBorders>
              <w:top w:val="nil"/>
              <w:left w:val="single" w:sz="6" w:space="0" w:color="C0C0C0"/>
              <w:bottom w:val="nil"/>
              <w:right w:val="nil"/>
            </w:tcBorders>
            <w:shd w:val="clear" w:color="auto" w:fill="EEEEEE"/>
            <w:tcMar>
              <w:top w:w="45" w:type="dxa"/>
              <w:left w:w="45" w:type="dxa"/>
              <w:bottom w:w="45" w:type="dxa"/>
              <w:right w:w="45" w:type="dxa"/>
            </w:tcMar>
            <w:vAlign w:val="bottom"/>
            <w:hideMark/>
          </w:tcPr>
          <w:p w:rsidR="00F523B4" w:rsidRPr="002F37B8" w:rsidRDefault="00F523B4">
            <w:pPr>
              <w:jc w:val="right"/>
              <w:rPr>
                <w:rFonts w:ascii="Bookman Old Style" w:hAnsi="Bookman Old Style"/>
                <w:color w:val="000000"/>
              </w:rPr>
            </w:pPr>
            <w:r w:rsidRPr="002F37B8">
              <w:rPr>
                <w:rFonts w:ascii="Bookman Old Style" w:hAnsi="Bookman Old Style"/>
                <w:color w:val="000000"/>
              </w:rPr>
              <w:t>0.5</w:t>
            </w:r>
          </w:p>
        </w:tc>
        <w:tc>
          <w:tcPr>
            <w:tcW w:w="0" w:type="auto"/>
            <w:tcBorders>
              <w:top w:val="nil"/>
              <w:left w:val="single" w:sz="6" w:space="0" w:color="C0C0C0"/>
              <w:bottom w:val="nil"/>
              <w:right w:val="nil"/>
            </w:tcBorders>
            <w:shd w:val="clear" w:color="auto" w:fill="EEEEEE"/>
            <w:tcMar>
              <w:top w:w="45" w:type="dxa"/>
              <w:left w:w="45" w:type="dxa"/>
              <w:bottom w:w="45" w:type="dxa"/>
            </w:tcMar>
            <w:vAlign w:val="bottom"/>
            <w:hideMark/>
          </w:tcPr>
          <w:p w:rsidR="00F523B4" w:rsidRPr="002F37B8" w:rsidRDefault="00F523B4">
            <w:pPr>
              <w:jc w:val="right"/>
              <w:rPr>
                <w:rFonts w:ascii="Bookman Old Style" w:hAnsi="Bookman Old Style"/>
                <w:color w:val="000000"/>
              </w:rPr>
            </w:pPr>
            <w:r w:rsidRPr="002F37B8">
              <w:rPr>
                <w:rFonts w:ascii="Bookman Old Style" w:hAnsi="Bookman Old Style"/>
                <w:color w:val="000000"/>
              </w:rPr>
              <w:t>0.1</w:t>
            </w:r>
          </w:p>
        </w:tc>
        <w:tc>
          <w:tcPr>
            <w:tcW w:w="0" w:type="auto"/>
            <w:tcBorders>
              <w:top w:val="nil"/>
              <w:left w:val="single" w:sz="6" w:space="0" w:color="C0C0C0"/>
              <w:bottom w:val="nil"/>
              <w:right w:val="nil"/>
            </w:tcBorders>
            <w:shd w:val="clear" w:color="auto" w:fill="EEEEEE"/>
            <w:tcMar>
              <w:top w:w="45" w:type="dxa"/>
              <w:left w:w="45" w:type="dxa"/>
              <w:bottom w:w="45" w:type="dxa"/>
            </w:tcMar>
            <w:vAlign w:val="bottom"/>
            <w:hideMark/>
          </w:tcPr>
          <w:p w:rsidR="00F523B4" w:rsidRPr="002F37B8" w:rsidRDefault="00F523B4">
            <w:pPr>
              <w:jc w:val="right"/>
              <w:rPr>
                <w:rFonts w:ascii="Bookman Old Style" w:hAnsi="Bookman Old Style"/>
                <w:color w:val="000000"/>
              </w:rPr>
            </w:pPr>
            <w:r w:rsidRPr="002F37B8">
              <w:rPr>
                <w:rFonts w:ascii="Bookman Old Style" w:hAnsi="Bookman Old Style"/>
                <w:color w:val="000000"/>
              </w:rPr>
              <w:t>0.6</w:t>
            </w:r>
          </w:p>
        </w:tc>
      </w:tr>
      <w:tr w:rsidR="00F523B4" w:rsidRPr="00F523B4" w:rsidTr="00F523B4">
        <w:tc>
          <w:tcPr>
            <w:tcW w:w="0" w:type="auto"/>
            <w:tcBorders>
              <w:top w:val="nil"/>
              <w:left w:val="nil"/>
              <w:bottom w:val="nil"/>
              <w:right w:val="nil"/>
            </w:tcBorders>
            <w:shd w:val="clear" w:color="auto" w:fill="FFFFFF"/>
            <w:tcMar>
              <w:top w:w="45" w:type="dxa"/>
              <w:left w:w="45" w:type="dxa"/>
              <w:bottom w:w="45" w:type="dxa"/>
              <w:right w:w="240" w:type="dxa"/>
            </w:tcMar>
            <w:vAlign w:val="bottom"/>
            <w:hideMark/>
          </w:tcPr>
          <w:p w:rsidR="00F523B4" w:rsidRPr="002F37B8" w:rsidRDefault="00F523B4">
            <w:pPr>
              <w:rPr>
                <w:rFonts w:ascii="Bookman Old Style" w:hAnsi="Bookman Old Style"/>
                <w:color w:val="000000"/>
              </w:rPr>
            </w:pPr>
            <w:r w:rsidRPr="002F37B8">
              <w:rPr>
                <w:rFonts w:ascii="Bookman Old Style" w:hAnsi="Bookman Old Style"/>
                <w:color w:val="000000"/>
              </w:rPr>
              <w:t>Haiti</w:t>
            </w:r>
          </w:p>
        </w:tc>
        <w:tc>
          <w:tcPr>
            <w:tcW w:w="0" w:type="auto"/>
            <w:tcBorders>
              <w:top w:val="nil"/>
              <w:left w:val="single" w:sz="6" w:space="0" w:color="C0C0C0"/>
              <w:bottom w:val="nil"/>
              <w:right w:val="nil"/>
            </w:tcBorders>
            <w:shd w:val="clear" w:color="auto" w:fill="FFFFFF"/>
            <w:tcMar>
              <w:top w:w="45" w:type="dxa"/>
              <w:left w:w="45" w:type="dxa"/>
              <w:bottom w:w="45" w:type="dxa"/>
              <w:right w:w="45" w:type="dxa"/>
            </w:tcMar>
            <w:vAlign w:val="bottom"/>
            <w:hideMark/>
          </w:tcPr>
          <w:p w:rsidR="00F523B4" w:rsidRPr="002F37B8" w:rsidRDefault="00F523B4">
            <w:pPr>
              <w:jc w:val="right"/>
              <w:rPr>
                <w:rFonts w:ascii="Bookman Old Style" w:hAnsi="Bookman Old Style"/>
                <w:color w:val="000000"/>
              </w:rPr>
            </w:pPr>
            <w:r w:rsidRPr="002F37B8">
              <w:rPr>
                <w:rFonts w:ascii="Bookman Old Style" w:hAnsi="Bookman Old Style"/>
                <w:color w:val="000000"/>
              </w:rPr>
              <w:t>0.5</w:t>
            </w:r>
          </w:p>
        </w:tc>
        <w:tc>
          <w:tcPr>
            <w:tcW w:w="0" w:type="auto"/>
            <w:tcBorders>
              <w:top w:val="nil"/>
              <w:left w:val="single" w:sz="6" w:space="0" w:color="C0C0C0"/>
              <w:bottom w:val="nil"/>
              <w:right w:val="nil"/>
            </w:tcBorders>
            <w:shd w:val="clear" w:color="auto" w:fill="FFFFFF"/>
            <w:tcMar>
              <w:top w:w="45" w:type="dxa"/>
              <w:left w:w="45" w:type="dxa"/>
              <w:bottom w:w="45" w:type="dxa"/>
            </w:tcMar>
            <w:vAlign w:val="bottom"/>
            <w:hideMark/>
          </w:tcPr>
          <w:p w:rsidR="00F523B4" w:rsidRPr="002F37B8" w:rsidRDefault="00F523B4">
            <w:pPr>
              <w:jc w:val="right"/>
              <w:rPr>
                <w:rFonts w:ascii="Bookman Old Style" w:hAnsi="Bookman Old Style"/>
                <w:color w:val="000000"/>
              </w:rPr>
            </w:pPr>
            <w:r w:rsidRPr="002F37B8">
              <w:rPr>
                <w:rFonts w:ascii="Bookman Old Style" w:hAnsi="Bookman Old Style"/>
                <w:color w:val="000000"/>
              </w:rPr>
              <w:t>0.0</w:t>
            </w:r>
          </w:p>
        </w:tc>
        <w:tc>
          <w:tcPr>
            <w:tcW w:w="0" w:type="auto"/>
            <w:tcBorders>
              <w:top w:val="nil"/>
              <w:left w:val="single" w:sz="6" w:space="0" w:color="C0C0C0"/>
              <w:bottom w:val="nil"/>
              <w:right w:val="nil"/>
            </w:tcBorders>
            <w:shd w:val="clear" w:color="auto" w:fill="FFFFFF"/>
            <w:tcMar>
              <w:top w:w="45" w:type="dxa"/>
              <w:left w:w="45" w:type="dxa"/>
              <w:bottom w:w="45" w:type="dxa"/>
            </w:tcMar>
            <w:vAlign w:val="bottom"/>
            <w:hideMark/>
          </w:tcPr>
          <w:p w:rsidR="00F523B4" w:rsidRPr="002F37B8" w:rsidRDefault="00F523B4">
            <w:pPr>
              <w:jc w:val="right"/>
              <w:rPr>
                <w:rFonts w:ascii="Bookman Old Style" w:hAnsi="Bookman Old Style"/>
                <w:color w:val="000000"/>
              </w:rPr>
            </w:pPr>
            <w:r w:rsidRPr="002F37B8">
              <w:rPr>
                <w:rFonts w:ascii="Bookman Old Style" w:hAnsi="Bookman Old Style"/>
                <w:color w:val="000000"/>
              </w:rPr>
              <w:t>0.5</w:t>
            </w:r>
          </w:p>
        </w:tc>
      </w:tr>
      <w:tr w:rsidR="00F523B4" w:rsidRPr="00F523B4" w:rsidTr="00F523B4">
        <w:tc>
          <w:tcPr>
            <w:tcW w:w="0" w:type="auto"/>
            <w:gridSpan w:val="4"/>
            <w:tcBorders>
              <w:top w:val="single" w:sz="6" w:space="0" w:color="808080"/>
              <w:left w:val="nil"/>
              <w:bottom w:val="nil"/>
              <w:right w:val="nil"/>
            </w:tcBorders>
            <w:shd w:val="clear" w:color="auto" w:fill="FFFFFF"/>
            <w:tcMar>
              <w:top w:w="120" w:type="dxa"/>
              <w:left w:w="45" w:type="dxa"/>
              <w:bottom w:w="120" w:type="dxa"/>
              <w:right w:w="45" w:type="dxa"/>
            </w:tcMar>
            <w:vAlign w:val="bottom"/>
            <w:hideMark/>
          </w:tcPr>
          <w:p w:rsidR="00F523B4" w:rsidRPr="002F37B8" w:rsidRDefault="00F523B4">
            <w:pPr>
              <w:rPr>
                <w:rFonts w:ascii="Bookman Old Style" w:hAnsi="Bookman Old Style"/>
                <w:color w:val="000000"/>
              </w:rPr>
            </w:pPr>
            <w:r w:rsidRPr="002F37B8">
              <w:rPr>
                <w:rFonts w:ascii="Bookman Old Style" w:hAnsi="Bookman Old Style"/>
                <w:color w:val="000000"/>
              </w:rPr>
              <w:t>SOURCE: USAID Foreign Assistance Database (http://gbk.eads.usaidallnet.gov/).</w:t>
            </w:r>
          </w:p>
        </w:tc>
      </w:tr>
      <w:tr w:rsidR="00F523B4" w:rsidRPr="00F523B4" w:rsidTr="00F523B4">
        <w:tc>
          <w:tcPr>
            <w:tcW w:w="0" w:type="auto"/>
            <w:gridSpan w:val="4"/>
            <w:tcBorders>
              <w:top w:val="nil"/>
              <w:left w:val="nil"/>
              <w:bottom w:val="single" w:sz="6" w:space="0" w:color="808080"/>
              <w:right w:val="nil"/>
            </w:tcBorders>
            <w:shd w:val="clear" w:color="auto" w:fill="FFFFFF"/>
            <w:tcMar>
              <w:top w:w="120" w:type="dxa"/>
              <w:left w:w="45" w:type="dxa"/>
              <w:bottom w:w="120" w:type="dxa"/>
              <w:right w:w="45" w:type="dxa"/>
            </w:tcMar>
            <w:vAlign w:val="bottom"/>
            <w:hideMark/>
          </w:tcPr>
          <w:p w:rsidR="00F523B4" w:rsidRPr="00F523B4" w:rsidRDefault="00F523B4">
            <w:pPr>
              <w:rPr>
                <w:rFonts w:ascii="Bookman Old Style" w:hAnsi="Bookman Old Style"/>
                <w:color w:val="000000"/>
                <w:sz w:val="28"/>
                <w:szCs w:val="28"/>
              </w:rPr>
            </w:pPr>
            <w:r w:rsidRPr="004B012C">
              <w:rPr>
                <w:rFonts w:ascii="Bookman Old Style" w:hAnsi="Bookman Old Style"/>
                <w:color w:val="000000"/>
                <w:sz w:val="24"/>
                <w:szCs w:val="24"/>
              </w:rPr>
              <w:t>Prepared by USAID Economic Analysis and Data Services</w:t>
            </w:r>
            <w:r w:rsidRPr="00F523B4">
              <w:rPr>
                <w:rFonts w:ascii="Bookman Old Style" w:hAnsi="Bookman Old Style"/>
                <w:color w:val="000000"/>
                <w:sz w:val="28"/>
                <w:szCs w:val="28"/>
              </w:rPr>
              <w:t>.</w:t>
            </w:r>
            <w:r>
              <w:rPr>
                <w:rStyle w:val="FootnoteReference"/>
                <w:rFonts w:ascii="Bookman Old Style" w:hAnsi="Bookman Old Style"/>
                <w:color w:val="000000"/>
                <w:sz w:val="28"/>
                <w:szCs w:val="28"/>
              </w:rPr>
              <w:footnoteReference w:id="43"/>
            </w:r>
          </w:p>
        </w:tc>
      </w:tr>
      <w:tr w:rsidR="00F523B4" w:rsidTr="00F523B4">
        <w:trPr>
          <w:tblHeader/>
        </w:trPr>
        <w:tc>
          <w:tcPr>
            <w:tcW w:w="0" w:type="auto"/>
            <w:gridSpan w:val="4"/>
            <w:tcBorders>
              <w:top w:val="nil"/>
              <w:left w:val="nil"/>
              <w:bottom w:val="nil"/>
              <w:right w:val="nil"/>
            </w:tcBorders>
            <w:shd w:val="clear" w:color="auto" w:fill="FFFFFF"/>
            <w:tcMar>
              <w:top w:w="45" w:type="dxa"/>
              <w:left w:w="45" w:type="dxa"/>
              <w:bottom w:w="45" w:type="dxa"/>
              <w:right w:w="45" w:type="dxa"/>
            </w:tcMar>
            <w:vAlign w:val="center"/>
            <w:hideMark/>
          </w:tcPr>
          <w:p w:rsidR="00F523B4" w:rsidRDefault="00F523B4" w:rsidP="00F523B4">
            <w:pPr>
              <w:pBdr>
                <w:top w:val="single" w:sz="6" w:space="4" w:color="808080"/>
              </w:pBdr>
              <w:spacing w:before="240"/>
              <w:textAlignment w:val="baseline"/>
              <w:rPr>
                <w:rFonts w:ascii="inherit" w:hAnsi="inherit"/>
                <w:color w:val="000000"/>
                <w:sz w:val="21"/>
                <w:szCs w:val="21"/>
              </w:rPr>
            </w:pPr>
          </w:p>
        </w:tc>
      </w:tr>
    </w:tbl>
    <w:p w:rsidR="00F523B4" w:rsidRDefault="00F523B4" w:rsidP="00307F54">
      <w:pPr>
        <w:ind w:right="-29"/>
        <w:jc w:val="both"/>
        <w:rPr>
          <w:rFonts w:ascii="Bookman Old Style" w:hAnsi="Bookman Old Style"/>
          <w:sz w:val="28"/>
          <w:szCs w:val="28"/>
          <w:lang w:val="en-PH"/>
        </w:rPr>
      </w:pPr>
    </w:p>
    <w:p w:rsidR="008D7686" w:rsidRPr="00307F54" w:rsidRDefault="008D7686" w:rsidP="00307F54">
      <w:pPr>
        <w:ind w:right="-29"/>
        <w:jc w:val="both"/>
        <w:rPr>
          <w:rFonts w:ascii="Bookman Old Style" w:hAnsi="Bookman Old Style"/>
          <w:sz w:val="28"/>
          <w:szCs w:val="28"/>
          <w:lang w:val="en-PH"/>
        </w:rPr>
      </w:pPr>
    </w:p>
    <w:p w:rsidR="008D7686" w:rsidRDefault="00467F15" w:rsidP="00020F0B">
      <w:pPr>
        <w:ind w:right="-29" w:firstLine="720"/>
        <w:jc w:val="both"/>
        <w:rPr>
          <w:rFonts w:ascii="Bookman Old Style" w:hAnsi="Bookman Old Style" w:cs="Times New Roman"/>
          <w:sz w:val="28"/>
          <w:szCs w:val="28"/>
          <w:lang w:val="en-PH"/>
        </w:rPr>
      </w:pPr>
      <w:r>
        <w:rPr>
          <w:rFonts w:ascii="Bookman Old Style" w:hAnsi="Bookman Old Style" w:cs="Times New Roman"/>
          <w:sz w:val="28"/>
          <w:szCs w:val="28"/>
          <w:lang w:val="en-PH"/>
        </w:rPr>
        <w:t>146</w:t>
      </w:r>
      <w:r w:rsidR="00E01E89">
        <w:rPr>
          <w:rFonts w:ascii="Bookman Old Style" w:hAnsi="Bookman Old Style" w:cs="Times New Roman"/>
          <w:sz w:val="28"/>
          <w:szCs w:val="28"/>
          <w:lang w:val="en-PH"/>
        </w:rPr>
        <w:t xml:space="preserve">. </w:t>
      </w:r>
      <w:r w:rsidR="008D7686" w:rsidRPr="00020F0B">
        <w:rPr>
          <w:rFonts w:ascii="Bookman Old Style" w:hAnsi="Bookman Old Style" w:cs="Times New Roman"/>
          <w:sz w:val="28"/>
          <w:szCs w:val="28"/>
          <w:lang w:val="en-PH"/>
        </w:rPr>
        <w:t xml:space="preserve">It is no wonder that despite years of American military aid to the Philippines, our armed forces remains the most poorly-equipped in the Asian region. </w:t>
      </w:r>
      <w:r w:rsidR="008D7686" w:rsidRPr="00020F0B">
        <w:rPr>
          <w:rFonts w:ascii="Bookman Old Style" w:hAnsi="Bookman Old Style" w:cs="Times New Roman"/>
          <w:i/>
          <w:sz w:val="28"/>
          <w:szCs w:val="28"/>
          <w:lang w:val="en-PH"/>
        </w:rPr>
        <w:t>Barya-barya lang at mga pinaglumaan na ang bigay nila sa atin.</w:t>
      </w:r>
    </w:p>
    <w:p w:rsidR="00D96CF5" w:rsidRDefault="00D96CF5" w:rsidP="00020F0B">
      <w:pPr>
        <w:ind w:right="-29" w:firstLine="720"/>
        <w:jc w:val="both"/>
        <w:rPr>
          <w:rFonts w:ascii="Bookman Old Style" w:hAnsi="Bookman Old Style" w:cs="Times New Roman"/>
          <w:sz w:val="28"/>
          <w:szCs w:val="28"/>
          <w:lang w:val="en-PH"/>
        </w:rPr>
      </w:pPr>
    </w:p>
    <w:p w:rsidR="00D96CF5" w:rsidRPr="00D96CF5" w:rsidRDefault="00467F15" w:rsidP="00020F0B">
      <w:pPr>
        <w:ind w:right="-29" w:firstLine="720"/>
        <w:jc w:val="both"/>
        <w:rPr>
          <w:rFonts w:ascii="Bookman Old Style" w:hAnsi="Bookman Old Style" w:cs="Times New Roman"/>
          <w:sz w:val="28"/>
          <w:szCs w:val="28"/>
          <w:lang w:val="en-PH"/>
        </w:rPr>
      </w:pPr>
      <w:r>
        <w:rPr>
          <w:rFonts w:ascii="Bookman Old Style" w:hAnsi="Bookman Old Style" w:cs="Times New Roman"/>
          <w:sz w:val="28"/>
          <w:szCs w:val="28"/>
          <w:lang w:val="en-PH"/>
        </w:rPr>
        <w:t>147</w:t>
      </w:r>
      <w:r w:rsidR="00D96CF5">
        <w:rPr>
          <w:rFonts w:ascii="Bookman Old Style" w:hAnsi="Bookman Old Style" w:cs="Times New Roman"/>
          <w:sz w:val="28"/>
          <w:szCs w:val="28"/>
          <w:lang w:val="en-PH"/>
        </w:rPr>
        <w:t xml:space="preserve">.  For example, the most recent acquisitions of the AFP from the US in the wake of heightened tensions at the West Philippine Sea are two decommissioned cutters from the US Coastguard whose relatively advanced armaments had been stripped off the two vessels by American authorities before these were turned over to the Philippines. </w:t>
      </w:r>
    </w:p>
    <w:p w:rsidR="00E01E89" w:rsidRDefault="00E01E89" w:rsidP="00FF6E01">
      <w:pPr>
        <w:ind w:right="-29"/>
        <w:jc w:val="both"/>
        <w:rPr>
          <w:rFonts w:ascii="Bookman Old Style" w:hAnsi="Bookman Old Style" w:cs="Times New Roman"/>
          <w:sz w:val="28"/>
          <w:szCs w:val="28"/>
          <w:lang w:val="en-PH"/>
        </w:rPr>
      </w:pPr>
    </w:p>
    <w:p w:rsidR="008D7686" w:rsidRDefault="00D96CF5" w:rsidP="00020F0B">
      <w:pPr>
        <w:ind w:right="-29" w:firstLine="720"/>
        <w:jc w:val="both"/>
        <w:rPr>
          <w:rFonts w:ascii="Bookman Old Style" w:hAnsi="Bookman Old Style" w:cs="Times New Roman"/>
          <w:sz w:val="28"/>
          <w:szCs w:val="28"/>
          <w:lang w:val="en-PH"/>
        </w:rPr>
      </w:pPr>
      <w:r>
        <w:rPr>
          <w:rFonts w:ascii="Bookman Old Style" w:hAnsi="Bookman Old Style" w:cs="Times New Roman"/>
          <w:sz w:val="28"/>
          <w:szCs w:val="28"/>
          <w:lang w:val="en-PH"/>
        </w:rPr>
        <w:t>1</w:t>
      </w:r>
      <w:r w:rsidR="00467F15">
        <w:rPr>
          <w:rFonts w:ascii="Bookman Old Style" w:hAnsi="Bookman Old Style" w:cs="Times New Roman"/>
          <w:sz w:val="28"/>
          <w:szCs w:val="28"/>
          <w:lang w:val="en-PH"/>
        </w:rPr>
        <w:t>48</w:t>
      </w:r>
      <w:r w:rsidR="00E01E89">
        <w:rPr>
          <w:rFonts w:ascii="Bookman Old Style" w:hAnsi="Bookman Old Style" w:cs="Times New Roman"/>
          <w:sz w:val="28"/>
          <w:szCs w:val="28"/>
          <w:lang w:val="en-PH"/>
        </w:rPr>
        <w:t xml:space="preserve">. </w:t>
      </w:r>
      <w:r w:rsidR="008D7686" w:rsidRPr="00020F0B">
        <w:rPr>
          <w:rFonts w:ascii="Bookman Old Style" w:hAnsi="Bookman Old Style" w:cs="Times New Roman"/>
          <w:sz w:val="28"/>
          <w:szCs w:val="28"/>
          <w:lang w:val="en-PH"/>
        </w:rPr>
        <w:t>And this is not to mention the concerns raised by critics that while US military aid has boosted counter-insurgency capabilities of the Philippine military “it has come at the price of a U.S. blind eye to [human rights abuses in the Philippines].”</w:t>
      </w:r>
      <w:r w:rsidR="008D7686" w:rsidRPr="008D7686">
        <w:rPr>
          <w:vertAlign w:val="superscript"/>
          <w:lang w:val="en-PH"/>
        </w:rPr>
        <w:footnoteReference w:id="44"/>
      </w:r>
    </w:p>
    <w:p w:rsidR="00E01E89" w:rsidRDefault="00E01E89" w:rsidP="00020F0B">
      <w:pPr>
        <w:ind w:right="-29" w:firstLine="720"/>
        <w:jc w:val="both"/>
        <w:rPr>
          <w:rFonts w:ascii="Bookman Old Style" w:hAnsi="Bookman Old Style" w:cs="Times New Roman"/>
          <w:sz w:val="28"/>
          <w:szCs w:val="28"/>
          <w:lang w:val="en-PH"/>
        </w:rPr>
      </w:pPr>
    </w:p>
    <w:p w:rsidR="00F523B4" w:rsidRDefault="00467F15" w:rsidP="00020F0B">
      <w:pPr>
        <w:ind w:right="-29" w:firstLine="720"/>
        <w:jc w:val="both"/>
        <w:rPr>
          <w:rFonts w:ascii="Bookman Old Style" w:hAnsi="Bookman Old Style"/>
          <w:sz w:val="28"/>
          <w:szCs w:val="28"/>
          <w:lang w:val="en-PH"/>
        </w:rPr>
      </w:pPr>
      <w:r>
        <w:rPr>
          <w:rFonts w:ascii="Bookman Old Style" w:hAnsi="Bookman Old Style" w:cs="Times New Roman"/>
          <w:sz w:val="28"/>
          <w:szCs w:val="28"/>
          <w:lang w:val="en-PH"/>
        </w:rPr>
        <w:t>149</w:t>
      </w:r>
      <w:r w:rsidR="00E01E89">
        <w:rPr>
          <w:rFonts w:ascii="Bookman Old Style" w:hAnsi="Bookman Old Style" w:cs="Times New Roman"/>
          <w:sz w:val="28"/>
          <w:szCs w:val="28"/>
          <w:lang w:val="en-PH"/>
        </w:rPr>
        <w:t>.</w:t>
      </w:r>
      <w:r w:rsidR="00F523B4" w:rsidRPr="00020F0B">
        <w:rPr>
          <w:rFonts w:ascii="Bookman Old Style" w:hAnsi="Bookman Old Style"/>
          <w:sz w:val="28"/>
          <w:szCs w:val="28"/>
          <w:lang w:val="en-PH"/>
        </w:rPr>
        <w:t>Any talk of American assistance to the Philippines to develop a “minimum credible defense capability” rings hollow in the face of these facts.</w:t>
      </w:r>
    </w:p>
    <w:p w:rsidR="00E01E89" w:rsidRDefault="00E01E89" w:rsidP="00FF6E01">
      <w:pPr>
        <w:ind w:right="-29"/>
        <w:jc w:val="both"/>
        <w:rPr>
          <w:rFonts w:ascii="Bookman Old Style" w:hAnsi="Bookman Old Style"/>
          <w:sz w:val="28"/>
          <w:szCs w:val="28"/>
          <w:lang w:val="en-PH"/>
        </w:rPr>
      </w:pPr>
    </w:p>
    <w:p w:rsidR="00F523B4" w:rsidRDefault="00467F15" w:rsidP="00020F0B">
      <w:pPr>
        <w:ind w:right="-29" w:firstLine="720"/>
        <w:jc w:val="both"/>
        <w:rPr>
          <w:rFonts w:ascii="Bookman Old Style" w:hAnsi="Bookman Old Style"/>
          <w:sz w:val="28"/>
          <w:szCs w:val="28"/>
          <w:lang w:val="en-PH"/>
        </w:rPr>
      </w:pPr>
      <w:r>
        <w:rPr>
          <w:rFonts w:ascii="Bookman Old Style" w:hAnsi="Bookman Old Style"/>
          <w:sz w:val="28"/>
          <w:szCs w:val="28"/>
          <w:lang w:val="en-PH"/>
        </w:rPr>
        <w:t>150</w:t>
      </w:r>
      <w:r w:rsidR="00E01E89">
        <w:rPr>
          <w:rFonts w:ascii="Bookman Old Style" w:hAnsi="Bookman Old Style"/>
          <w:sz w:val="28"/>
          <w:szCs w:val="28"/>
          <w:lang w:val="en-PH"/>
        </w:rPr>
        <w:t xml:space="preserve">. </w:t>
      </w:r>
      <w:r w:rsidR="00F523B4" w:rsidRPr="00020F0B">
        <w:rPr>
          <w:rFonts w:ascii="Bookman Old Style" w:hAnsi="Bookman Old Style"/>
          <w:sz w:val="28"/>
          <w:szCs w:val="28"/>
          <w:lang w:val="en-PH"/>
        </w:rPr>
        <w:t>And the little cash that the Americans allow the Philippine military to have – as in the case of financial support for the annual Balikatan exercises –unfortunately end up in the pockets of some corrupt Filipino generals, if the revelations of Navy Lt. Senior Grade Mary Nancy Gadian are to be believed.</w:t>
      </w:r>
      <w:r w:rsidR="00F523B4" w:rsidRPr="00F523B4">
        <w:rPr>
          <w:rStyle w:val="FootnoteReference"/>
          <w:rFonts w:ascii="Bookman Old Style" w:hAnsi="Bookman Old Style" w:cs="Times New Roman"/>
          <w:sz w:val="28"/>
          <w:szCs w:val="28"/>
          <w:lang w:val="en-PH"/>
        </w:rPr>
        <w:footnoteReference w:id="45"/>
      </w:r>
    </w:p>
    <w:p w:rsidR="00020F0B" w:rsidRDefault="00020F0B" w:rsidP="00020F0B">
      <w:pPr>
        <w:ind w:right="-29" w:firstLine="720"/>
        <w:jc w:val="both"/>
        <w:rPr>
          <w:rFonts w:ascii="Bookman Old Style" w:hAnsi="Bookman Old Style"/>
          <w:sz w:val="28"/>
          <w:szCs w:val="28"/>
          <w:lang w:val="en-PH"/>
        </w:rPr>
      </w:pPr>
    </w:p>
    <w:p w:rsidR="00020F0B" w:rsidRDefault="00467F15" w:rsidP="00020F0B">
      <w:pPr>
        <w:ind w:right="-29" w:firstLine="720"/>
        <w:jc w:val="both"/>
        <w:rPr>
          <w:rFonts w:ascii="Bookman Old Style" w:hAnsi="Bookman Old Style"/>
          <w:sz w:val="28"/>
          <w:szCs w:val="28"/>
          <w:lang w:val="en-PH"/>
        </w:rPr>
      </w:pPr>
      <w:r>
        <w:rPr>
          <w:rFonts w:ascii="Bookman Old Style" w:hAnsi="Bookman Old Style"/>
          <w:sz w:val="28"/>
          <w:szCs w:val="28"/>
          <w:lang w:val="en-PH"/>
        </w:rPr>
        <w:t>151</w:t>
      </w:r>
      <w:r w:rsidR="00020F0B">
        <w:rPr>
          <w:rFonts w:ascii="Bookman Old Style" w:hAnsi="Bookman Old Style"/>
          <w:sz w:val="28"/>
          <w:szCs w:val="28"/>
          <w:lang w:val="en-PH"/>
        </w:rPr>
        <w:t>. A comparative table of analogous or similar Status of Forces Agreements (SOFAs) the US has entered into with some of its other allies  - Iraq, Japan and South Korea – will show in great detail how our own negotiators for the EDCA have placed national interest at such a great disadvantage:</w:t>
      </w:r>
    </w:p>
    <w:p w:rsidR="00D61C55" w:rsidRDefault="00D61C55" w:rsidP="002F37B8">
      <w:pPr>
        <w:tabs>
          <w:tab w:val="left" w:pos="1307"/>
        </w:tabs>
        <w:ind w:right="-29"/>
        <w:jc w:val="both"/>
        <w:rPr>
          <w:rFonts w:ascii="Bookman Old Style" w:hAnsi="Bookman Old Style" w:cs="Times New Roman"/>
          <w:sz w:val="28"/>
          <w:szCs w:val="28"/>
        </w:rPr>
      </w:pPr>
    </w:p>
    <w:p w:rsidR="00020F0B" w:rsidRDefault="00020F0B" w:rsidP="006C5E54">
      <w:pPr>
        <w:ind w:right="-29"/>
        <w:jc w:val="both"/>
        <w:rPr>
          <w:rFonts w:ascii="Bookman Old Style" w:hAnsi="Bookman Old Style" w:cs="Times New Roman"/>
          <w:sz w:val="28"/>
          <w:szCs w:val="28"/>
        </w:rPr>
      </w:pPr>
    </w:p>
    <w:tbl>
      <w:tblPr>
        <w:tblStyle w:val="LightGrid"/>
        <w:tblW w:w="0" w:type="auto"/>
        <w:tblLayout w:type="fixed"/>
        <w:tblLook w:val="01E0"/>
      </w:tblPr>
      <w:tblGrid>
        <w:gridCol w:w="1737"/>
        <w:gridCol w:w="2373"/>
        <w:gridCol w:w="2373"/>
        <w:gridCol w:w="2373"/>
      </w:tblGrid>
      <w:tr w:rsidR="00020F0B" w:rsidRPr="00020F0B" w:rsidTr="00467F15">
        <w:trPr>
          <w:cnfStyle w:val="100000000000"/>
        </w:trPr>
        <w:tc>
          <w:tcPr>
            <w:cnfStyle w:val="001000000000"/>
            <w:tcW w:w="1737" w:type="dxa"/>
          </w:tcPr>
          <w:p w:rsidR="00020F0B" w:rsidRPr="00020F0B" w:rsidRDefault="00020F0B" w:rsidP="00020F0B">
            <w:pPr>
              <w:ind w:right="-29"/>
              <w:jc w:val="both"/>
              <w:rPr>
                <w:rFonts w:ascii="Bookman Old Style" w:hAnsi="Bookman Old Style" w:cs="Times New Roman"/>
                <w:sz w:val="28"/>
                <w:szCs w:val="28"/>
              </w:rPr>
            </w:pPr>
          </w:p>
        </w:tc>
        <w:tc>
          <w:tcPr>
            <w:cnfStyle w:val="000010000000"/>
            <w:tcW w:w="2373" w:type="dxa"/>
          </w:tcPr>
          <w:p w:rsidR="00020F0B" w:rsidRPr="00020F0B" w:rsidRDefault="00020F0B" w:rsidP="00020F0B">
            <w:pPr>
              <w:ind w:right="-29"/>
              <w:jc w:val="both"/>
              <w:rPr>
                <w:rFonts w:ascii="Bookman Old Style" w:hAnsi="Bookman Old Style" w:cs="Times New Roman"/>
                <w:sz w:val="28"/>
                <w:szCs w:val="28"/>
              </w:rPr>
            </w:pPr>
            <w:r w:rsidRPr="00020F0B">
              <w:rPr>
                <w:rFonts w:ascii="Bookman Old Style" w:hAnsi="Bookman Old Style" w:cs="Times New Roman"/>
                <w:sz w:val="28"/>
                <w:szCs w:val="28"/>
              </w:rPr>
              <w:t>US-Iraq</w:t>
            </w:r>
          </w:p>
        </w:tc>
        <w:tc>
          <w:tcPr>
            <w:tcW w:w="2373" w:type="dxa"/>
          </w:tcPr>
          <w:p w:rsidR="00020F0B" w:rsidRPr="00020F0B" w:rsidRDefault="00020F0B" w:rsidP="00020F0B">
            <w:pPr>
              <w:ind w:right="-29"/>
              <w:jc w:val="both"/>
              <w:cnfStyle w:val="100000000000"/>
              <w:rPr>
                <w:rFonts w:ascii="Bookman Old Style" w:hAnsi="Bookman Old Style" w:cs="Times New Roman"/>
                <w:sz w:val="28"/>
                <w:szCs w:val="28"/>
              </w:rPr>
            </w:pPr>
            <w:r w:rsidRPr="00020F0B">
              <w:rPr>
                <w:rFonts w:ascii="Bookman Old Style" w:hAnsi="Bookman Old Style" w:cs="Times New Roman"/>
                <w:sz w:val="28"/>
                <w:szCs w:val="28"/>
              </w:rPr>
              <w:t>US-Japan</w:t>
            </w:r>
          </w:p>
        </w:tc>
        <w:tc>
          <w:tcPr>
            <w:cnfStyle w:val="000100000000"/>
            <w:tcW w:w="2373" w:type="dxa"/>
          </w:tcPr>
          <w:p w:rsidR="00020F0B" w:rsidRPr="00020F0B" w:rsidRDefault="00020F0B" w:rsidP="00020F0B">
            <w:pPr>
              <w:ind w:right="-29"/>
              <w:jc w:val="both"/>
              <w:rPr>
                <w:rFonts w:ascii="Bookman Old Style" w:hAnsi="Bookman Old Style" w:cs="Times New Roman"/>
                <w:sz w:val="28"/>
                <w:szCs w:val="28"/>
              </w:rPr>
            </w:pPr>
            <w:r w:rsidRPr="00020F0B">
              <w:rPr>
                <w:rFonts w:ascii="Bookman Old Style" w:hAnsi="Bookman Old Style" w:cs="Times New Roman"/>
                <w:sz w:val="28"/>
                <w:szCs w:val="28"/>
              </w:rPr>
              <w:t>US-South Korea</w:t>
            </w:r>
          </w:p>
        </w:tc>
      </w:tr>
      <w:tr w:rsidR="00020F0B" w:rsidRPr="00020F0B" w:rsidTr="00467F15">
        <w:trPr>
          <w:cnfStyle w:val="000000100000"/>
        </w:trPr>
        <w:tc>
          <w:tcPr>
            <w:cnfStyle w:val="001000000000"/>
            <w:tcW w:w="1737" w:type="dxa"/>
          </w:tcPr>
          <w:p w:rsidR="00020F0B" w:rsidRPr="007853B1" w:rsidRDefault="00020F0B" w:rsidP="00020F0B">
            <w:pPr>
              <w:ind w:right="-29"/>
              <w:jc w:val="both"/>
              <w:rPr>
                <w:rFonts w:ascii="Bookman Old Style" w:hAnsi="Bookman Old Style" w:cs="Times New Roman"/>
                <w:b w:val="0"/>
              </w:rPr>
            </w:pPr>
            <w:r w:rsidRPr="007853B1">
              <w:rPr>
                <w:rFonts w:ascii="Bookman Old Style" w:hAnsi="Bookman Old Style" w:cs="Times New Roman"/>
                <w:b w:val="0"/>
              </w:rPr>
              <w:t>Presence of Similar “Agreed Locations”</w:t>
            </w:r>
          </w:p>
        </w:tc>
        <w:tc>
          <w:tcPr>
            <w:cnfStyle w:val="000010000000"/>
            <w:tcW w:w="2373" w:type="dxa"/>
          </w:tcPr>
          <w:p w:rsidR="00020F0B" w:rsidRPr="007853B1" w:rsidRDefault="00020F0B" w:rsidP="00020F0B">
            <w:pPr>
              <w:ind w:right="-29"/>
              <w:jc w:val="both"/>
              <w:rPr>
                <w:rFonts w:ascii="Bookman Old Style" w:hAnsi="Bookman Old Style" w:cs="Times New Roman"/>
              </w:rPr>
            </w:pPr>
            <w:r w:rsidRPr="007853B1">
              <w:rPr>
                <w:rFonts w:ascii="Bookman Old Style" w:hAnsi="Bookman Old Style" w:cs="Times New Roman"/>
              </w:rPr>
              <w:t xml:space="preserve">Yes </w:t>
            </w:r>
            <w:r w:rsidRPr="007853B1">
              <w:rPr>
                <w:rFonts w:ascii="Bookman Old Style" w:hAnsi="Bookman Old Style" w:cs="Times New Roman"/>
              </w:rPr>
              <w:sym w:font="Wingdings" w:char="F0E0"/>
            </w:r>
            <w:r w:rsidRPr="007853B1">
              <w:rPr>
                <w:rFonts w:ascii="Bookman Old Style" w:hAnsi="Bookman Old Style" w:cs="Times New Roman"/>
              </w:rPr>
              <w:t>”Agreed facilities and areas”</w:t>
            </w:r>
          </w:p>
        </w:tc>
        <w:tc>
          <w:tcPr>
            <w:tcW w:w="2373" w:type="dxa"/>
          </w:tcPr>
          <w:p w:rsidR="00020F0B" w:rsidRPr="007853B1" w:rsidRDefault="00020F0B" w:rsidP="00020F0B">
            <w:pPr>
              <w:ind w:right="-29"/>
              <w:jc w:val="both"/>
              <w:cnfStyle w:val="000000100000"/>
              <w:rPr>
                <w:rFonts w:ascii="Bookman Old Style" w:hAnsi="Bookman Old Style" w:cs="Times New Roman"/>
              </w:rPr>
            </w:pPr>
            <w:r w:rsidRPr="007853B1">
              <w:rPr>
                <w:rFonts w:ascii="Bookman Old Style" w:hAnsi="Bookman Old Style" w:cs="Times New Roman"/>
              </w:rPr>
              <w:t xml:space="preserve">Yes </w:t>
            </w:r>
            <w:r w:rsidRPr="007853B1">
              <w:rPr>
                <w:rFonts w:ascii="Bookman Old Style" w:hAnsi="Bookman Old Style" w:cs="Times New Roman"/>
              </w:rPr>
              <w:sym w:font="Wingdings" w:char="F0E0"/>
            </w:r>
            <w:r w:rsidRPr="007853B1">
              <w:rPr>
                <w:rFonts w:ascii="Bookman Old Style" w:hAnsi="Bookman Old Style" w:cs="Times New Roman"/>
              </w:rPr>
              <w:t xml:space="preserve"> "Facilities and areas"</w:t>
            </w:r>
          </w:p>
        </w:tc>
        <w:tc>
          <w:tcPr>
            <w:cnfStyle w:val="000100000000"/>
            <w:tcW w:w="2373" w:type="dxa"/>
          </w:tcPr>
          <w:p w:rsidR="00020F0B" w:rsidRPr="007853B1" w:rsidRDefault="00020F0B" w:rsidP="00020F0B">
            <w:pPr>
              <w:ind w:right="-29"/>
              <w:jc w:val="both"/>
              <w:rPr>
                <w:rFonts w:ascii="Bookman Old Style" w:hAnsi="Bookman Old Style" w:cs="Times New Roman"/>
                <w:b w:val="0"/>
              </w:rPr>
            </w:pPr>
            <w:r w:rsidRPr="007853B1">
              <w:rPr>
                <w:rFonts w:ascii="Bookman Old Style" w:hAnsi="Bookman Old Style" w:cs="Times New Roman"/>
                <w:b w:val="0"/>
              </w:rPr>
              <w:t xml:space="preserve">Yes </w:t>
            </w:r>
            <w:r w:rsidRPr="007853B1">
              <w:rPr>
                <w:rFonts w:ascii="Bookman Old Style" w:hAnsi="Bookman Old Style" w:cs="Times New Roman"/>
                <w:b w:val="0"/>
              </w:rPr>
              <w:sym w:font="Wingdings" w:char="F0E0"/>
            </w:r>
            <w:r w:rsidRPr="007853B1">
              <w:rPr>
                <w:rFonts w:ascii="Bookman Old Style" w:hAnsi="Bookman Old Style" w:cs="Times New Roman"/>
                <w:b w:val="0"/>
              </w:rPr>
              <w:t xml:space="preserve"> “Facilities and Areas”</w:t>
            </w:r>
          </w:p>
        </w:tc>
      </w:tr>
      <w:tr w:rsidR="00020F0B" w:rsidRPr="00020F0B" w:rsidTr="00467F15">
        <w:trPr>
          <w:cnfStyle w:val="000000010000"/>
        </w:trPr>
        <w:tc>
          <w:tcPr>
            <w:cnfStyle w:val="001000000000"/>
            <w:tcW w:w="1737" w:type="dxa"/>
          </w:tcPr>
          <w:p w:rsidR="00020F0B" w:rsidRPr="007853B1" w:rsidRDefault="00020F0B" w:rsidP="00020F0B">
            <w:pPr>
              <w:ind w:right="-29"/>
              <w:jc w:val="both"/>
              <w:rPr>
                <w:rFonts w:ascii="Bookman Old Style" w:hAnsi="Bookman Old Style" w:cs="Times New Roman"/>
                <w:b w:val="0"/>
              </w:rPr>
            </w:pPr>
            <w:r w:rsidRPr="007853B1">
              <w:rPr>
                <w:rFonts w:ascii="Bookman Old Style" w:hAnsi="Bookman Old Style" w:cs="Times New Roman"/>
                <w:b w:val="0"/>
              </w:rPr>
              <w:t>Definition/Determination of Similar “Agreed Locations”</w:t>
            </w:r>
          </w:p>
        </w:tc>
        <w:tc>
          <w:tcPr>
            <w:cnfStyle w:val="000010000000"/>
            <w:tcW w:w="2373" w:type="dxa"/>
          </w:tcPr>
          <w:p w:rsidR="00020F0B" w:rsidRPr="007853B1" w:rsidRDefault="00020F0B" w:rsidP="00020F0B">
            <w:pPr>
              <w:ind w:right="-29"/>
              <w:jc w:val="both"/>
              <w:rPr>
                <w:rFonts w:ascii="Bookman Old Style" w:hAnsi="Bookman Old Style" w:cs="Times New Roman"/>
              </w:rPr>
            </w:pPr>
            <w:r w:rsidRPr="007853B1">
              <w:rPr>
                <w:rFonts w:ascii="Bookman Old Style" w:hAnsi="Bookman Old Style" w:cs="Times New Roman"/>
              </w:rPr>
              <w:t>Article 2: Definition of Terms</w:t>
            </w:r>
          </w:p>
          <w:p w:rsidR="00020F0B" w:rsidRPr="007853B1" w:rsidRDefault="00020F0B" w:rsidP="00020F0B">
            <w:pPr>
              <w:ind w:right="-29"/>
              <w:jc w:val="both"/>
              <w:rPr>
                <w:rFonts w:ascii="Bookman Old Style" w:hAnsi="Bookman Old Style" w:cs="Times New Roman"/>
              </w:rPr>
            </w:pPr>
            <w:r w:rsidRPr="007853B1">
              <w:rPr>
                <w:rFonts w:ascii="Bookman Old Style" w:hAnsi="Bookman Old Style" w:cs="Times New Roman"/>
              </w:rPr>
              <w:t>1. “Agreed facilities and areas" are those Iraqi facilities and areas owned by the Government of Iraq that are in use by the United States Forces during the period in which this Agreement is in force.</w:t>
            </w:r>
          </w:p>
        </w:tc>
        <w:tc>
          <w:tcPr>
            <w:tcW w:w="2373" w:type="dxa"/>
          </w:tcPr>
          <w:p w:rsidR="00020F0B" w:rsidRPr="007853B1" w:rsidRDefault="00020F0B" w:rsidP="00020F0B">
            <w:pPr>
              <w:ind w:right="-29"/>
              <w:jc w:val="both"/>
              <w:cnfStyle w:val="000000010000"/>
              <w:rPr>
                <w:rFonts w:ascii="Bookman Old Style" w:hAnsi="Bookman Old Style" w:cs="Times New Roman"/>
              </w:rPr>
            </w:pPr>
            <w:r w:rsidRPr="007853B1">
              <w:rPr>
                <w:rFonts w:ascii="Bookman Old Style" w:hAnsi="Bookman Old Style" w:cs="Times New Roman"/>
              </w:rPr>
              <w:t>Article II:</w:t>
            </w:r>
          </w:p>
          <w:p w:rsidR="00020F0B" w:rsidRPr="007853B1" w:rsidRDefault="00020F0B" w:rsidP="00020F0B">
            <w:pPr>
              <w:ind w:right="-29"/>
              <w:jc w:val="both"/>
              <w:cnfStyle w:val="000000010000"/>
              <w:rPr>
                <w:rFonts w:ascii="Bookman Old Style" w:hAnsi="Bookman Old Style" w:cs="Times New Roman"/>
              </w:rPr>
            </w:pPr>
            <w:r w:rsidRPr="007853B1">
              <w:rPr>
                <w:rFonts w:ascii="Bookman Old Style" w:hAnsi="Bookman Old Style" w:cs="Times New Roman"/>
              </w:rPr>
              <w:t>1. (a) The United States is granted, under Article VI of the Treaty of Mutual Cooperation and Security, the use of facilities and areas in Japan. Agreements as to specific facilities and areas shall be concluded by the two Governments through the Joint Committee provided for in Article XXV of this Agreement. "Facilities and areas" include existing furnishings, equipment and fixtures necessary to the operation of such facilities and areas.</w:t>
            </w:r>
          </w:p>
          <w:p w:rsidR="00020F0B" w:rsidRPr="007853B1" w:rsidRDefault="00020F0B" w:rsidP="00020F0B">
            <w:pPr>
              <w:ind w:right="-29"/>
              <w:jc w:val="both"/>
              <w:cnfStyle w:val="000000010000"/>
              <w:rPr>
                <w:rFonts w:ascii="Bookman Old Style" w:hAnsi="Bookman Old Style" w:cs="Times New Roman"/>
              </w:rPr>
            </w:pPr>
            <w:r w:rsidRPr="007853B1">
              <w:rPr>
                <w:rFonts w:ascii="Bookman Old Style" w:hAnsi="Bookman Old Style" w:cs="Times New Roman"/>
              </w:rPr>
              <w:t>1. (b) The facilities and areas of which the United States has the use at the time of expiration of the Administrative Agreement under Article III of the Security Treaty between Japan and the United States of America,</w:t>
            </w:r>
          </w:p>
          <w:p w:rsidR="00020F0B" w:rsidRPr="007853B1" w:rsidRDefault="00020F0B" w:rsidP="00020F0B">
            <w:pPr>
              <w:ind w:right="-29"/>
              <w:jc w:val="both"/>
              <w:cnfStyle w:val="000000010000"/>
              <w:rPr>
                <w:rFonts w:ascii="Bookman Old Style" w:hAnsi="Bookman Old Style" w:cs="Times New Roman"/>
              </w:rPr>
            </w:pPr>
            <w:r w:rsidRPr="007853B1">
              <w:rPr>
                <w:rFonts w:ascii="Bookman Old Style" w:hAnsi="Bookman Old Style" w:cs="Times New Roman"/>
              </w:rPr>
              <w:t>shall be considered as facilities and areas agreed upon between the two</w:t>
            </w:r>
          </w:p>
          <w:p w:rsidR="00020F0B" w:rsidRPr="007853B1" w:rsidRDefault="00020F0B" w:rsidP="00020F0B">
            <w:pPr>
              <w:ind w:right="-29"/>
              <w:jc w:val="both"/>
              <w:cnfStyle w:val="000000010000"/>
              <w:rPr>
                <w:rFonts w:ascii="Bookman Old Style" w:hAnsi="Bookman Old Style" w:cs="Times New Roman"/>
              </w:rPr>
            </w:pPr>
            <w:r w:rsidRPr="007853B1">
              <w:rPr>
                <w:rFonts w:ascii="Bookman Old Style" w:hAnsi="Bookman Old Style" w:cs="Times New Roman"/>
              </w:rPr>
              <w:t>Governments in accordance with sub-paragraph a above.</w:t>
            </w:r>
          </w:p>
        </w:tc>
        <w:tc>
          <w:tcPr>
            <w:cnfStyle w:val="000100000000"/>
            <w:tcW w:w="2373" w:type="dxa"/>
          </w:tcPr>
          <w:p w:rsidR="00020F0B" w:rsidRPr="007853B1" w:rsidRDefault="00020F0B" w:rsidP="00020F0B">
            <w:pPr>
              <w:ind w:right="-29"/>
              <w:jc w:val="both"/>
              <w:rPr>
                <w:rFonts w:ascii="Bookman Old Style" w:hAnsi="Bookman Old Style" w:cs="Times New Roman"/>
                <w:b w:val="0"/>
              </w:rPr>
            </w:pPr>
            <w:r w:rsidRPr="007853B1">
              <w:rPr>
                <w:rFonts w:ascii="Bookman Old Style" w:hAnsi="Bookman Old Style" w:cs="Times New Roman"/>
                <w:b w:val="0"/>
              </w:rPr>
              <w:t xml:space="preserve">Article II: Facilities and Areas - Grant and Return </w:t>
            </w:r>
          </w:p>
          <w:p w:rsidR="00020F0B" w:rsidRPr="007853B1" w:rsidRDefault="00020F0B" w:rsidP="00020F0B">
            <w:pPr>
              <w:ind w:right="-29"/>
              <w:jc w:val="both"/>
              <w:rPr>
                <w:rFonts w:ascii="Bookman Old Style" w:hAnsi="Bookman Old Style" w:cs="Times New Roman"/>
                <w:b w:val="0"/>
              </w:rPr>
            </w:pPr>
            <w:r w:rsidRPr="007853B1">
              <w:rPr>
                <w:rFonts w:ascii="Bookman Old Style" w:hAnsi="Bookman Old Style" w:cs="Times New Roman"/>
                <w:b w:val="0"/>
              </w:rPr>
              <w:t xml:space="preserve">1. (a) The United States is granted, under Article IV of the Mutual </w:t>
            </w:r>
          </w:p>
          <w:p w:rsidR="00020F0B" w:rsidRPr="007853B1" w:rsidRDefault="00020F0B" w:rsidP="00020F0B">
            <w:pPr>
              <w:ind w:right="-29"/>
              <w:jc w:val="both"/>
              <w:rPr>
                <w:rFonts w:ascii="Bookman Old Style" w:hAnsi="Bookman Old Style" w:cs="Times New Roman"/>
                <w:b w:val="0"/>
              </w:rPr>
            </w:pPr>
            <w:r w:rsidRPr="007853B1">
              <w:rPr>
                <w:rFonts w:ascii="Bookman Old Style" w:hAnsi="Bookman Old Style" w:cs="Times New Roman"/>
                <w:b w:val="0"/>
              </w:rPr>
              <w:t xml:space="preserve">Defense Treaty, the use of facilities and areas in the Republic of Korea. </w:t>
            </w:r>
          </w:p>
          <w:p w:rsidR="00020F0B" w:rsidRPr="007853B1" w:rsidRDefault="00020F0B" w:rsidP="00020F0B">
            <w:pPr>
              <w:ind w:right="-29"/>
              <w:jc w:val="both"/>
              <w:rPr>
                <w:rFonts w:ascii="Bookman Old Style" w:hAnsi="Bookman Old Style" w:cs="Times New Roman"/>
                <w:b w:val="0"/>
              </w:rPr>
            </w:pPr>
            <w:r w:rsidRPr="007853B1">
              <w:rPr>
                <w:rFonts w:ascii="Bookman Old Style" w:hAnsi="Bookman Old Style" w:cs="Times New Roman"/>
                <w:b w:val="0"/>
              </w:rPr>
              <w:t xml:space="preserve">Agreements as to specific facilities and areas shall be concluded by the two </w:t>
            </w:r>
          </w:p>
          <w:p w:rsidR="00020F0B" w:rsidRPr="007853B1" w:rsidRDefault="00020F0B" w:rsidP="00020F0B">
            <w:pPr>
              <w:ind w:right="-29"/>
              <w:jc w:val="both"/>
              <w:rPr>
                <w:rFonts w:ascii="Bookman Old Style" w:hAnsi="Bookman Old Style" w:cs="Times New Roman"/>
                <w:b w:val="0"/>
              </w:rPr>
            </w:pPr>
            <w:r w:rsidRPr="007853B1">
              <w:rPr>
                <w:rFonts w:ascii="Bookman Old Style" w:hAnsi="Bookman Old Style" w:cs="Times New Roman"/>
                <w:b w:val="0"/>
              </w:rPr>
              <w:t xml:space="preserve">Governments through the Joint Committee provided for in Article XXVIII of this Agreement. "Facilities and areas" include existing furnishings, equipment, and fixtures, wherever located, used in the operation of such facilities and areas. </w:t>
            </w:r>
          </w:p>
          <w:p w:rsidR="00020F0B" w:rsidRPr="007853B1" w:rsidRDefault="00020F0B" w:rsidP="00020F0B">
            <w:pPr>
              <w:ind w:right="-29"/>
              <w:jc w:val="both"/>
              <w:rPr>
                <w:rFonts w:ascii="Bookman Old Style" w:hAnsi="Bookman Old Style" w:cs="Times New Roman"/>
                <w:b w:val="0"/>
              </w:rPr>
            </w:pPr>
          </w:p>
          <w:p w:rsidR="00020F0B" w:rsidRPr="007853B1" w:rsidRDefault="00020F0B" w:rsidP="00020F0B">
            <w:pPr>
              <w:ind w:right="-29"/>
              <w:jc w:val="both"/>
              <w:rPr>
                <w:rFonts w:ascii="Bookman Old Style" w:hAnsi="Bookman Old Style" w:cs="Times New Roman"/>
                <w:b w:val="0"/>
              </w:rPr>
            </w:pPr>
          </w:p>
        </w:tc>
      </w:tr>
      <w:tr w:rsidR="00020F0B" w:rsidRPr="00020F0B" w:rsidTr="00467F15">
        <w:trPr>
          <w:cnfStyle w:val="000000100000"/>
        </w:trPr>
        <w:tc>
          <w:tcPr>
            <w:cnfStyle w:val="001000000000"/>
            <w:tcW w:w="1737" w:type="dxa"/>
          </w:tcPr>
          <w:p w:rsidR="00020F0B" w:rsidRPr="007853B1" w:rsidRDefault="00020F0B" w:rsidP="00020F0B">
            <w:pPr>
              <w:ind w:right="-29"/>
              <w:jc w:val="both"/>
              <w:rPr>
                <w:rFonts w:ascii="Bookman Old Style" w:hAnsi="Bookman Old Style" w:cs="Times New Roman"/>
                <w:b w:val="0"/>
              </w:rPr>
            </w:pPr>
            <w:r w:rsidRPr="007853B1">
              <w:rPr>
                <w:rFonts w:ascii="Bookman Old Style" w:hAnsi="Bookman Old Style" w:cs="Times New Roman"/>
                <w:b w:val="0"/>
              </w:rPr>
              <w:t>Use of “Agreed Locations”</w:t>
            </w:r>
          </w:p>
        </w:tc>
        <w:tc>
          <w:tcPr>
            <w:cnfStyle w:val="000010000000"/>
            <w:tcW w:w="2373" w:type="dxa"/>
          </w:tcPr>
          <w:p w:rsidR="00020F0B" w:rsidRPr="007853B1" w:rsidRDefault="00020F0B" w:rsidP="00020F0B">
            <w:pPr>
              <w:ind w:right="-29"/>
              <w:jc w:val="both"/>
              <w:rPr>
                <w:rFonts w:ascii="Bookman Old Style" w:hAnsi="Bookman Old Style" w:cs="Times New Roman"/>
              </w:rPr>
            </w:pPr>
            <w:r w:rsidRPr="007853B1">
              <w:rPr>
                <w:rFonts w:ascii="Bookman Old Style" w:hAnsi="Bookman Old Style" w:cs="Times New Roman"/>
              </w:rPr>
              <w:t>Some may be exclusively used by the United States and some may be shared between Iraq and the United States.</w:t>
            </w:r>
          </w:p>
          <w:p w:rsidR="00020F0B" w:rsidRPr="007853B1" w:rsidRDefault="00020F0B" w:rsidP="00020F0B">
            <w:pPr>
              <w:ind w:right="-29"/>
              <w:jc w:val="both"/>
              <w:rPr>
                <w:rFonts w:ascii="Bookman Old Style" w:hAnsi="Bookman Old Style" w:cs="Times New Roman"/>
              </w:rPr>
            </w:pPr>
          </w:p>
          <w:p w:rsidR="00020F0B" w:rsidRPr="007853B1" w:rsidRDefault="00020F0B" w:rsidP="00020F0B">
            <w:pPr>
              <w:ind w:right="-29"/>
              <w:jc w:val="both"/>
              <w:rPr>
                <w:rFonts w:ascii="Bookman Old Style" w:hAnsi="Bookman Old Style" w:cs="Times New Roman"/>
              </w:rPr>
            </w:pPr>
            <w:r w:rsidRPr="007853B1">
              <w:rPr>
                <w:rFonts w:ascii="Bookman Old Style" w:hAnsi="Bookman Old Style" w:cs="Times New Roman"/>
              </w:rPr>
              <w:t>Article 6: Use of Agreed Facilities and Areas</w:t>
            </w:r>
          </w:p>
          <w:p w:rsidR="00020F0B" w:rsidRPr="007853B1" w:rsidRDefault="00020F0B" w:rsidP="00020F0B">
            <w:pPr>
              <w:ind w:right="-29"/>
              <w:jc w:val="both"/>
              <w:rPr>
                <w:rFonts w:ascii="Bookman Old Style" w:hAnsi="Bookman Old Style" w:cs="Times New Roman"/>
              </w:rPr>
            </w:pPr>
            <w:r w:rsidRPr="007853B1">
              <w:rPr>
                <w:rFonts w:ascii="Bookman Old Style" w:hAnsi="Bookman Old Style" w:cs="Times New Roman"/>
              </w:rPr>
              <w:t>2. In accordance with this Agreement, Iraq authorizes the United States</w:t>
            </w:r>
          </w:p>
          <w:p w:rsidR="00020F0B" w:rsidRPr="007853B1" w:rsidRDefault="00020F0B" w:rsidP="00020F0B">
            <w:pPr>
              <w:ind w:right="-29"/>
              <w:jc w:val="both"/>
              <w:rPr>
                <w:rFonts w:ascii="Bookman Old Style" w:hAnsi="Bookman Old Style" w:cs="Times New Roman"/>
              </w:rPr>
            </w:pPr>
            <w:r w:rsidRPr="007853B1">
              <w:rPr>
                <w:rFonts w:ascii="Bookman Old Style" w:hAnsi="Bookman Old Style" w:cs="Times New Roman"/>
              </w:rPr>
              <w:t>Forces to exercise within the agreed facilities and areas all rights and powers</w:t>
            </w:r>
          </w:p>
          <w:p w:rsidR="00020F0B" w:rsidRPr="007853B1" w:rsidRDefault="00020F0B" w:rsidP="00020F0B">
            <w:pPr>
              <w:ind w:right="-29"/>
              <w:jc w:val="both"/>
              <w:rPr>
                <w:rFonts w:ascii="Bookman Old Style" w:hAnsi="Bookman Old Style" w:cs="Times New Roman"/>
              </w:rPr>
            </w:pPr>
            <w:r w:rsidRPr="007853B1">
              <w:rPr>
                <w:rFonts w:ascii="Bookman Old Style" w:hAnsi="Bookman Old Style" w:cs="Times New Roman"/>
              </w:rPr>
              <w:t>that may be necessary to establish, use, maintain, and secure such agreed</w:t>
            </w:r>
          </w:p>
          <w:p w:rsidR="00020F0B" w:rsidRPr="007853B1" w:rsidRDefault="00020F0B" w:rsidP="00020F0B">
            <w:pPr>
              <w:ind w:right="-29"/>
              <w:jc w:val="both"/>
              <w:rPr>
                <w:rFonts w:ascii="Bookman Old Style" w:hAnsi="Bookman Old Style" w:cs="Times New Roman"/>
              </w:rPr>
            </w:pPr>
            <w:r w:rsidRPr="007853B1">
              <w:rPr>
                <w:rFonts w:ascii="Bookman Old Style" w:hAnsi="Bookman Old Style" w:cs="Times New Roman"/>
              </w:rPr>
              <w:t>facilities and areas. The Parties shall coordinate and cooperate regarding</w:t>
            </w:r>
          </w:p>
          <w:p w:rsidR="00020F0B" w:rsidRPr="007853B1" w:rsidRDefault="00020F0B" w:rsidP="00020F0B">
            <w:pPr>
              <w:ind w:right="-29"/>
              <w:jc w:val="both"/>
              <w:rPr>
                <w:rFonts w:ascii="Bookman Old Style" w:hAnsi="Bookman Old Style" w:cs="Times New Roman"/>
              </w:rPr>
            </w:pPr>
            <w:r w:rsidRPr="007853B1">
              <w:rPr>
                <w:rFonts w:ascii="Bookman Old Style" w:hAnsi="Bookman Old Style" w:cs="Times New Roman"/>
              </w:rPr>
              <w:t>exercising these rights and powers in the agreed facilities and areas of joint</w:t>
            </w:r>
          </w:p>
          <w:p w:rsidR="00020F0B" w:rsidRPr="007853B1" w:rsidRDefault="00020F0B" w:rsidP="00020F0B">
            <w:pPr>
              <w:ind w:right="-29"/>
              <w:jc w:val="both"/>
              <w:rPr>
                <w:rFonts w:ascii="Bookman Old Style" w:hAnsi="Bookman Old Style" w:cs="Times New Roman"/>
              </w:rPr>
            </w:pPr>
            <w:r w:rsidRPr="007853B1">
              <w:rPr>
                <w:rFonts w:ascii="Bookman Old Style" w:hAnsi="Bookman Old Style" w:cs="Times New Roman"/>
              </w:rPr>
              <w:t>use.</w:t>
            </w:r>
          </w:p>
          <w:p w:rsidR="00020F0B" w:rsidRPr="007853B1" w:rsidRDefault="00020F0B" w:rsidP="00020F0B">
            <w:pPr>
              <w:ind w:right="-29"/>
              <w:jc w:val="both"/>
              <w:rPr>
                <w:rFonts w:ascii="Bookman Old Style" w:hAnsi="Bookman Old Style" w:cs="Times New Roman"/>
              </w:rPr>
            </w:pPr>
          </w:p>
        </w:tc>
        <w:tc>
          <w:tcPr>
            <w:tcW w:w="2373" w:type="dxa"/>
          </w:tcPr>
          <w:p w:rsidR="00020F0B" w:rsidRPr="007853B1" w:rsidRDefault="00020F0B" w:rsidP="00020F0B">
            <w:pPr>
              <w:ind w:right="-29"/>
              <w:jc w:val="both"/>
              <w:cnfStyle w:val="000000100000"/>
              <w:rPr>
                <w:rFonts w:ascii="Bookman Old Style" w:hAnsi="Bookman Old Style" w:cs="Times New Roman"/>
              </w:rPr>
            </w:pPr>
            <w:r w:rsidRPr="007853B1">
              <w:rPr>
                <w:rFonts w:ascii="Bookman Old Style" w:hAnsi="Bookman Old Style" w:cs="Times New Roman"/>
              </w:rPr>
              <w:lastRenderedPageBreak/>
              <w:t>Article II:</w:t>
            </w:r>
          </w:p>
          <w:p w:rsidR="00020F0B" w:rsidRPr="007853B1" w:rsidRDefault="00020F0B" w:rsidP="00020F0B">
            <w:pPr>
              <w:ind w:right="-29"/>
              <w:jc w:val="both"/>
              <w:cnfStyle w:val="000000100000"/>
              <w:rPr>
                <w:rFonts w:ascii="Bookman Old Style" w:hAnsi="Bookman Old Style" w:cs="Times New Roman"/>
              </w:rPr>
            </w:pPr>
            <w:r w:rsidRPr="007853B1">
              <w:rPr>
                <w:rFonts w:ascii="Bookman Old Style" w:hAnsi="Bookman Old Style" w:cs="Times New Roman"/>
              </w:rPr>
              <w:t>l. (a) The United States is granted, under Article VI of the Treaty of</w:t>
            </w:r>
          </w:p>
          <w:p w:rsidR="00020F0B" w:rsidRPr="007853B1" w:rsidRDefault="00020F0B" w:rsidP="00020F0B">
            <w:pPr>
              <w:ind w:right="-29"/>
              <w:jc w:val="both"/>
              <w:cnfStyle w:val="000000100000"/>
              <w:rPr>
                <w:rFonts w:ascii="Bookman Old Style" w:hAnsi="Bookman Old Style" w:cs="Times New Roman"/>
              </w:rPr>
            </w:pPr>
            <w:r w:rsidRPr="007853B1">
              <w:rPr>
                <w:rFonts w:ascii="Bookman Old Style" w:hAnsi="Bookman Old Style" w:cs="Times New Roman"/>
              </w:rPr>
              <w:t xml:space="preserve">Mutual Cooperation </w:t>
            </w:r>
            <w:r w:rsidRPr="007853B1">
              <w:rPr>
                <w:rFonts w:ascii="Bookman Old Style" w:hAnsi="Bookman Old Style" w:cs="Times New Roman"/>
              </w:rPr>
              <w:lastRenderedPageBreak/>
              <w:t>and Security, the use of facilities and areas in Japan.</w:t>
            </w:r>
          </w:p>
          <w:p w:rsidR="00020F0B" w:rsidRPr="007853B1" w:rsidRDefault="00020F0B" w:rsidP="00020F0B">
            <w:pPr>
              <w:ind w:right="-29"/>
              <w:jc w:val="both"/>
              <w:cnfStyle w:val="000000100000"/>
              <w:rPr>
                <w:rFonts w:ascii="Bookman Old Style" w:hAnsi="Bookman Old Style" w:cs="Times New Roman"/>
              </w:rPr>
            </w:pPr>
            <w:r w:rsidRPr="007853B1">
              <w:rPr>
                <w:rFonts w:ascii="Bookman Old Style" w:hAnsi="Bookman Old Style" w:cs="Times New Roman"/>
              </w:rPr>
              <w:t>4. (a) When facilities and areas are temporarily not being used by the United States armed forces, the Government of Japan may make, or permit Japanese nationals to make, interim use of such facilities and areas provided that it is agreed between the two Governments through the Joint Committee that such use would not be harmful to the purposes</w:t>
            </w:r>
          </w:p>
          <w:p w:rsidR="00020F0B" w:rsidRPr="007853B1" w:rsidRDefault="00020F0B" w:rsidP="00020F0B">
            <w:pPr>
              <w:ind w:right="-29"/>
              <w:jc w:val="both"/>
              <w:cnfStyle w:val="000000100000"/>
              <w:rPr>
                <w:rFonts w:ascii="Bookman Old Style" w:hAnsi="Bookman Old Style" w:cs="Times New Roman"/>
              </w:rPr>
            </w:pPr>
            <w:r w:rsidRPr="007853B1">
              <w:rPr>
                <w:rFonts w:ascii="Bookman Old Style" w:hAnsi="Bookman Old Style" w:cs="Times New Roman"/>
              </w:rPr>
              <w:t>for which the facilities and areas are normally used by the United States armed forces.</w:t>
            </w:r>
          </w:p>
          <w:p w:rsidR="00020F0B" w:rsidRPr="007853B1" w:rsidRDefault="00020F0B" w:rsidP="00020F0B">
            <w:pPr>
              <w:ind w:right="-29"/>
              <w:jc w:val="both"/>
              <w:cnfStyle w:val="000000100000"/>
              <w:rPr>
                <w:rFonts w:ascii="Bookman Old Style" w:hAnsi="Bookman Old Style" w:cs="Times New Roman"/>
              </w:rPr>
            </w:pPr>
            <w:r w:rsidRPr="007853B1">
              <w:rPr>
                <w:rFonts w:ascii="Bookman Old Style" w:hAnsi="Bookman Old Style" w:cs="Times New Roman"/>
              </w:rPr>
              <w:t>(b) With respect to facilities and areas which are to be used by United States armed forces for limited periods of time, the Joint Committee shall specify in the agreements covering such facilities and areas the extent to which the provisions of this Agreement shall apply.</w:t>
            </w:r>
          </w:p>
          <w:p w:rsidR="00020F0B" w:rsidRPr="007853B1" w:rsidRDefault="00020F0B" w:rsidP="00020F0B">
            <w:pPr>
              <w:ind w:right="-29"/>
              <w:jc w:val="both"/>
              <w:cnfStyle w:val="000000100000"/>
              <w:rPr>
                <w:rFonts w:ascii="Bookman Old Style" w:hAnsi="Bookman Old Style" w:cs="Times New Roman"/>
              </w:rPr>
            </w:pPr>
          </w:p>
          <w:p w:rsidR="00020F0B" w:rsidRPr="007853B1" w:rsidRDefault="00020F0B" w:rsidP="00020F0B">
            <w:pPr>
              <w:ind w:right="-29"/>
              <w:jc w:val="both"/>
              <w:cnfStyle w:val="000000100000"/>
              <w:rPr>
                <w:rFonts w:ascii="Bookman Old Style" w:hAnsi="Bookman Old Style" w:cs="Times New Roman"/>
              </w:rPr>
            </w:pPr>
          </w:p>
        </w:tc>
        <w:tc>
          <w:tcPr>
            <w:cnfStyle w:val="000100000000"/>
            <w:tcW w:w="2373" w:type="dxa"/>
          </w:tcPr>
          <w:p w:rsidR="00020F0B" w:rsidRPr="007853B1" w:rsidRDefault="00020F0B" w:rsidP="00020F0B">
            <w:pPr>
              <w:ind w:right="-29"/>
              <w:jc w:val="both"/>
              <w:rPr>
                <w:rFonts w:ascii="Bookman Old Style" w:hAnsi="Bookman Old Style" w:cs="Times New Roman"/>
                <w:b w:val="0"/>
              </w:rPr>
            </w:pPr>
            <w:r w:rsidRPr="007853B1">
              <w:rPr>
                <w:rFonts w:ascii="Bookman Old Style" w:hAnsi="Bookman Old Style" w:cs="Times New Roman"/>
                <w:b w:val="0"/>
              </w:rPr>
              <w:lastRenderedPageBreak/>
              <w:t>Article II: Facilities and Areas - Grant and Return</w:t>
            </w:r>
          </w:p>
          <w:p w:rsidR="00020F0B" w:rsidRPr="007853B1" w:rsidRDefault="00020F0B" w:rsidP="00020F0B">
            <w:pPr>
              <w:ind w:right="-29"/>
              <w:jc w:val="both"/>
              <w:rPr>
                <w:rFonts w:ascii="Bookman Old Style" w:hAnsi="Bookman Old Style" w:cs="Times New Roman"/>
                <w:b w:val="0"/>
              </w:rPr>
            </w:pPr>
            <w:r w:rsidRPr="007853B1">
              <w:rPr>
                <w:rFonts w:ascii="Bookman Old Style" w:hAnsi="Bookman Old Style" w:cs="Times New Roman"/>
                <w:b w:val="0"/>
              </w:rPr>
              <w:t xml:space="preserve">4. (a) When facilities and areas are temporarily not being </w:t>
            </w:r>
            <w:r w:rsidRPr="007853B1">
              <w:rPr>
                <w:rFonts w:ascii="Bookman Old Style" w:hAnsi="Bookman Old Style" w:cs="Times New Roman"/>
                <w:b w:val="0"/>
              </w:rPr>
              <w:lastRenderedPageBreak/>
              <w:t xml:space="preserve">used and the </w:t>
            </w:r>
          </w:p>
          <w:p w:rsidR="00020F0B" w:rsidRPr="007853B1" w:rsidRDefault="00020F0B" w:rsidP="00020F0B">
            <w:pPr>
              <w:ind w:right="-29"/>
              <w:jc w:val="both"/>
              <w:rPr>
                <w:rFonts w:ascii="Bookman Old Style" w:hAnsi="Bookman Old Style" w:cs="Times New Roman"/>
                <w:b w:val="0"/>
              </w:rPr>
            </w:pPr>
            <w:r w:rsidRPr="007853B1">
              <w:rPr>
                <w:rFonts w:ascii="Bookman Old Style" w:hAnsi="Bookman Old Style" w:cs="Times New Roman"/>
                <w:b w:val="0"/>
              </w:rPr>
              <w:t xml:space="preserve">Government of the Republic of Korea is so advised, the Government of the </w:t>
            </w:r>
          </w:p>
          <w:p w:rsidR="00020F0B" w:rsidRPr="007853B1" w:rsidRDefault="00020F0B" w:rsidP="00020F0B">
            <w:pPr>
              <w:ind w:right="-29"/>
              <w:jc w:val="both"/>
              <w:rPr>
                <w:rFonts w:ascii="Bookman Old Style" w:hAnsi="Bookman Old Style" w:cs="Times New Roman"/>
                <w:b w:val="0"/>
              </w:rPr>
            </w:pPr>
            <w:r w:rsidRPr="007853B1">
              <w:rPr>
                <w:rFonts w:ascii="Bookman Old Style" w:hAnsi="Bookman Old Style" w:cs="Times New Roman"/>
                <w:b w:val="0"/>
              </w:rPr>
              <w:t xml:space="preserve">Republic of Korea may make, or permit nationals of the Republic of Korea to </w:t>
            </w:r>
          </w:p>
          <w:p w:rsidR="00020F0B" w:rsidRPr="007853B1" w:rsidRDefault="00020F0B" w:rsidP="00020F0B">
            <w:pPr>
              <w:ind w:right="-29"/>
              <w:jc w:val="both"/>
              <w:rPr>
                <w:rFonts w:ascii="Bookman Old Style" w:hAnsi="Bookman Old Style" w:cs="Times New Roman"/>
                <w:b w:val="0"/>
              </w:rPr>
            </w:pPr>
            <w:r w:rsidRPr="007853B1">
              <w:rPr>
                <w:rFonts w:ascii="Bookman Old Style" w:hAnsi="Bookman Old Style" w:cs="Times New Roman"/>
                <w:b w:val="0"/>
              </w:rPr>
              <w:t>make, interim use of such facilities and areas provided that it is agreed between the two Governments through the Joint Committee that such use would not be harmful to the purposes for which the facilities and areas are normally used by the United States armed forces.</w:t>
            </w:r>
          </w:p>
          <w:p w:rsidR="00020F0B" w:rsidRPr="007853B1" w:rsidRDefault="00020F0B" w:rsidP="00020F0B">
            <w:pPr>
              <w:ind w:right="-29"/>
              <w:jc w:val="both"/>
              <w:rPr>
                <w:rFonts w:ascii="Bookman Old Style" w:hAnsi="Bookman Old Style" w:cs="Times New Roman"/>
                <w:b w:val="0"/>
              </w:rPr>
            </w:pPr>
          </w:p>
          <w:p w:rsidR="00020F0B" w:rsidRPr="007853B1" w:rsidRDefault="00020F0B" w:rsidP="00020F0B">
            <w:pPr>
              <w:ind w:right="-29"/>
              <w:jc w:val="both"/>
              <w:rPr>
                <w:rFonts w:ascii="Bookman Old Style" w:hAnsi="Bookman Old Style" w:cs="Times New Roman"/>
                <w:b w:val="0"/>
              </w:rPr>
            </w:pPr>
          </w:p>
        </w:tc>
      </w:tr>
      <w:tr w:rsidR="00020F0B" w:rsidRPr="00020F0B" w:rsidTr="00467F15">
        <w:trPr>
          <w:cnfStyle w:val="000000010000"/>
        </w:trPr>
        <w:tc>
          <w:tcPr>
            <w:cnfStyle w:val="001000000000"/>
            <w:tcW w:w="1737" w:type="dxa"/>
          </w:tcPr>
          <w:p w:rsidR="00020F0B" w:rsidRPr="007853B1" w:rsidRDefault="00020F0B" w:rsidP="00020F0B">
            <w:pPr>
              <w:ind w:right="-29"/>
              <w:jc w:val="both"/>
              <w:rPr>
                <w:rFonts w:ascii="Bookman Old Style" w:hAnsi="Bookman Old Style" w:cs="Times New Roman"/>
                <w:b w:val="0"/>
              </w:rPr>
            </w:pPr>
            <w:r w:rsidRPr="007853B1">
              <w:rPr>
                <w:rFonts w:ascii="Bookman Old Style" w:hAnsi="Bookman Old Style" w:cs="Times New Roman"/>
                <w:b w:val="0"/>
              </w:rPr>
              <w:lastRenderedPageBreak/>
              <w:t>Return of “Agreed Locations” to Host Country</w:t>
            </w:r>
          </w:p>
        </w:tc>
        <w:tc>
          <w:tcPr>
            <w:cnfStyle w:val="000010000000"/>
            <w:tcW w:w="2373" w:type="dxa"/>
          </w:tcPr>
          <w:p w:rsidR="00020F0B" w:rsidRPr="007853B1" w:rsidRDefault="00020F0B" w:rsidP="00020F0B">
            <w:pPr>
              <w:ind w:right="-29"/>
              <w:jc w:val="both"/>
              <w:rPr>
                <w:rFonts w:ascii="Bookman Old Style" w:hAnsi="Bookman Old Style" w:cs="Times New Roman"/>
              </w:rPr>
            </w:pPr>
            <w:r w:rsidRPr="007853B1">
              <w:rPr>
                <w:rFonts w:ascii="Bookman Old Style" w:hAnsi="Bookman Old Style" w:cs="Times New Roman"/>
              </w:rPr>
              <w:t>Article 5: Property Ownership</w:t>
            </w:r>
          </w:p>
          <w:p w:rsidR="00020F0B" w:rsidRPr="007853B1" w:rsidRDefault="00020F0B" w:rsidP="00020F0B">
            <w:pPr>
              <w:ind w:right="-29"/>
              <w:jc w:val="both"/>
              <w:rPr>
                <w:rFonts w:ascii="Bookman Old Style" w:hAnsi="Bookman Old Style" w:cs="Times New Roman"/>
              </w:rPr>
            </w:pPr>
            <w:r w:rsidRPr="007853B1">
              <w:rPr>
                <w:rFonts w:ascii="Bookman Old Style" w:hAnsi="Bookman Old Style" w:cs="Times New Roman"/>
              </w:rPr>
              <w:t>6. The United States shall return agreed facilities and areas and any nonrelocatable</w:t>
            </w:r>
          </w:p>
          <w:p w:rsidR="00020F0B" w:rsidRPr="007853B1" w:rsidRDefault="00020F0B" w:rsidP="00020F0B">
            <w:pPr>
              <w:ind w:right="-29"/>
              <w:jc w:val="both"/>
              <w:rPr>
                <w:rFonts w:ascii="Bookman Old Style" w:hAnsi="Bookman Old Style" w:cs="Times New Roman"/>
              </w:rPr>
            </w:pPr>
            <w:r w:rsidRPr="007853B1">
              <w:rPr>
                <w:rFonts w:ascii="Bookman Old Style" w:hAnsi="Bookman Old Style" w:cs="Times New Roman"/>
              </w:rPr>
              <w:t>structures and assemblies on them that it had built, installed, or</w:t>
            </w:r>
          </w:p>
          <w:p w:rsidR="00020F0B" w:rsidRPr="007853B1" w:rsidRDefault="00020F0B" w:rsidP="00020F0B">
            <w:pPr>
              <w:ind w:right="-29"/>
              <w:jc w:val="both"/>
              <w:rPr>
                <w:rFonts w:ascii="Bookman Old Style" w:hAnsi="Bookman Old Style" w:cs="Times New Roman"/>
              </w:rPr>
            </w:pPr>
            <w:r w:rsidRPr="007853B1">
              <w:rPr>
                <w:rFonts w:ascii="Bookman Old Style" w:hAnsi="Bookman Old Style" w:cs="Times New Roman"/>
              </w:rPr>
              <w:t>established during the term of this Agreement, according to mechanisms and</w:t>
            </w:r>
          </w:p>
          <w:p w:rsidR="00020F0B" w:rsidRPr="007853B1" w:rsidRDefault="00020F0B" w:rsidP="00020F0B">
            <w:pPr>
              <w:ind w:right="-29"/>
              <w:jc w:val="both"/>
              <w:rPr>
                <w:rFonts w:ascii="Bookman Old Style" w:hAnsi="Bookman Old Style" w:cs="Times New Roman"/>
              </w:rPr>
            </w:pPr>
            <w:r w:rsidRPr="007853B1">
              <w:rPr>
                <w:rFonts w:ascii="Bookman Old Style" w:hAnsi="Bookman Old Style" w:cs="Times New Roman"/>
              </w:rPr>
              <w:t>priorities set forth by the Joint Committee. Such facilities and areas shall be</w:t>
            </w:r>
          </w:p>
          <w:p w:rsidR="00020F0B" w:rsidRPr="007853B1" w:rsidRDefault="00020F0B" w:rsidP="00020F0B">
            <w:pPr>
              <w:ind w:right="-29"/>
              <w:jc w:val="both"/>
              <w:rPr>
                <w:rFonts w:ascii="Bookman Old Style" w:hAnsi="Bookman Old Style" w:cs="Times New Roman"/>
              </w:rPr>
            </w:pPr>
            <w:r w:rsidRPr="007853B1">
              <w:rPr>
                <w:rFonts w:ascii="Bookman Old Style" w:hAnsi="Bookman Old Style" w:cs="Times New Roman"/>
              </w:rPr>
              <w:t xml:space="preserve">handed over to the Government of Iraq </w:t>
            </w:r>
            <w:r w:rsidRPr="007853B1">
              <w:rPr>
                <w:rFonts w:ascii="Bookman Old Style" w:hAnsi="Bookman Old Style" w:cs="Times New Roman"/>
              </w:rPr>
              <w:lastRenderedPageBreak/>
              <w:t>free of any debts and financial</w:t>
            </w:r>
          </w:p>
          <w:p w:rsidR="00020F0B" w:rsidRPr="007853B1" w:rsidRDefault="00020F0B" w:rsidP="00020F0B">
            <w:pPr>
              <w:ind w:right="-29"/>
              <w:jc w:val="both"/>
              <w:rPr>
                <w:rFonts w:ascii="Bookman Old Style" w:hAnsi="Bookman Old Style" w:cs="Times New Roman"/>
              </w:rPr>
            </w:pPr>
            <w:r w:rsidRPr="007853B1">
              <w:rPr>
                <w:rFonts w:ascii="Bookman Old Style" w:hAnsi="Bookman Old Style" w:cs="Times New Roman"/>
              </w:rPr>
              <w:t>burdens.</w:t>
            </w:r>
          </w:p>
          <w:p w:rsidR="00020F0B" w:rsidRPr="007853B1" w:rsidRDefault="00020F0B" w:rsidP="00020F0B">
            <w:pPr>
              <w:ind w:right="-29"/>
              <w:jc w:val="both"/>
              <w:rPr>
                <w:rFonts w:ascii="Bookman Old Style" w:hAnsi="Bookman Old Style" w:cs="Times New Roman"/>
              </w:rPr>
            </w:pPr>
            <w:r w:rsidRPr="007853B1">
              <w:rPr>
                <w:rFonts w:ascii="Bookman Old Style" w:hAnsi="Bookman Old Style" w:cs="Times New Roman"/>
              </w:rPr>
              <w:t>7. The United States Forces shall return to the Government of Iraq the</w:t>
            </w:r>
          </w:p>
          <w:p w:rsidR="00020F0B" w:rsidRPr="007853B1" w:rsidRDefault="00020F0B" w:rsidP="00020F0B">
            <w:pPr>
              <w:ind w:right="-29"/>
              <w:jc w:val="both"/>
              <w:rPr>
                <w:rFonts w:ascii="Bookman Old Style" w:hAnsi="Bookman Old Style" w:cs="Times New Roman"/>
              </w:rPr>
            </w:pPr>
            <w:r w:rsidRPr="007853B1">
              <w:rPr>
                <w:rFonts w:ascii="Bookman Old Style" w:hAnsi="Bookman Old Style" w:cs="Times New Roman"/>
              </w:rPr>
              <w:t>agreed facilities and areas that have heritage, moral, and political</w:t>
            </w:r>
          </w:p>
          <w:p w:rsidR="00020F0B" w:rsidRPr="007853B1" w:rsidRDefault="00020F0B" w:rsidP="00020F0B">
            <w:pPr>
              <w:ind w:right="-29"/>
              <w:jc w:val="both"/>
              <w:rPr>
                <w:rFonts w:ascii="Bookman Old Style" w:hAnsi="Bookman Old Style" w:cs="Times New Roman"/>
              </w:rPr>
            </w:pPr>
            <w:r w:rsidRPr="007853B1">
              <w:rPr>
                <w:rFonts w:ascii="Bookman Old Style" w:hAnsi="Bookman Old Style" w:cs="Times New Roman"/>
              </w:rPr>
              <w:t>significance and any non-relocatable structures and assemblies on them that</w:t>
            </w:r>
          </w:p>
          <w:p w:rsidR="00020F0B" w:rsidRPr="007853B1" w:rsidRDefault="00020F0B" w:rsidP="00020F0B">
            <w:pPr>
              <w:ind w:right="-29"/>
              <w:jc w:val="both"/>
              <w:rPr>
                <w:rFonts w:ascii="Bookman Old Style" w:hAnsi="Bookman Old Style" w:cs="Times New Roman"/>
              </w:rPr>
            </w:pPr>
            <w:r w:rsidRPr="007853B1">
              <w:rPr>
                <w:rFonts w:ascii="Bookman Old Style" w:hAnsi="Bookman Old Style" w:cs="Times New Roman"/>
              </w:rPr>
              <w:t>it had built, installed, or established, according to mechanisms, priorities,</w:t>
            </w:r>
          </w:p>
          <w:p w:rsidR="00020F0B" w:rsidRPr="007853B1" w:rsidRDefault="00020F0B" w:rsidP="00020F0B">
            <w:pPr>
              <w:ind w:right="-29"/>
              <w:jc w:val="both"/>
              <w:rPr>
                <w:rFonts w:ascii="Bookman Old Style" w:hAnsi="Bookman Old Style" w:cs="Times New Roman"/>
              </w:rPr>
            </w:pPr>
            <w:r w:rsidRPr="007853B1">
              <w:rPr>
                <w:rFonts w:ascii="Bookman Old Style" w:hAnsi="Bookman Old Style" w:cs="Times New Roman"/>
              </w:rPr>
              <w:t>and a time period as mutually agreed by the Joint Committee, free of any</w:t>
            </w:r>
          </w:p>
          <w:p w:rsidR="00020F0B" w:rsidRPr="007853B1" w:rsidRDefault="00020F0B" w:rsidP="00020F0B">
            <w:pPr>
              <w:ind w:right="-29"/>
              <w:jc w:val="both"/>
              <w:rPr>
                <w:rFonts w:ascii="Bookman Old Style" w:hAnsi="Bookman Old Style" w:cs="Times New Roman"/>
              </w:rPr>
            </w:pPr>
            <w:r w:rsidRPr="007853B1">
              <w:rPr>
                <w:rFonts w:ascii="Bookman Old Style" w:hAnsi="Bookman Old Style" w:cs="Times New Roman"/>
              </w:rPr>
              <w:t>debts or financial burdens.</w:t>
            </w:r>
          </w:p>
          <w:p w:rsidR="00020F0B" w:rsidRPr="007853B1" w:rsidRDefault="00020F0B" w:rsidP="00020F0B">
            <w:pPr>
              <w:ind w:right="-29"/>
              <w:jc w:val="both"/>
              <w:rPr>
                <w:rFonts w:ascii="Bookman Old Style" w:hAnsi="Bookman Old Style" w:cs="Times New Roman"/>
              </w:rPr>
            </w:pPr>
            <w:r w:rsidRPr="007853B1">
              <w:rPr>
                <w:rFonts w:ascii="Bookman Old Style" w:hAnsi="Bookman Old Style" w:cs="Times New Roman"/>
              </w:rPr>
              <w:t>8. The United States Forces shall return the agreed facilities and areas to the</w:t>
            </w:r>
          </w:p>
          <w:p w:rsidR="00020F0B" w:rsidRPr="007853B1" w:rsidRDefault="00020F0B" w:rsidP="00020F0B">
            <w:pPr>
              <w:ind w:right="-29"/>
              <w:jc w:val="both"/>
              <w:rPr>
                <w:rFonts w:ascii="Bookman Old Style" w:hAnsi="Bookman Old Style" w:cs="Times New Roman"/>
              </w:rPr>
            </w:pPr>
            <w:r w:rsidRPr="007853B1">
              <w:rPr>
                <w:rFonts w:ascii="Bookman Old Style" w:hAnsi="Bookman Old Style" w:cs="Times New Roman"/>
              </w:rPr>
              <w:t>Government of Iraq upon the expiration or termination of this Agreement, or</w:t>
            </w:r>
          </w:p>
          <w:p w:rsidR="00020F0B" w:rsidRPr="007853B1" w:rsidRDefault="00020F0B" w:rsidP="00020F0B">
            <w:pPr>
              <w:ind w:right="-29"/>
              <w:jc w:val="both"/>
              <w:rPr>
                <w:rFonts w:ascii="Bookman Old Style" w:hAnsi="Bookman Old Style" w:cs="Times New Roman"/>
              </w:rPr>
            </w:pPr>
            <w:r w:rsidRPr="007853B1">
              <w:rPr>
                <w:rFonts w:ascii="Bookman Old Style" w:hAnsi="Bookman Old Style" w:cs="Times New Roman"/>
              </w:rPr>
              <w:t>earlier as mutually agreed by the Parties, or when such facilities are no</w:t>
            </w:r>
          </w:p>
          <w:p w:rsidR="00020F0B" w:rsidRPr="007853B1" w:rsidRDefault="00020F0B" w:rsidP="00020F0B">
            <w:pPr>
              <w:ind w:right="-29"/>
              <w:jc w:val="both"/>
              <w:rPr>
                <w:rFonts w:ascii="Bookman Old Style" w:hAnsi="Bookman Old Style" w:cs="Times New Roman"/>
              </w:rPr>
            </w:pPr>
            <w:r w:rsidRPr="007853B1">
              <w:rPr>
                <w:rFonts w:ascii="Bookman Old Style" w:hAnsi="Bookman Old Style" w:cs="Times New Roman"/>
              </w:rPr>
              <w:t>longer required as determined by the JMOCC, free of any debts or financial</w:t>
            </w:r>
          </w:p>
          <w:p w:rsidR="00020F0B" w:rsidRPr="007853B1" w:rsidRDefault="00020F0B" w:rsidP="00020F0B">
            <w:pPr>
              <w:ind w:right="-29"/>
              <w:jc w:val="both"/>
              <w:rPr>
                <w:rFonts w:ascii="Bookman Old Style" w:hAnsi="Bookman Old Style" w:cs="Times New Roman"/>
              </w:rPr>
            </w:pPr>
            <w:r w:rsidRPr="007853B1">
              <w:rPr>
                <w:rFonts w:ascii="Bookman Old Style" w:hAnsi="Bookman Old Style" w:cs="Times New Roman"/>
              </w:rPr>
              <w:t>burdens.</w:t>
            </w:r>
          </w:p>
        </w:tc>
        <w:tc>
          <w:tcPr>
            <w:tcW w:w="2373" w:type="dxa"/>
          </w:tcPr>
          <w:p w:rsidR="00020F0B" w:rsidRPr="007853B1" w:rsidRDefault="00020F0B" w:rsidP="00020F0B">
            <w:pPr>
              <w:ind w:right="-29"/>
              <w:jc w:val="both"/>
              <w:cnfStyle w:val="000000010000"/>
              <w:rPr>
                <w:rFonts w:ascii="Bookman Old Style" w:hAnsi="Bookman Old Style" w:cs="Times New Roman"/>
              </w:rPr>
            </w:pPr>
            <w:r w:rsidRPr="007853B1">
              <w:rPr>
                <w:rFonts w:ascii="Bookman Old Style" w:hAnsi="Bookman Old Style" w:cs="Times New Roman"/>
              </w:rPr>
              <w:lastRenderedPageBreak/>
              <w:t>Article II:</w:t>
            </w:r>
          </w:p>
          <w:p w:rsidR="00020F0B" w:rsidRPr="007853B1" w:rsidRDefault="00020F0B" w:rsidP="00020F0B">
            <w:pPr>
              <w:ind w:right="-29"/>
              <w:jc w:val="both"/>
              <w:cnfStyle w:val="000000010000"/>
              <w:rPr>
                <w:rFonts w:ascii="Bookman Old Style" w:hAnsi="Bookman Old Style" w:cs="Times New Roman"/>
              </w:rPr>
            </w:pPr>
            <w:r w:rsidRPr="007853B1">
              <w:rPr>
                <w:rFonts w:ascii="Bookman Old Style" w:hAnsi="Bookman Old Style" w:cs="Times New Roman"/>
              </w:rPr>
              <w:t>2. At the request of either Government, the Governments of Japan and the United States shall review such arrangements and may agree that such facilities and areas shall be returned to Japan or that additional facilities and areas may be provided.</w:t>
            </w:r>
          </w:p>
          <w:p w:rsidR="00020F0B" w:rsidRPr="007853B1" w:rsidRDefault="00020F0B" w:rsidP="00020F0B">
            <w:pPr>
              <w:ind w:right="-29"/>
              <w:jc w:val="both"/>
              <w:cnfStyle w:val="000000010000"/>
              <w:rPr>
                <w:rFonts w:ascii="Bookman Old Style" w:hAnsi="Bookman Old Style" w:cs="Times New Roman"/>
              </w:rPr>
            </w:pPr>
            <w:r w:rsidRPr="007853B1">
              <w:rPr>
                <w:rFonts w:ascii="Bookman Old Style" w:hAnsi="Bookman Old Style" w:cs="Times New Roman"/>
              </w:rPr>
              <w:t xml:space="preserve">3. The facilities and areas used by the United States armed forces shall be returned to Japan whenever they are no longer needed for </w:t>
            </w:r>
            <w:r w:rsidRPr="007853B1">
              <w:rPr>
                <w:rFonts w:ascii="Bookman Old Style" w:hAnsi="Bookman Old Style" w:cs="Times New Roman"/>
              </w:rPr>
              <w:lastRenderedPageBreak/>
              <w:t>purposes of this Agreement, and the United States agrees to keep the needs for facilities and areas under continual observation with a view toward such</w:t>
            </w:r>
          </w:p>
          <w:p w:rsidR="00020F0B" w:rsidRPr="007853B1" w:rsidRDefault="00020F0B" w:rsidP="00020F0B">
            <w:pPr>
              <w:ind w:right="-29"/>
              <w:jc w:val="both"/>
              <w:cnfStyle w:val="000000010000"/>
              <w:rPr>
                <w:rFonts w:ascii="Bookman Old Style" w:hAnsi="Bookman Old Style" w:cs="Times New Roman"/>
              </w:rPr>
            </w:pPr>
            <w:r w:rsidRPr="007853B1">
              <w:rPr>
                <w:rFonts w:ascii="Bookman Old Style" w:hAnsi="Bookman Old Style" w:cs="Times New Roman"/>
              </w:rPr>
              <w:t>Return.</w:t>
            </w:r>
          </w:p>
          <w:p w:rsidR="00020F0B" w:rsidRPr="007853B1" w:rsidRDefault="00020F0B" w:rsidP="00020F0B">
            <w:pPr>
              <w:ind w:right="-29"/>
              <w:jc w:val="both"/>
              <w:cnfStyle w:val="000000010000"/>
              <w:rPr>
                <w:rFonts w:ascii="Bookman Old Style" w:hAnsi="Bookman Old Style" w:cs="Times New Roman"/>
              </w:rPr>
            </w:pPr>
          </w:p>
          <w:p w:rsidR="00020F0B" w:rsidRPr="007853B1" w:rsidRDefault="00020F0B" w:rsidP="00020F0B">
            <w:pPr>
              <w:ind w:right="-29"/>
              <w:jc w:val="both"/>
              <w:cnfStyle w:val="000000010000"/>
              <w:rPr>
                <w:rFonts w:ascii="Bookman Old Style" w:hAnsi="Bookman Old Style" w:cs="Times New Roman"/>
              </w:rPr>
            </w:pPr>
            <w:r w:rsidRPr="007853B1">
              <w:rPr>
                <w:rFonts w:ascii="Bookman Old Style" w:hAnsi="Bookman Old Style" w:cs="Times New Roman"/>
              </w:rPr>
              <w:t>Article IV:</w:t>
            </w:r>
          </w:p>
          <w:p w:rsidR="00020F0B" w:rsidRPr="007853B1" w:rsidRDefault="00020F0B" w:rsidP="00020F0B">
            <w:pPr>
              <w:ind w:right="-29"/>
              <w:jc w:val="both"/>
              <w:cnfStyle w:val="000000010000"/>
              <w:rPr>
                <w:rFonts w:ascii="Bookman Old Style" w:hAnsi="Bookman Old Style" w:cs="Times New Roman"/>
              </w:rPr>
            </w:pPr>
            <w:r w:rsidRPr="007853B1">
              <w:rPr>
                <w:rFonts w:ascii="Bookman Old Style" w:hAnsi="Bookman Old Style" w:cs="Times New Roman"/>
              </w:rPr>
              <w:t>1. The United States is not obliged, when it returns facilities and areas to Japan on the expiration of this Agreement or at an earlier date, to restore the facilities and areas to the condition in which they were at the time they became available to the United States armed forces, or to compensate Japan in lieu of such restoration.</w:t>
            </w:r>
          </w:p>
          <w:p w:rsidR="00020F0B" w:rsidRPr="007853B1" w:rsidRDefault="00020F0B" w:rsidP="00020F0B">
            <w:pPr>
              <w:ind w:right="-29"/>
              <w:jc w:val="both"/>
              <w:cnfStyle w:val="000000010000"/>
              <w:rPr>
                <w:rFonts w:ascii="Bookman Old Style" w:hAnsi="Bookman Old Style" w:cs="Times New Roman"/>
              </w:rPr>
            </w:pPr>
            <w:r w:rsidRPr="007853B1">
              <w:rPr>
                <w:rFonts w:ascii="Bookman Old Style" w:hAnsi="Bookman Old Style" w:cs="Times New Roman"/>
              </w:rPr>
              <w:t>2. Japan is not obliged to make any compensation to the United States for any improvements made in the facilities and areas or for the buildings or structures left thereon on the expiration of this Agreement or the earlier return of the facilities and areas.</w:t>
            </w:r>
          </w:p>
        </w:tc>
        <w:tc>
          <w:tcPr>
            <w:cnfStyle w:val="000100000000"/>
            <w:tcW w:w="2373" w:type="dxa"/>
          </w:tcPr>
          <w:p w:rsidR="00020F0B" w:rsidRPr="007853B1" w:rsidRDefault="00020F0B" w:rsidP="00020F0B">
            <w:pPr>
              <w:ind w:right="-29"/>
              <w:jc w:val="both"/>
              <w:rPr>
                <w:rFonts w:ascii="Bookman Old Style" w:hAnsi="Bookman Old Style" w:cs="Times New Roman"/>
                <w:b w:val="0"/>
              </w:rPr>
            </w:pPr>
            <w:r w:rsidRPr="007853B1">
              <w:rPr>
                <w:rFonts w:ascii="Bookman Old Style" w:hAnsi="Bookman Old Style" w:cs="Times New Roman"/>
                <w:b w:val="0"/>
              </w:rPr>
              <w:lastRenderedPageBreak/>
              <w:t>Article II: Facilities and Areas - Grant and Return</w:t>
            </w:r>
          </w:p>
          <w:p w:rsidR="00020F0B" w:rsidRPr="007853B1" w:rsidRDefault="00020F0B" w:rsidP="00020F0B">
            <w:pPr>
              <w:ind w:right="-29"/>
              <w:jc w:val="both"/>
              <w:rPr>
                <w:rFonts w:ascii="Bookman Old Style" w:hAnsi="Bookman Old Style" w:cs="Times New Roman"/>
                <w:b w:val="0"/>
              </w:rPr>
            </w:pPr>
            <w:r w:rsidRPr="007853B1">
              <w:rPr>
                <w:rFonts w:ascii="Bookman Old Style" w:hAnsi="Bookman Old Style" w:cs="Times New Roman"/>
                <w:b w:val="0"/>
              </w:rPr>
              <w:t xml:space="preserve">2. At the request of either Government, the Governments of the United </w:t>
            </w:r>
          </w:p>
          <w:p w:rsidR="00020F0B" w:rsidRPr="007853B1" w:rsidRDefault="00020F0B" w:rsidP="00020F0B">
            <w:pPr>
              <w:ind w:right="-29"/>
              <w:jc w:val="both"/>
              <w:rPr>
                <w:rFonts w:ascii="Bookman Old Style" w:hAnsi="Bookman Old Style" w:cs="Times New Roman"/>
                <w:b w:val="0"/>
              </w:rPr>
            </w:pPr>
            <w:r w:rsidRPr="007853B1">
              <w:rPr>
                <w:rFonts w:ascii="Bookman Old Style" w:hAnsi="Bookman Old Style" w:cs="Times New Roman"/>
                <w:b w:val="0"/>
              </w:rPr>
              <w:t xml:space="preserve">States and the Republic of Korea shall review such agreements and may agree that such facilities and areas or portions thereof shall be returned to the Republic of Korea or that additional facilities and areas may be provided. </w:t>
            </w:r>
          </w:p>
          <w:p w:rsidR="00020F0B" w:rsidRPr="007853B1" w:rsidRDefault="00020F0B" w:rsidP="00020F0B">
            <w:pPr>
              <w:ind w:right="-29"/>
              <w:jc w:val="both"/>
              <w:rPr>
                <w:rFonts w:ascii="Bookman Old Style" w:hAnsi="Bookman Old Style" w:cs="Times New Roman"/>
                <w:b w:val="0"/>
              </w:rPr>
            </w:pPr>
            <w:r w:rsidRPr="007853B1">
              <w:rPr>
                <w:rFonts w:ascii="Bookman Old Style" w:hAnsi="Bookman Old Style" w:cs="Times New Roman"/>
                <w:b w:val="0"/>
              </w:rPr>
              <w:t xml:space="preserve">3. The facilities and areas used by the </w:t>
            </w:r>
            <w:r w:rsidRPr="007853B1">
              <w:rPr>
                <w:rFonts w:ascii="Bookman Old Style" w:hAnsi="Bookman Old Style" w:cs="Times New Roman"/>
                <w:b w:val="0"/>
              </w:rPr>
              <w:lastRenderedPageBreak/>
              <w:t xml:space="preserve">United States shall be returned to </w:t>
            </w:r>
          </w:p>
          <w:p w:rsidR="00020F0B" w:rsidRPr="007853B1" w:rsidRDefault="00020F0B" w:rsidP="00020F0B">
            <w:pPr>
              <w:ind w:right="-29"/>
              <w:jc w:val="both"/>
              <w:rPr>
                <w:rFonts w:ascii="Bookman Old Style" w:hAnsi="Bookman Old Style" w:cs="Times New Roman"/>
                <w:b w:val="0"/>
              </w:rPr>
            </w:pPr>
            <w:r w:rsidRPr="007853B1">
              <w:rPr>
                <w:rFonts w:ascii="Bookman Old Style" w:hAnsi="Bookman Old Style" w:cs="Times New Roman"/>
                <w:b w:val="0"/>
              </w:rPr>
              <w:t xml:space="preserve">the Republic of Korea under such conditions as may be agreed through the </w:t>
            </w:r>
          </w:p>
          <w:p w:rsidR="00020F0B" w:rsidRPr="007853B1" w:rsidRDefault="00020F0B" w:rsidP="00020F0B">
            <w:pPr>
              <w:ind w:right="-29"/>
              <w:jc w:val="both"/>
              <w:rPr>
                <w:rFonts w:ascii="Bookman Old Style" w:hAnsi="Bookman Old Style" w:cs="Times New Roman"/>
                <w:b w:val="0"/>
              </w:rPr>
            </w:pPr>
            <w:r w:rsidRPr="007853B1">
              <w:rPr>
                <w:rFonts w:ascii="Bookman Old Style" w:hAnsi="Bookman Old Style" w:cs="Times New Roman"/>
                <w:b w:val="0"/>
              </w:rPr>
              <w:t>Joint Committee whenever they are no longer needed for the purposes of this Agreement and the United States agrees to keep the needs for facilities and areas under continual observation with a view toward such return.</w:t>
            </w:r>
          </w:p>
          <w:p w:rsidR="00020F0B" w:rsidRPr="007853B1" w:rsidRDefault="00020F0B" w:rsidP="00020F0B">
            <w:pPr>
              <w:ind w:right="-29"/>
              <w:jc w:val="both"/>
              <w:rPr>
                <w:rFonts w:ascii="Bookman Old Style" w:hAnsi="Bookman Old Style" w:cs="Times New Roman"/>
                <w:b w:val="0"/>
              </w:rPr>
            </w:pPr>
          </w:p>
          <w:p w:rsidR="00020F0B" w:rsidRPr="007853B1" w:rsidRDefault="00020F0B" w:rsidP="00020F0B">
            <w:pPr>
              <w:ind w:right="-29"/>
              <w:jc w:val="both"/>
              <w:rPr>
                <w:rFonts w:ascii="Bookman Old Style" w:hAnsi="Bookman Old Style" w:cs="Times New Roman"/>
                <w:b w:val="0"/>
              </w:rPr>
            </w:pPr>
            <w:r w:rsidRPr="007853B1">
              <w:rPr>
                <w:rFonts w:ascii="Bookman Old Style" w:hAnsi="Bookman Old Style" w:cs="Times New Roman"/>
                <w:b w:val="0"/>
              </w:rPr>
              <w:t xml:space="preserve">Article IV: Facilities and Areas - Return of Facilities </w:t>
            </w:r>
          </w:p>
          <w:p w:rsidR="00020F0B" w:rsidRPr="007853B1" w:rsidRDefault="00020F0B" w:rsidP="00020F0B">
            <w:pPr>
              <w:ind w:right="-29"/>
              <w:jc w:val="both"/>
              <w:rPr>
                <w:rFonts w:ascii="Bookman Old Style" w:hAnsi="Bookman Old Style" w:cs="Times New Roman"/>
                <w:b w:val="0"/>
              </w:rPr>
            </w:pPr>
            <w:r w:rsidRPr="007853B1">
              <w:rPr>
                <w:rFonts w:ascii="Bookman Old Style" w:hAnsi="Bookman Old Style" w:cs="Times New Roman"/>
                <w:b w:val="0"/>
              </w:rPr>
              <w:t xml:space="preserve">1. The Government of the United States is not obliged, when it returns </w:t>
            </w:r>
          </w:p>
          <w:p w:rsidR="00020F0B" w:rsidRPr="007853B1" w:rsidRDefault="00020F0B" w:rsidP="00020F0B">
            <w:pPr>
              <w:ind w:right="-29"/>
              <w:jc w:val="both"/>
              <w:rPr>
                <w:rFonts w:ascii="Bookman Old Style" w:hAnsi="Bookman Old Style" w:cs="Times New Roman"/>
                <w:b w:val="0"/>
              </w:rPr>
            </w:pPr>
            <w:r w:rsidRPr="007853B1">
              <w:rPr>
                <w:rFonts w:ascii="Bookman Old Style" w:hAnsi="Bookman Old Style" w:cs="Times New Roman"/>
                <w:b w:val="0"/>
              </w:rPr>
              <w:t xml:space="preserve">facilities and areas to the Government of the Republic of Korea on the </w:t>
            </w:r>
          </w:p>
          <w:p w:rsidR="00020F0B" w:rsidRPr="007853B1" w:rsidRDefault="00020F0B" w:rsidP="00020F0B">
            <w:pPr>
              <w:ind w:right="-29"/>
              <w:jc w:val="both"/>
              <w:rPr>
                <w:rFonts w:ascii="Bookman Old Style" w:hAnsi="Bookman Old Style" w:cs="Times New Roman"/>
                <w:b w:val="0"/>
              </w:rPr>
            </w:pPr>
            <w:r w:rsidRPr="007853B1">
              <w:rPr>
                <w:rFonts w:ascii="Bookman Old Style" w:hAnsi="Bookman Old Style" w:cs="Times New Roman"/>
                <w:b w:val="0"/>
              </w:rPr>
              <w:t xml:space="preserve">expiration of this Agreement or at an earlier date, to restore the facilities </w:t>
            </w:r>
          </w:p>
          <w:p w:rsidR="00020F0B" w:rsidRPr="007853B1" w:rsidRDefault="00020F0B" w:rsidP="00020F0B">
            <w:pPr>
              <w:ind w:right="-29"/>
              <w:jc w:val="both"/>
              <w:rPr>
                <w:rFonts w:ascii="Bookman Old Style" w:hAnsi="Bookman Old Style" w:cs="Times New Roman"/>
                <w:b w:val="0"/>
              </w:rPr>
            </w:pPr>
            <w:r w:rsidRPr="007853B1">
              <w:rPr>
                <w:rFonts w:ascii="Bookman Old Style" w:hAnsi="Bookman Old Style" w:cs="Times New Roman"/>
                <w:b w:val="0"/>
              </w:rPr>
              <w:t xml:space="preserve">and areas to the condition in which they were at the time they became </w:t>
            </w:r>
          </w:p>
          <w:p w:rsidR="00020F0B" w:rsidRPr="007853B1" w:rsidRDefault="00020F0B" w:rsidP="00020F0B">
            <w:pPr>
              <w:ind w:right="-29"/>
              <w:jc w:val="both"/>
              <w:rPr>
                <w:rFonts w:ascii="Bookman Old Style" w:hAnsi="Bookman Old Style" w:cs="Times New Roman"/>
                <w:b w:val="0"/>
              </w:rPr>
            </w:pPr>
            <w:r w:rsidRPr="007853B1">
              <w:rPr>
                <w:rFonts w:ascii="Bookman Old Style" w:hAnsi="Bookman Old Style" w:cs="Times New Roman"/>
                <w:b w:val="0"/>
              </w:rPr>
              <w:t xml:space="preserve">available to the United States armed forces, or to compensate 'the </w:t>
            </w:r>
          </w:p>
          <w:p w:rsidR="00020F0B" w:rsidRPr="007853B1" w:rsidRDefault="00020F0B" w:rsidP="00020F0B">
            <w:pPr>
              <w:ind w:right="-29"/>
              <w:jc w:val="both"/>
              <w:rPr>
                <w:rFonts w:ascii="Bookman Old Style" w:hAnsi="Bookman Old Style" w:cs="Times New Roman"/>
                <w:b w:val="0"/>
              </w:rPr>
            </w:pPr>
            <w:r w:rsidRPr="007853B1">
              <w:rPr>
                <w:rFonts w:ascii="Bookman Old Style" w:hAnsi="Bookman Old Style" w:cs="Times New Roman"/>
                <w:b w:val="0"/>
              </w:rPr>
              <w:t xml:space="preserve">Government of the Republic of Korea in lieu of such restoration. </w:t>
            </w:r>
          </w:p>
          <w:p w:rsidR="00020F0B" w:rsidRPr="007853B1" w:rsidRDefault="00020F0B" w:rsidP="00020F0B">
            <w:pPr>
              <w:ind w:right="-29"/>
              <w:jc w:val="both"/>
              <w:rPr>
                <w:rFonts w:ascii="Bookman Old Style" w:hAnsi="Bookman Old Style" w:cs="Times New Roman"/>
                <w:b w:val="0"/>
              </w:rPr>
            </w:pPr>
            <w:r w:rsidRPr="007853B1">
              <w:rPr>
                <w:rFonts w:ascii="Bookman Old Style" w:hAnsi="Bookman Old Style" w:cs="Times New Roman"/>
                <w:b w:val="0"/>
              </w:rPr>
              <w:t xml:space="preserve">2. The Government of the Republic, of Korea is not obliged to make any compensation to the Government of the United States for any improvements made in facilities and areas or for the buildings and structures left thereon on the expiration of this Agreement or the earlier return of the facilities and areas. </w:t>
            </w:r>
          </w:p>
        </w:tc>
      </w:tr>
      <w:tr w:rsidR="00020F0B" w:rsidRPr="00020F0B" w:rsidTr="00467F15">
        <w:trPr>
          <w:cnfStyle w:val="000000100000"/>
        </w:trPr>
        <w:tc>
          <w:tcPr>
            <w:cnfStyle w:val="001000000000"/>
            <w:tcW w:w="1737" w:type="dxa"/>
          </w:tcPr>
          <w:p w:rsidR="00020F0B" w:rsidRPr="007853B1" w:rsidRDefault="00020F0B" w:rsidP="00020F0B">
            <w:pPr>
              <w:ind w:right="-29"/>
              <w:jc w:val="both"/>
              <w:rPr>
                <w:rFonts w:ascii="Bookman Old Style" w:hAnsi="Bookman Old Style" w:cs="Times New Roman"/>
                <w:b w:val="0"/>
              </w:rPr>
            </w:pPr>
            <w:r w:rsidRPr="007853B1">
              <w:rPr>
                <w:rFonts w:ascii="Bookman Old Style" w:hAnsi="Bookman Old Style" w:cs="Times New Roman"/>
                <w:b w:val="0"/>
              </w:rPr>
              <w:lastRenderedPageBreak/>
              <w:t>Storage of Military/Defense Equipment</w:t>
            </w:r>
          </w:p>
        </w:tc>
        <w:tc>
          <w:tcPr>
            <w:cnfStyle w:val="000010000000"/>
            <w:tcW w:w="2373" w:type="dxa"/>
          </w:tcPr>
          <w:p w:rsidR="00020F0B" w:rsidRPr="007853B1" w:rsidRDefault="00020F0B" w:rsidP="00020F0B">
            <w:pPr>
              <w:ind w:right="-29"/>
              <w:jc w:val="both"/>
              <w:rPr>
                <w:rFonts w:ascii="Bookman Old Style" w:hAnsi="Bookman Old Style" w:cs="Times New Roman"/>
              </w:rPr>
            </w:pPr>
            <w:r w:rsidRPr="007853B1">
              <w:rPr>
                <w:rFonts w:ascii="Bookman Old Style" w:hAnsi="Bookman Old Style" w:cs="Times New Roman"/>
              </w:rPr>
              <w:t>Allowed</w:t>
            </w:r>
          </w:p>
        </w:tc>
        <w:tc>
          <w:tcPr>
            <w:tcW w:w="2373" w:type="dxa"/>
          </w:tcPr>
          <w:p w:rsidR="00020F0B" w:rsidRPr="007853B1" w:rsidRDefault="00020F0B" w:rsidP="00020F0B">
            <w:pPr>
              <w:ind w:right="-29"/>
              <w:jc w:val="both"/>
              <w:cnfStyle w:val="000000100000"/>
              <w:rPr>
                <w:rFonts w:ascii="Bookman Old Style" w:hAnsi="Bookman Old Style" w:cs="Times New Roman"/>
              </w:rPr>
            </w:pPr>
            <w:r w:rsidRPr="007853B1">
              <w:rPr>
                <w:rFonts w:ascii="Bookman Old Style" w:hAnsi="Bookman Old Style" w:cs="Times New Roman"/>
              </w:rPr>
              <w:t>Allowed</w:t>
            </w:r>
          </w:p>
        </w:tc>
        <w:tc>
          <w:tcPr>
            <w:cnfStyle w:val="000100000000"/>
            <w:tcW w:w="2373" w:type="dxa"/>
          </w:tcPr>
          <w:p w:rsidR="00020F0B" w:rsidRPr="007853B1" w:rsidRDefault="00020F0B" w:rsidP="00020F0B">
            <w:pPr>
              <w:ind w:right="-29"/>
              <w:jc w:val="both"/>
              <w:rPr>
                <w:rFonts w:ascii="Bookman Old Style" w:hAnsi="Bookman Old Style" w:cs="Times New Roman"/>
                <w:b w:val="0"/>
              </w:rPr>
            </w:pPr>
            <w:r w:rsidRPr="007853B1">
              <w:rPr>
                <w:rFonts w:ascii="Bookman Old Style" w:hAnsi="Bookman Old Style" w:cs="Times New Roman"/>
                <w:b w:val="0"/>
              </w:rPr>
              <w:t>Allowed</w:t>
            </w:r>
          </w:p>
        </w:tc>
      </w:tr>
      <w:tr w:rsidR="00020F0B" w:rsidRPr="00020F0B" w:rsidTr="00467F15">
        <w:trPr>
          <w:cnfStyle w:val="010000000000"/>
        </w:trPr>
        <w:tc>
          <w:tcPr>
            <w:cnfStyle w:val="001000000000"/>
            <w:tcW w:w="1737" w:type="dxa"/>
          </w:tcPr>
          <w:p w:rsidR="00020F0B" w:rsidRPr="007853B1" w:rsidRDefault="00020F0B" w:rsidP="00020F0B">
            <w:pPr>
              <w:ind w:right="-29"/>
              <w:jc w:val="both"/>
              <w:rPr>
                <w:rFonts w:ascii="Bookman Old Style" w:hAnsi="Bookman Old Style" w:cs="Times New Roman"/>
                <w:b w:val="0"/>
              </w:rPr>
            </w:pPr>
            <w:r w:rsidRPr="007853B1">
              <w:rPr>
                <w:rFonts w:ascii="Bookman Old Style" w:hAnsi="Bookman Old Style" w:cs="Times New Roman"/>
                <w:b w:val="0"/>
              </w:rPr>
              <w:lastRenderedPageBreak/>
              <w:t>Public Utilities</w:t>
            </w:r>
          </w:p>
        </w:tc>
        <w:tc>
          <w:tcPr>
            <w:cnfStyle w:val="000010000000"/>
            <w:tcW w:w="2373" w:type="dxa"/>
          </w:tcPr>
          <w:p w:rsidR="00020F0B" w:rsidRPr="007853B1" w:rsidRDefault="00020F0B" w:rsidP="00020F0B">
            <w:pPr>
              <w:ind w:right="-29"/>
              <w:jc w:val="both"/>
              <w:rPr>
                <w:rFonts w:ascii="Bookman Old Style" w:hAnsi="Bookman Old Style" w:cs="Times New Roman"/>
                <w:b w:val="0"/>
              </w:rPr>
            </w:pPr>
            <w:r w:rsidRPr="007853B1">
              <w:rPr>
                <w:rFonts w:ascii="Bookman Old Style" w:hAnsi="Bookman Old Style" w:cs="Times New Roman"/>
                <w:b w:val="0"/>
              </w:rPr>
              <w:t>Not explicitly stated</w:t>
            </w:r>
          </w:p>
        </w:tc>
        <w:tc>
          <w:tcPr>
            <w:tcW w:w="2373" w:type="dxa"/>
          </w:tcPr>
          <w:p w:rsidR="00020F0B" w:rsidRPr="007853B1" w:rsidRDefault="00020F0B" w:rsidP="00020F0B">
            <w:pPr>
              <w:ind w:right="-29"/>
              <w:jc w:val="both"/>
              <w:cnfStyle w:val="010000000000"/>
              <w:rPr>
                <w:rFonts w:ascii="Bookman Old Style" w:hAnsi="Bookman Old Style" w:cs="Times New Roman"/>
                <w:b w:val="0"/>
              </w:rPr>
            </w:pPr>
            <w:r w:rsidRPr="007853B1">
              <w:rPr>
                <w:rFonts w:ascii="Bookman Old Style" w:hAnsi="Bookman Old Style" w:cs="Times New Roman"/>
                <w:b w:val="0"/>
              </w:rPr>
              <w:t>Article VII:</w:t>
            </w:r>
          </w:p>
          <w:p w:rsidR="00020F0B" w:rsidRPr="007853B1" w:rsidRDefault="00020F0B" w:rsidP="00020F0B">
            <w:pPr>
              <w:ind w:right="-29"/>
              <w:jc w:val="both"/>
              <w:cnfStyle w:val="010000000000"/>
              <w:rPr>
                <w:rFonts w:ascii="Bookman Old Style" w:hAnsi="Bookman Old Style" w:cs="Times New Roman"/>
                <w:b w:val="0"/>
              </w:rPr>
            </w:pPr>
            <w:r w:rsidRPr="007853B1">
              <w:rPr>
                <w:rFonts w:ascii="Bookman Old Style" w:hAnsi="Bookman Old Style" w:cs="Times New Roman"/>
                <w:b w:val="0"/>
              </w:rPr>
              <w:t>The United States armed forces shall have the use of all public utilities</w:t>
            </w:r>
          </w:p>
          <w:p w:rsidR="00020F0B" w:rsidRPr="007853B1" w:rsidRDefault="00020F0B" w:rsidP="00020F0B">
            <w:pPr>
              <w:ind w:right="-29"/>
              <w:jc w:val="both"/>
              <w:cnfStyle w:val="010000000000"/>
              <w:rPr>
                <w:rFonts w:ascii="Bookman Old Style" w:hAnsi="Bookman Old Style" w:cs="Times New Roman"/>
                <w:b w:val="0"/>
              </w:rPr>
            </w:pPr>
            <w:r w:rsidRPr="007853B1">
              <w:rPr>
                <w:rFonts w:ascii="Bookman Old Style" w:hAnsi="Bookman Old Style" w:cs="Times New Roman"/>
                <w:b w:val="0"/>
              </w:rPr>
              <w:t>and services belonging to, or controlled or regulated by the Government</w:t>
            </w:r>
          </w:p>
          <w:p w:rsidR="00020F0B" w:rsidRPr="007853B1" w:rsidRDefault="00020F0B" w:rsidP="00020F0B">
            <w:pPr>
              <w:ind w:right="-29"/>
              <w:jc w:val="both"/>
              <w:cnfStyle w:val="010000000000"/>
              <w:rPr>
                <w:rFonts w:ascii="Bookman Old Style" w:hAnsi="Bookman Old Style" w:cs="Times New Roman"/>
                <w:b w:val="0"/>
              </w:rPr>
            </w:pPr>
            <w:r w:rsidRPr="007853B1">
              <w:rPr>
                <w:rFonts w:ascii="Bookman Old Style" w:hAnsi="Bookman Old Style" w:cs="Times New Roman"/>
                <w:b w:val="0"/>
              </w:rPr>
              <w:t>of Japan, and shall enjoy priorities in such use, under conditions no less favorable than those that may be applicable from time to time to the ministries and agencies of the Government of Japan.</w:t>
            </w:r>
          </w:p>
        </w:tc>
        <w:tc>
          <w:tcPr>
            <w:cnfStyle w:val="000100000000"/>
            <w:tcW w:w="2373" w:type="dxa"/>
          </w:tcPr>
          <w:p w:rsidR="00020F0B" w:rsidRPr="007853B1" w:rsidRDefault="00020F0B" w:rsidP="00020F0B">
            <w:pPr>
              <w:ind w:right="-29"/>
              <w:jc w:val="both"/>
              <w:rPr>
                <w:rFonts w:ascii="Bookman Old Style" w:hAnsi="Bookman Old Style" w:cs="Times New Roman"/>
                <w:b w:val="0"/>
              </w:rPr>
            </w:pPr>
            <w:r w:rsidRPr="007853B1">
              <w:rPr>
                <w:rFonts w:ascii="Bookman Old Style" w:hAnsi="Bookman Old Style" w:cs="Times New Roman"/>
                <w:b w:val="0"/>
              </w:rPr>
              <w:t>Article VI: Utilities and Services</w:t>
            </w:r>
          </w:p>
          <w:p w:rsidR="00020F0B" w:rsidRPr="007853B1" w:rsidRDefault="00020F0B" w:rsidP="00020F0B">
            <w:pPr>
              <w:ind w:right="-29"/>
              <w:jc w:val="both"/>
              <w:rPr>
                <w:rFonts w:ascii="Bookman Old Style" w:hAnsi="Bookman Old Style" w:cs="Times New Roman"/>
                <w:b w:val="0"/>
              </w:rPr>
            </w:pPr>
            <w:r w:rsidRPr="007853B1">
              <w:rPr>
                <w:rFonts w:ascii="Bookman Old Style" w:hAnsi="Bookman Old Style" w:cs="Times New Roman"/>
                <w:b w:val="0"/>
              </w:rPr>
              <w:t xml:space="preserve">1. The United States armed forces shall have the use of all utilities and </w:t>
            </w:r>
          </w:p>
          <w:p w:rsidR="00020F0B" w:rsidRPr="007853B1" w:rsidRDefault="00020F0B" w:rsidP="00020F0B">
            <w:pPr>
              <w:ind w:right="-29"/>
              <w:jc w:val="both"/>
              <w:rPr>
                <w:rFonts w:ascii="Bookman Old Style" w:hAnsi="Bookman Old Style" w:cs="Times New Roman"/>
                <w:b w:val="0"/>
              </w:rPr>
            </w:pPr>
            <w:r w:rsidRPr="007853B1">
              <w:rPr>
                <w:rFonts w:ascii="Bookman Old Style" w:hAnsi="Bookman Old Style" w:cs="Times New Roman"/>
                <w:b w:val="0"/>
              </w:rPr>
              <w:t xml:space="preserve">services which are owned, controlled or regulated by the Government of the </w:t>
            </w:r>
          </w:p>
          <w:p w:rsidR="00020F0B" w:rsidRPr="007853B1" w:rsidRDefault="00020F0B" w:rsidP="00020F0B">
            <w:pPr>
              <w:ind w:right="-29"/>
              <w:jc w:val="both"/>
              <w:rPr>
                <w:rFonts w:ascii="Bookman Old Style" w:hAnsi="Bookman Old Style" w:cs="Times New Roman"/>
                <w:b w:val="0"/>
              </w:rPr>
            </w:pPr>
            <w:r w:rsidRPr="007853B1">
              <w:rPr>
                <w:rFonts w:ascii="Bookman Old Style" w:hAnsi="Bookman Old Style" w:cs="Times New Roman"/>
                <w:b w:val="0"/>
              </w:rPr>
              <w:t xml:space="preserve">Republic of Korea or local administrative subdivisions thereof. The term </w:t>
            </w:r>
          </w:p>
          <w:p w:rsidR="00020F0B" w:rsidRPr="007853B1" w:rsidRDefault="00020F0B" w:rsidP="00020F0B">
            <w:pPr>
              <w:ind w:right="-29"/>
              <w:jc w:val="both"/>
              <w:rPr>
                <w:rFonts w:ascii="Bookman Old Style" w:hAnsi="Bookman Old Style" w:cs="Times New Roman"/>
                <w:b w:val="0"/>
              </w:rPr>
            </w:pPr>
            <w:r w:rsidRPr="007853B1">
              <w:rPr>
                <w:rFonts w:ascii="Bookman Old Style" w:hAnsi="Bookman Old Style" w:cs="Times New Roman"/>
                <w:b w:val="0"/>
              </w:rPr>
              <w:t xml:space="preserve">"utilities and services" shall include, but not be limited to, transportation </w:t>
            </w:r>
          </w:p>
          <w:p w:rsidR="00020F0B" w:rsidRPr="007853B1" w:rsidRDefault="00020F0B" w:rsidP="00020F0B">
            <w:pPr>
              <w:ind w:right="-29"/>
              <w:jc w:val="both"/>
              <w:rPr>
                <w:rFonts w:ascii="Bookman Old Style" w:hAnsi="Bookman Old Style" w:cs="Times New Roman"/>
                <w:b w:val="0"/>
              </w:rPr>
            </w:pPr>
            <w:r w:rsidRPr="007853B1">
              <w:rPr>
                <w:rFonts w:ascii="Bookman Old Style" w:hAnsi="Bookman Old Style" w:cs="Times New Roman"/>
                <w:b w:val="0"/>
              </w:rPr>
              <w:t xml:space="preserve">and communications facilities and systems, electricity, -gas, water, steam, </w:t>
            </w:r>
          </w:p>
          <w:p w:rsidR="00020F0B" w:rsidRPr="007853B1" w:rsidRDefault="00020F0B" w:rsidP="00020F0B">
            <w:pPr>
              <w:ind w:right="-29"/>
              <w:jc w:val="both"/>
              <w:rPr>
                <w:rFonts w:ascii="Bookman Old Style" w:hAnsi="Bookman Old Style" w:cs="Times New Roman"/>
                <w:b w:val="0"/>
              </w:rPr>
            </w:pPr>
            <w:r w:rsidRPr="007853B1">
              <w:rPr>
                <w:rFonts w:ascii="Bookman Old Style" w:hAnsi="Bookman Old Style" w:cs="Times New Roman"/>
                <w:b w:val="0"/>
              </w:rPr>
              <w:t xml:space="preserve">heat, light, power, and sewage disposal. The use of utilities and services as </w:t>
            </w:r>
          </w:p>
          <w:p w:rsidR="00020F0B" w:rsidRPr="007853B1" w:rsidRDefault="00020F0B" w:rsidP="00020F0B">
            <w:pPr>
              <w:ind w:right="-29"/>
              <w:jc w:val="both"/>
              <w:rPr>
                <w:rFonts w:ascii="Bookman Old Style" w:hAnsi="Bookman Old Style" w:cs="Times New Roman"/>
                <w:b w:val="0"/>
              </w:rPr>
            </w:pPr>
            <w:r w:rsidRPr="007853B1">
              <w:rPr>
                <w:rFonts w:ascii="Bookman Old Style" w:hAnsi="Bookman Old Style" w:cs="Times New Roman"/>
                <w:b w:val="0"/>
              </w:rPr>
              <w:t xml:space="preserve">provided herein shall not prejudice the right of the United States to operate </w:t>
            </w:r>
          </w:p>
          <w:p w:rsidR="00020F0B" w:rsidRPr="007853B1" w:rsidRDefault="00020F0B" w:rsidP="00020F0B">
            <w:pPr>
              <w:ind w:right="-29"/>
              <w:jc w:val="both"/>
              <w:rPr>
                <w:rFonts w:ascii="Bookman Old Style" w:hAnsi="Bookman Old Style" w:cs="Times New Roman"/>
                <w:b w:val="0"/>
              </w:rPr>
            </w:pPr>
            <w:r w:rsidRPr="007853B1">
              <w:rPr>
                <w:rFonts w:ascii="Bookman Old Style" w:hAnsi="Bookman Old Style" w:cs="Times New Roman"/>
                <w:b w:val="0"/>
              </w:rPr>
              <w:t xml:space="preserve">military transportation, communication power and such other utilities and </w:t>
            </w:r>
          </w:p>
          <w:p w:rsidR="00020F0B" w:rsidRPr="007853B1" w:rsidRDefault="00020F0B" w:rsidP="00020F0B">
            <w:pPr>
              <w:ind w:right="-29"/>
              <w:jc w:val="both"/>
              <w:rPr>
                <w:rFonts w:ascii="Bookman Old Style" w:hAnsi="Bookman Old Style" w:cs="Times New Roman"/>
                <w:b w:val="0"/>
              </w:rPr>
            </w:pPr>
            <w:r w:rsidRPr="007853B1">
              <w:rPr>
                <w:rFonts w:ascii="Bookman Old Style" w:hAnsi="Bookman Old Style" w:cs="Times New Roman"/>
                <w:b w:val="0"/>
              </w:rPr>
              <w:t xml:space="preserve">services deemed necessary for the operations of the United States armed </w:t>
            </w:r>
          </w:p>
          <w:p w:rsidR="00020F0B" w:rsidRPr="007853B1" w:rsidRDefault="00020F0B" w:rsidP="00020F0B">
            <w:pPr>
              <w:ind w:right="-29"/>
              <w:jc w:val="both"/>
              <w:rPr>
                <w:rFonts w:ascii="Bookman Old Style" w:hAnsi="Bookman Old Style" w:cs="Times New Roman"/>
                <w:b w:val="0"/>
              </w:rPr>
            </w:pPr>
            <w:r w:rsidRPr="007853B1">
              <w:rPr>
                <w:rFonts w:ascii="Bookman Old Style" w:hAnsi="Bookman Old Style" w:cs="Times New Roman"/>
                <w:b w:val="0"/>
              </w:rPr>
              <w:t xml:space="preserve">forces. This right shall not be exercised in a manner inconsistent with the </w:t>
            </w:r>
          </w:p>
          <w:p w:rsidR="00020F0B" w:rsidRPr="007853B1" w:rsidRDefault="00020F0B" w:rsidP="00020F0B">
            <w:pPr>
              <w:ind w:right="-29"/>
              <w:jc w:val="both"/>
              <w:rPr>
                <w:rFonts w:ascii="Bookman Old Style" w:hAnsi="Bookman Old Style" w:cs="Times New Roman"/>
                <w:b w:val="0"/>
              </w:rPr>
            </w:pPr>
            <w:r w:rsidRPr="007853B1">
              <w:rPr>
                <w:rFonts w:ascii="Bookman Old Style" w:hAnsi="Bookman Old Style" w:cs="Times New Roman"/>
                <w:b w:val="0"/>
              </w:rPr>
              <w:t xml:space="preserve">operation by the Government of the Republic of Korea of its utilities and </w:t>
            </w:r>
          </w:p>
          <w:p w:rsidR="00020F0B" w:rsidRPr="007853B1" w:rsidRDefault="00020F0B" w:rsidP="00020F0B">
            <w:pPr>
              <w:ind w:right="-29"/>
              <w:jc w:val="both"/>
              <w:rPr>
                <w:rFonts w:ascii="Bookman Old Style" w:hAnsi="Bookman Old Style" w:cs="Times New Roman"/>
                <w:b w:val="0"/>
              </w:rPr>
            </w:pPr>
            <w:r w:rsidRPr="007853B1">
              <w:rPr>
                <w:rFonts w:ascii="Bookman Old Style" w:hAnsi="Bookman Old Style" w:cs="Times New Roman"/>
                <w:b w:val="0"/>
              </w:rPr>
              <w:t xml:space="preserve">services. </w:t>
            </w:r>
          </w:p>
          <w:p w:rsidR="00020F0B" w:rsidRPr="007853B1" w:rsidRDefault="00020F0B" w:rsidP="00020F0B">
            <w:pPr>
              <w:ind w:right="-29"/>
              <w:jc w:val="both"/>
              <w:rPr>
                <w:rFonts w:ascii="Bookman Old Style" w:hAnsi="Bookman Old Style" w:cs="Times New Roman"/>
                <w:b w:val="0"/>
              </w:rPr>
            </w:pPr>
            <w:r w:rsidRPr="007853B1">
              <w:rPr>
                <w:rFonts w:ascii="Bookman Old Style" w:hAnsi="Bookman Old Style" w:cs="Times New Roman"/>
                <w:b w:val="0"/>
              </w:rPr>
              <w:t xml:space="preserve">2. The use of such utilities and services by the United States shall be in </w:t>
            </w:r>
          </w:p>
          <w:p w:rsidR="00020F0B" w:rsidRPr="007853B1" w:rsidRDefault="00020F0B" w:rsidP="00020F0B">
            <w:pPr>
              <w:ind w:right="-29"/>
              <w:jc w:val="both"/>
              <w:rPr>
                <w:rFonts w:ascii="Bookman Old Style" w:hAnsi="Bookman Old Style" w:cs="Times New Roman"/>
                <w:b w:val="0"/>
              </w:rPr>
            </w:pPr>
            <w:r w:rsidRPr="007853B1">
              <w:rPr>
                <w:rFonts w:ascii="Bookman Old Style" w:hAnsi="Bookman Old Style" w:cs="Times New Roman"/>
                <w:b w:val="0"/>
              </w:rPr>
              <w:t xml:space="preserve">accordance with priorities, conditions, and rates or tariffs no less favorable </w:t>
            </w:r>
          </w:p>
          <w:p w:rsidR="00020F0B" w:rsidRPr="007853B1" w:rsidRDefault="00020F0B" w:rsidP="00020F0B">
            <w:pPr>
              <w:ind w:right="-29"/>
              <w:jc w:val="both"/>
              <w:rPr>
                <w:rFonts w:ascii="Bookman Old Style" w:hAnsi="Bookman Old Style" w:cs="Times New Roman"/>
                <w:b w:val="0"/>
              </w:rPr>
            </w:pPr>
            <w:r w:rsidRPr="007853B1">
              <w:rPr>
                <w:rFonts w:ascii="Bookman Old Style" w:hAnsi="Bookman Old Style" w:cs="Times New Roman"/>
                <w:b w:val="0"/>
              </w:rPr>
              <w:t>than those accorded any other user.</w:t>
            </w:r>
          </w:p>
        </w:tc>
      </w:tr>
    </w:tbl>
    <w:p w:rsidR="00020F0B" w:rsidRDefault="00020F0B" w:rsidP="006C5E54">
      <w:pPr>
        <w:ind w:right="-29"/>
        <w:jc w:val="both"/>
        <w:rPr>
          <w:rFonts w:ascii="Bookman Old Style" w:hAnsi="Bookman Old Style" w:cs="Times New Roman"/>
          <w:sz w:val="28"/>
          <w:szCs w:val="28"/>
        </w:rPr>
      </w:pPr>
    </w:p>
    <w:p w:rsidR="00020F0B" w:rsidRDefault="00020F0B" w:rsidP="006C5E54">
      <w:pPr>
        <w:ind w:right="-29"/>
        <w:jc w:val="both"/>
        <w:rPr>
          <w:rFonts w:ascii="Bookman Old Style" w:hAnsi="Bookman Old Style" w:cs="Times New Roman"/>
          <w:sz w:val="28"/>
          <w:szCs w:val="28"/>
        </w:rPr>
      </w:pPr>
    </w:p>
    <w:p w:rsidR="00020F0B" w:rsidRDefault="00467F15" w:rsidP="00020F0B">
      <w:pPr>
        <w:ind w:right="-29" w:firstLine="720"/>
        <w:jc w:val="both"/>
        <w:rPr>
          <w:rFonts w:ascii="Bookman Old Style" w:hAnsi="Bookman Old Style" w:cs="Times New Roman"/>
          <w:sz w:val="28"/>
          <w:szCs w:val="28"/>
        </w:rPr>
      </w:pPr>
      <w:r>
        <w:rPr>
          <w:rFonts w:ascii="Bookman Old Style" w:hAnsi="Bookman Old Style" w:cs="Times New Roman"/>
          <w:sz w:val="28"/>
          <w:szCs w:val="28"/>
        </w:rPr>
        <w:t>152</w:t>
      </w:r>
      <w:r w:rsidR="00020F0B">
        <w:rPr>
          <w:rFonts w:ascii="Bookman Old Style" w:hAnsi="Bookman Old Style" w:cs="Times New Roman"/>
          <w:sz w:val="28"/>
          <w:szCs w:val="28"/>
        </w:rPr>
        <w:t xml:space="preserve">.  </w:t>
      </w:r>
      <w:r w:rsidR="00020F0B" w:rsidRPr="00020F0B">
        <w:rPr>
          <w:rFonts w:ascii="Bookman Old Style" w:hAnsi="Bookman Old Style" w:cs="Times New Roman"/>
          <w:sz w:val="28"/>
          <w:szCs w:val="28"/>
        </w:rPr>
        <w:t xml:space="preserve">There are glaring differences in these Status of Forces Agreements with Japan, South Korea and Iraq. These </w:t>
      </w:r>
      <w:r w:rsidR="00020F0B" w:rsidRPr="00020F0B">
        <w:rPr>
          <w:rFonts w:ascii="Bookman Old Style" w:hAnsi="Bookman Old Style" w:cs="Times New Roman"/>
          <w:sz w:val="28"/>
          <w:szCs w:val="28"/>
        </w:rPr>
        <w:lastRenderedPageBreak/>
        <w:t xml:space="preserve">serve to highlight the clear disadvantage that the Philippines has with regard to the EDCA. </w:t>
      </w:r>
    </w:p>
    <w:p w:rsidR="00020F0B" w:rsidRDefault="00020F0B" w:rsidP="00020F0B">
      <w:pPr>
        <w:ind w:right="-29" w:firstLine="720"/>
        <w:jc w:val="both"/>
        <w:rPr>
          <w:rFonts w:ascii="Bookman Old Style" w:hAnsi="Bookman Old Style" w:cs="Times New Roman"/>
          <w:sz w:val="28"/>
          <w:szCs w:val="28"/>
        </w:rPr>
      </w:pPr>
    </w:p>
    <w:p w:rsidR="00020F0B" w:rsidRDefault="00467F15" w:rsidP="00020F0B">
      <w:pPr>
        <w:ind w:right="-29" w:firstLine="720"/>
        <w:jc w:val="both"/>
        <w:rPr>
          <w:rFonts w:ascii="Bookman Old Style" w:hAnsi="Bookman Old Style" w:cs="Times New Roman"/>
          <w:sz w:val="28"/>
          <w:szCs w:val="28"/>
        </w:rPr>
      </w:pPr>
      <w:r>
        <w:rPr>
          <w:rFonts w:ascii="Bookman Old Style" w:hAnsi="Bookman Old Style" w:cs="Times New Roman"/>
          <w:sz w:val="28"/>
          <w:szCs w:val="28"/>
        </w:rPr>
        <w:t>153</w:t>
      </w:r>
      <w:r w:rsidR="00020F0B">
        <w:rPr>
          <w:rFonts w:ascii="Bookman Old Style" w:hAnsi="Bookman Old Style" w:cs="Times New Roman"/>
          <w:sz w:val="28"/>
          <w:szCs w:val="28"/>
        </w:rPr>
        <w:t xml:space="preserve">. </w:t>
      </w:r>
      <w:r w:rsidR="00020F0B" w:rsidRPr="00020F0B">
        <w:rPr>
          <w:rFonts w:ascii="Bookman Old Style" w:hAnsi="Bookman Old Style" w:cs="Times New Roman"/>
          <w:sz w:val="28"/>
          <w:szCs w:val="28"/>
        </w:rPr>
        <w:t>In the matrix, it can be seen that these Status of Forces Agreements deal with Agreed Locations, which is the main focus of the EDCA. Here, we see some fundamental differences:</w:t>
      </w:r>
    </w:p>
    <w:p w:rsidR="00020F0B" w:rsidRDefault="00020F0B" w:rsidP="00020F0B">
      <w:pPr>
        <w:ind w:right="-29" w:firstLine="720"/>
        <w:jc w:val="both"/>
        <w:rPr>
          <w:rFonts w:ascii="Bookman Old Style" w:hAnsi="Bookman Old Style" w:cs="Times New Roman"/>
          <w:sz w:val="28"/>
          <w:szCs w:val="28"/>
        </w:rPr>
      </w:pPr>
    </w:p>
    <w:p w:rsidR="00020F0B" w:rsidRDefault="00467F15" w:rsidP="00020F0B">
      <w:pPr>
        <w:ind w:right="-29" w:firstLine="720"/>
        <w:jc w:val="both"/>
        <w:rPr>
          <w:rFonts w:ascii="Bookman Old Style" w:hAnsi="Bookman Old Style" w:cs="Times New Roman"/>
          <w:sz w:val="28"/>
          <w:szCs w:val="28"/>
        </w:rPr>
      </w:pPr>
      <w:r>
        <w:rPr>
          <w:rFonts w:ascii="Bookman Old Style" w:hAnsi="Bookman Old Style" w:cs="Times New Roman"/>
          <w:sz w:val="28"/>
          <w:szCs w:val="28"/>
        </w:rPr>
        <w:t>154</w:t>
      </w:r>
      <w:r w:rsidR="00020F0B">
        <w:rPr>
          <w:rFonts w:ascii="Bookman Old Style" w:hAnsi="Bookman Old Style" w:cs="Times New Roman"/>
          <w:sz w:val="28"/>
          <w:szCs w:val="28"/>
        </w:rPr>
        <w:t>.</w:t>
      </w:r>
      <w:r w:rsidR="00020F0B" w:rsidRPr="00020F0B">
        <w:rPr>
          <w:rFonts w:ascii="Bookman Old Style" w:hAnsi="Bookman Old Style" w:cs="Times New Roman"/>
          <w:sz w:val="28"/>
          <w:szCs w:val="28"/>
        </w:rPr>
        <w:t>In the Iraq, Japan and South Korea SOFAs, there is a possibility of interim use of the host countries of the facilities constructed by the US in the Agreed Locations. No such provision is present in the EDCA, where facilities are for the use of the United States until they are no longer needed.</w:t>
      </w:r>
    </w:p>
    <w:p w:rsidR="00020F0B" w:rsidRDefault="00020F0B" w:rsidP="00FF6E01">
      <w:pPr>
        <w:ind w:right="-29"/>
        <w:jc w:val="both"/>
        <w:rPr>
          <w:rFonts w:ascii="Bookman Old Style" w:hAnsi="Bookman Old Style" w:cs="Times New Roman"/>
          <w:sz w:val="28"/>
          <w:szCs w:val="28"/>
        </w:rPr>
      </w:pPr>
    </w:p>
    <w:p w:rsidR="00020F0B" w:rsidRDefault="00467F15" w:rsidP="00020F0B">
      <w:pPr>
        <w:ind w:right="-29" w:firstLine="720"/>
        <w:jc w:val="both"/>
        <w:rPr>
          <w:rFonts w:ascii="Bookman Old Style" w:hAnsi="Bookman Old Style" w:cs="Times New Roman"/>
          <w:sz w:val="28"/>
          <w:szCs w:val="28"/>
        </w:rPr>
      </w:pPr>
      <w:r>
        <w:rPr>
          <w:rFonts w:ascii="Bookman Old Style" w:hAnsi="Bookman Old Style" w:cs="Times New Roman"/>
          <w:sz w:val="28"/>
          <w:szCs w:val="28"/>
        </w:rPr>
        <w:t>155</w:t>
      </w:r>
      <w:r w:rsidR="00020F0B">
        <w:rPr>
          <w:rFonts w:ascii="Bookman Old Style" w:hAnsi="Bookman Old Style" w:cs="Times New Roman"/>
          <w:sz w:val="28"/>
          <w:szCs w:val="28"/>
        </w:rPr>
        <w:t>.</w:t>
      </w:r>
      <w:r w:rsidR="00020F0B" w:rsidRPr="00020F0B">
        <w:rPr>
          <w:rFonts w:ascii="Bookman Old Style" w:hAnsi="Bookman Old Style" w:cs="Times New Roman"/>
          <w:sz w:val="28"/>
          <w:szCs w:val="28"/>
        </w:rPr>
        <w:t xml:space="preserve">Upon </w:t>
      </w:r>
      <w:r w:rsidR="004B012C">
        <w:rPr>
          <w:rFonts w:ascii="Bookman Old Style" w:hAnsi="Bookman Old Style" w:cs="Times New Roman"/>
          <w:sz w:val="28"/>
          <w:szCs w:val="28"/>
        </w:rPr>
        <w:t xml:space="preserve">the </w:t>
      </w:r>
      <w:r w:rsidR="00020F0B" w:rsidRPr="00020F0B">
        <w:rPr>
          <w:rFonts w:ascii="Bookman Old Style" w:hAnsi="Bookman Old Style" w:cs="Times New Roman"/>
          <w:sz w:val="28"/>
          <w:szCs w:val="28"/>
        </w:rPr>
        <w:t>return of the Agreed Locations, the Iraq, Japan and South Korea SOFAs explicitly state that</w:t>
      </w:r>
      <w:r w:rsidR="00F16A26">
        <w:rPr>
          <w:rFonts w:ascii="Bookman Old Style" w:hAnsi="Bookman Old Style" w:cs="Times New Roman"/>
          <w:sz w:val="28"/>
          <w:szCs w:val="28"/>
        </w:rPr>
        <w:t xml:space="preserve"> absolutely</w:t>
      </w:r>
      <w:r w:rsidR="00020F0B" w:rsidRPr="00020F0B">
        <w:rPr>
          <w:rFonts w:ascii="Bookman Old Style" w:hAnsi="Bookman Old Style" w:cs="Times New Roman"/>
          <w:sz w:val="28"/>
          <w:szCs w:val="28"/>
        </w:rPr>
        <w:t xml:space="preserve"> no compensation shall be made on any construction or improvements made by the US in the Agreed Locations. </w:t>
      </w:r>
    </w:p>
    <w:p w:rsidR="00020F0B" w:rsidRDefault="00020F0B" w:rsidP="00020F0B">
      <w:pPr>
        <w:ind w:right="-29" w:firstLine="720"/>
        <w:jc w:val="both"/>
        <w:rPr>
          <w:rFonts w:ascii="Bookman Old Style" w:hAnsi="Bookman Old Style" w:cs="Times New Roman"/>
          <w:sz w:val="28"/>
          <w:szCs w:val="28"/>
        </w:rPr>
      </w:pPr>
    </w:p>
    <w:p w:rsidR="00020F0B" w:rsidRDefault="00467F15" w:rsidP="00020F0B">
      <w:pPr>
        <w:ind w:right="-29" w:firstLine="720"/>
        <w:jc w:val="both"/>
        <w:rPr>
          <w:rFonts w:ascii="Bookman Old Style" w:hAnsi="Bookman Old Style" w:cs="Times New Roman"/>
          <w:sz w:val="28"/>
          <w:szCs w:val="28"/>
        </w:rPr>
      </w:pPr>
      <w:r>
        <w:rPr>
          <w:rFonts w:ascii="Bookman Old Style" w:hAnsi="Bookman Old Style" w:cs="Times New Roman"/>
          <w:sz w:val="28"/>
          <w:szCs w:val="28"/>
        </w:rPr>
        <w:t>156</w:t>
      </w:r>
      <w:r w:rsidR="00020F0B">
        <w:rPr>
          <w:rFonts w:ascii="Bookman Old Style" w:hAnsi="Bookman Old Style" w:cs="Times New Roman"/>
          <w:sz w:val="28"/>
          <w:szCs w:val="28"/>
        </w:rPr>
        <w:t xml:space="preserve">. </w:t>
      </w:r>
      <w:r w:rsidR="00020F0B" w:rsidRPr="00020F0B">
        <w:rPr>
          <w:rFonts w:ascii="Bookman Old Style" w:hAnsi="Bookman Old Style" w:cs="Times New Roman"/>
          <w:sz w:val="28"/>
          <w:szCs w:val="28"/>
        </w:rPr>
        <w:t>In the EDCA, no such provision is present</w:t>
      </w:r>
      <w:r w:rsidR="00F16A26">
        <w:rPr>
          <w:rFonts w:ascii="Bookman Old Style" w:hAnsi="Bookman Old Style" w:cs="Times New Roman"/>
          <w:sz w:val="28"/>
          <w:szCs w:val="28"/>
        </w:rPr>
        <w:t>.  I</w:t>
      </w:r>
      <w:r w:rsidR="00020F0B" w:rsidRPr="00020F0B">
        <w:rPr>
          <w:rFonts w:ascii="Bookman Old Style" w:hAnsi="Bookman Old Style" w:cs="Times New Roman"/>
          <w:sz w:val="28"/>
          <w:szCs w:val="28"/>
        </w:rPr>
        <w:t xml:space="preserve">nstead, Parties or Designated Authorities shall consult regarding the terms of return of any Agreed Locations, </w:t>
      </w:r>
      <w:r w:rsidR="00020F0B" w:rsidRPr="00020F0B">
        <w:rPr>
          <w:rFonts w:ascii="Bookman Old Style" w:hAnsi="Bookman Old Style" w:cs="Times New Roman"/>
          <w:b/>
          <w:sz w:val="28"/>
          <w:szCs w:val="28"/>
          <w:u w:val="single"/>
        </w:rPr>
        <w:t>including possible compensation for improvements or construction</w:t>
      </w:r>
      <w:r w:rsidR="00020F0B" w:rsidRPr="00020F0B">
        <w:rPr>
          <w:rFonts w:ascii="Bookman Old Style" w:hAnsi="Bookman Old Style" w:cs="Times New Roman"/>
          <w:sz w:val="28"/>
          <w:szCs w:val="28"/>
          <w:vertAlign w:val="superscript"/>
        </w:rPr>
        <w:footnoteReference w:id="46"/>
      </w:r>
      <w:r w:rsidR="00020F0B" w:rsidRPr="00020F0B">
        <w:rPr>
          <w:rFonts w:ascii="Bookman Old Style" w:hAnsi="Bookman Old Style" w:cs="Times New Roman"/>
          <w:sz w:val="28"/>
          <w:szCs w:val="28"/>
        </w:rPr>
        <w:t>.</w:t>
      </w:r>
    </w:p>
    <w:p w:rsidR="00020F0B" w:rsidRDefault="00020F0B" w:rsidP="00020F0B">
      <w:pPr>
        <w:ind w:right="-29" w:firstLine="720"/>
        <w:jc w:val="both"/>
        <w:rPr>
          <w:rFonts w:ascii="Bookman Old Style" w:hAnsi="Bookman Old Style" w:cs="Times New Roman"/>
          <w:sz w:val="28"/>
          <w:szCs w:val="28"/>
        </w:rPr>
      </w:pPr>
    </w:p>
    <w:p w:rsidR="00020F0B" w:rsidRDefault="00467F15" w:rsidP="00020F0B">
      <w:pPr>
        <w:ind w:right="-29" w:firstLine="720"/>
        <w:jc w:val="both"/>
        <w:rPr>
          <w:rFonts w:ascii="Bookman Old Style" w:hAnsi="Bookman Old Style" w:cs="Times New Roman"/>
          <w:sz w:val="28"/>
          <w:szCs w:val="28"/>
        </w:rPr>
      </w:pPr>
      <w:r>
        <w:rPr>
          <w:rFonts w:ascii="Bookman Old Style" w:hAnsi="Bookman Old Style" w:cs="Times New Roman"/>
          <w:sz w:val="28"/>
          <w:szCs w:val="28"/>
        </w:rPr>
        <w:t>157</w:t>
      </w:r>
      <w:r w:rsidR="00020F0B">
        <w:rPr>
          <w:rFonts w:ascii="Bookman Old Style" w:hAnsi="Bookman Old Style" w:cs="Times New Roman"/>
          <w:sz w:val="28"/>
          <w:szCs w:val="28"/>
        </w:rPr>
        <w:t xml:space="preserve">. </w:t>
      </w:r>
      <w:r w:rsidR="00020F0B" w:rsidRPr="00020F0B">
        <w:rPr>
          <w:rFonts w:ascii="Bookman Old Style" w:hAnsi="Bookman Old Style" w:cs="Times New Roman"/>
          <w:sz w:val="28"/>
          <w:szCs w:val="28"/>
        </w:rPr>
        <w:t>While the United States shall bear the cost of utilities in terms no less favorable than those enjoyed by government, similar to the Japan SOFA, the cost of taxes and similar fees on these utilities shall be on account of the Philippines</w:t>
      </w:r>
      <w:r w:rsidR="00020F0B" w:rsidRPr="00020F0B">
        <w:rPr>
          <w:rFonts w:ascii="Bookman Old Style" w:hAnsi="Bookman Old Style" w:cs="Times New Roman"/>
          <w:sz w:val="28"/>
          <w:szCs w:val="28"/>
          <w:vertAlign w:val="superscript"/>
        </w:rPr>
        <w:footnoteReference w:id="47"/>
      </w:r>
      <w:r w:rsidR="00020F0B" w:rsidRPr="00020F0B">
        <w:rPr>
          <w:rFonts w:ascii="Bookman Old Style" w:hAnsi="Bookman Old Style" w:cs="Times New Roman"/>
          <w:sz w:val="28"/>
          <w:szCs w:val="28"/>
        </w:rPr>
        <w:t xml:space="preserve">, which is not present in the Japan and South Korean SOFAs. </w:t>
      </w:r>
    </w:p>
    <w:p w:rsidR="00020F0B" w:rsidRDefault="00020F0B" w:rsidP="00020F0B">
      <w:pPr>
        <w:ind w:right="-29" w:firstLine="720"/>
        <w:jc w:val="both"/>
        <w:rPr>
          <w:rFonts w:ascii="Bookman Old Style" w:hAnsi="Bookman Old Style" w:cs="Times New Roman"/>
          <w:sz w:val="28"/>
          <w:szCs w:val="28"/>
        </w:rPr>
      </w:pPr>
    </w:p>
    <w:p w:rsidR="00020F0B" w:rsidRPr="00020F0B" w:rsidRDefault="00020F0B" w:rsidP="00020F0B">
      <w:pPr>
        <w:ind w:right="-29" w:firstLine="720"/>
        <w:jc w:val="both"/>
        <w:rPr>
          <w:rFonts w:ascii="Bookman Old Style" w:hAnsi="Bookman Old Style" w:cs="Times New Roman"/>
          <w:sz w:val="28"/>
          <w:szCs w:val="28"/>
        </w:rPr>
      </w:pPr>
      <w:r>
        <w:rPr>
          <w:rFonts w:ascii="Bookman Old Style" w:hAnsi="Bookman Old Style" w:cs="Times New Roman"/>
          <w:sz w:val="28"/>
          <w:szCs w:val="28"/>
        </w:rPr>
        <w:t>1</w:t>
      </w:r>
      <w:r w:rsidR="00467F15">
        <w:rPr>
          <w:rFonts w:ascii="Bookman Old Style" w:hAnsi="Bookman Old Style" w:cs="Times New Roman"/>
          <w:sz w:val="28"/>
          <w:szCs w:val="28"/>
        </w:rPr>
        <w:t>58</w:t>
      </w:r>
      <w:r>
        <w:rPr>
          <w:rFonts w:ascii="Bookman Old Style" w:hAnsi="Bookman Old Style" w:cs="Times New Roman"/>
          <w:sz w:val="28"/>
          <w:szCs w:val="28"/>
        </w:rPr>
        <w:t xml:space="preserve">. </w:t>
      </w:r>
      <w:r w:rsidRPr="00020F0B">
        <w:rPr>
          <w:rFonts w:ascii="Bookman Old Style" w:hAnsi="Bookman Old Style" w:cs="Times New Roman"/>
          <w:sz w:val="28"/>
          <w:szCs w:val="28"/>
        </w:rPr>
        <w:t>In effect, the Philippine government shall bear the cost of the taxes on the utilities of the US, which is not present in the other agreements.</w:t>
      </w:r>
    </w:p>
    <w:p w:rsidR="00020F0B" w:rsidRDefault="00020F0B" w:rsidP="006C5E54">
      <w:pPr>
        <w:ind w:right="-29"/>
        <w:jc w:val="both"/>
        <w:rPr>
          <w:rFonts w:ascii="Bookman Old Style" w:hAnsi="Bookman Old Style" w:cs="Times New Roman"/>
          <w:sz w:val="28"/>
          <w:szCs w:val="28"/>
        </w:rPr>
      </w:pPr>
    </w:p>
    <w:p w:rsidR="00020F0B" w:rsidRPr="009E65BA" w:rsidRDefault="00020F0B" w:rsidP="006C5E54">
      <w:pPr>
        <w:ind w:right="-29"/>
        <w:jc w:val="both"/>
        <w:rPr>
          <w:rFonts w:ascii="Bookman Old Style" w:hAnsi="Bookman Old Style" w:cs="Times New Roman"/>
          <w:sz w:val="28"/>
          <w:szCs w:val="28"/>
        </w:rPr>
      </w:pPr>
    </w:p>
    <w:p w:rsidR="004B3628" w:rsidRPr="0030650D" w:rsidRDefault="00F837A3" w:rsidP="0030650D">
      <w:pPr>
        <w:ind w:right="3567"/>
        <w:jc w:val="both"/>
        <w:rPr>
          <w:rFonts w:ascii="Bookman Old Style" w:hAnsi="Bookman Old Style" w:cs="Times New Roman"/>
          <w:b/>
          <w:sz w:val="28"/>
          <w:szCs w:val="28"/>
        </w:rPr>
      </w:pPr>
      <w:r w:rsidRPr="0083473C">
        <w:rPr>
          <w:rFonts w:ascii="Bookman Old Style" w:hAnsi="Bookman Old Style" w:cs="Times New Roman"/>
          <w:b/>
          <w:caps/>
          <w:sz w:val="28"/>
          <w:szCs w:val="28"/>
        </w:rPr>
        <w:t xml:space="preserve">IV. </w:t>
      </w:r>
      <w:r w:rsidR="0030650D">
        <w:rPr>
          <w:rFonts w:ascii="Bookman Old Style" w:hAnsi="Bookman Old Style" w:cs="Times New Roman"/>
          <w:b/>
          <w:caps/>
          <w:sz w:val="28"/>
          <w:szCs w:val="28"/>
        </w:rPr>
        <w:t xml:space="preserve">IN SIGNING THE EDCA ON BEHALF OF THE PHILIPPINE GOVERNMENT, </w:t>
      </w:r>
      <w:r w:rsidR="004B3628" w:rsidRPr="004B3628">
        <w:rPr>
          <w:rFonts w:ascii="Bookman Old Style" w:hAnsi="Bookman Old Style"/>
          <w:b/>
          <w:sz w:val="28"/>
          <w:szCs w:val="28"/>
        </w:rPr>
        <w:t>PUBLIC RESPONDENT DEFENSE SECRETARY</w:t>
      </w:r>
      <w:r w:rsidR="004B3628" w:rsidRPr="0030650D">
        <w:rPr>
          <w:rFonts w:ascii="Bookman Old Style" w:hAnsi="Bookman Old Style"/>
          <w:b/>
          <w:sz w:val="28"/>
          <w:szCs w:val="28"/>
        </w:rPr>
        <w:t xml:space="preserve"> COMMITTED GRAVE ABUSE OF DISCRETION AMOUNTING TO LACK OR EXCESS OF JURISDICTION </w:t>
      </w:r>
      <w:r w:rsidR="004B3628" w:rsidRPr="004B3628">
        <w:rPr>
          <w:rFonts w:ascii="Bookman Old Style" w:hAnsi="Bookman Old Style" w:cs="Times New Roman"/>
          <w:b/>
          <w:sz w:val="28"/>
          <w:szCs w:val="28"/>
        </w:rPr>
        <w:t xml:space="preserve">BECAUSE IN DOING SO, HE </w:t>
      </w:r>
      <w:r w:rsidR="004B3628" w:rsidRPr="0030650D">
        <w:rPr>
          <w:rFonts w:ascii="Bookman Old Style" w:hAnsi="Bookman Old Style" w:cs="Times New Roman"/>
          <w:b/>
          <w:sz w:val="28"/>
          <w:szCs w:val="28"/>
        </w:rPr>
        <w:t xml:space="preserve">MADE  </w:t>
      </w:r>
      <w:r w:rsidR="004B3628" w:rsidRPr="0030650D">
        <w:rPr>
          <w:rFonts w:ascii="Bookman Old Style" w:hAnsi="Bookman Old Style" w:cs="Times New Roman"/>
          <w:b/>
          <w:sz w:val="28"/>
          <w:szCs w:val="28"/>
        </w:rPr>
        <w:lastRenderedPageBreak/>
        <w:t>THE PHILIPPINES A TARGET OF US ENEMIES PURSUANT TO THE INTERNATIONAL HUMANITARIAN LAW PROVISION ON ITS GEOGRAPHIC APPLICATION.</w:t>
      </w:r>
    </w:p>
    <w:p w:rsidR="004B3628" w:rsidRDefault="004B3628" w:rsidP="006C5E54">
      <w:pPr>
        <w:ind w:right="3567"/>
        <w:jc w:val="both"/>
        <w:rPr>
          <w:rFonts w:ascii="Bookman Old Style" w:hAnsi="Bookman Old Style" w:cs="Times New Roman"/>
          <w:b/>
          <w:sz w:val="28"/>
          <w:szCs w:val="28"/>
        </w:rPr>
      </w:pPr>
    </w:p>
    <w:p w:rsidR="006C5E54" w:rsidRPr="009E65BA" w:rsidRDefault="00F837A3" w:rsidP="006C5E54">
      <w:pPr>
        <w:ind w:right="3567"/>
        <w:jc w:val="both"/>
        <w:rPr>
          <w:rFonts w:ascii="Bookman Old Style" w:hAnsi="Bookman Old Style" w:cs="Times New Roman"/>
          <w:b/>
          <w:sz w:val="28"/>
          <w:szCs w:val="28"/>
        </w:rPr>
      </w:pPr>
      <w:r w:rsidRPr="0083473C">
        <w:rPr>
          <w:rFonts w:ascii="Bookman Old Style" w:hAnsi="Bookman Old Style" w:cs="Times New Roman"/>
          <w:b/>
          <w:sz w:val="28"/>
          <w:szCs w:val="28"/>
        </w:rPr>
        <w:t>--------------------------------------------------</w:t>
      </w:r>
    </w:p>
    <w:p w:rsidR="006C5E54" w:rsidRPr="009E65BA" w:rsidRDefault="006C5E54" w:rsidP="006C5E54">
      <w:pPr>
        <w:ind w:right="-29"/>
        <w:jc w:val="both"/>
        <w:rPr>
          <w:rFonts w:ascii="Bookman Old Style" w:hAnsi="Bookman Old Style" w:cs="Times New Roman"/>
          <w:sz w:val="28"/>
          <w:szCs w:val="28"/>
        </w:rPr>
      </w:pPr>
    </w:p>
    <w:p w:rsidR="00934716" w:rsidRPr="00020F0B" w:rsidRDefault="00E01E89" w:rsidP="00020F0B">
      <w:pPr>
        <w:ind w:right="-29" w:firstLine="720"/>
        <w:jc w:val="both"/>
        <w:rPr>
          <w:rFonts w:ascii="Bookman Old Style" w:hAnsi="Bookman Old Style" w:cs="Times New Roman"/>
          <w:sz w:val="28"/>
          <w:szCs w:val="28"/>
        </w:rPr>
      </w:pPr>
      <w:r>
        <w:rPr>
          <w:rFonts w:ascii="Bookman Old Style" w:hAnsi="Bookman Old Style" w:cs="Times New Roman"/>
          <w:sz w:val="28"/>
          <w:szCs w:val="28"/>
        </w:rPr>
        <w:t>1</w:t>
      </w:r>
      <w:r w:rsidR="00467F15">
        <w:rPr>
          <w:rFonts w:ascii="Bookman Old Style" w:hAnsi="Bookman Old Style" w:cs="Times New Roman"/>
          <w:sz w:val="28"/>
          <w:szCs w:val="28"/>
        </w:rPr>
        <w:t>59</w:t>
      </w:r>
      <w:r>
        <w:rPr>
          <w:rFonts w:ascii="Bookman Old Style" w:hAnsi="Bookman Old Style" w:cs="Times New Roman"/>
          <w:sz w:val="28"/>
          <w:szCs w:val="28"/>
        </w:rPr>
        <w:t xml:space="preserve">. </w:t>
      </w:r>
      <w:r w:rsidR="00F837A3" w:rsidRPr="00020F0B">
        <w:rPr>
          <w:rFonts w:ascii="Bookman Old Style" w:hAnsi="Bookman Old Style" w:cs="Times New Roman"/>
          <w:sz w:val="28"/>
          <w:szCs w:val="28"/>
        </w:rPr>
        <w:t>Article 52 (2) of Additional Protocol I to the Geneva Conventions state Additional Protocol  provides,</w:t>
      </w:r>
    </w:p>
    <w:p w:rsidR="007E704D" w:rsidRPr="009E65BA" w:rsidRDefault="007E704D" w:rsidP="007E704D">
      <w:pPr>
        <w:ind w:right="-29"/>
        <w:jc w:val="both"/>
        <w:rPr>
          <w:rFonts w:ascii="Bookman Old Style" w:hAnsi="Bookman Old Style" w:cs="Times New Roman"/>
          <w:sz w:val="28"/>
          <w:szCs w:val="28"/>
        </w:rPr>
      </w:pPr>
    </w:p>
    <w:p w:rsidR="007E704D" w:rsidRPr="009E65BA" w:rsidRDefault="00F837A3" w:rsidP="00F16A26">
      <w:pPr>
        <w:ind w:left="1440" w:right="720"/>
        <w:jc w:val="both"/>
        <w:rPr>
          <w:rFonts w:ascii="Bookman Old Style" w:hAnsi="Bookman Old Style" w:cs="Times New Roman"/>
          <w:sz w:val="28"/>
          <w:szCs w:val="28"/>
        </w:rPr>
      </w:pPr>
      <w:r w:rsidRPr="0083473C">
        <w:rPr>
          <w:rFonts w:ascii="Bookman Old Style" w:hAnsi="Bookman Old Style" w:cs="Times New Roman"/>
          <w:sz w:val="28"/>
          <w:szCs w:val="28"/>
        </w:rPr>
        <w:t>Attacks shall be limited strictly to military objectives. In so far as objects are concerned, military objectives are limited to those objects which by their nature, location, purpose or use make an effective contribution to military action and whose total or partial destruction, capture or neutralization, in the circumstances ruling at the time, offers a definite military advantage.</w:t>
      </w:r>
    </w:p>
    <w:p w:rsidR="006C5E54" w:rsidRPr="009E65BA" w:rsidRDefault="006C5E54" w:rsidP="006C5E54">
      <w:pPr>
        <w:pStyle w:val="ListParagraph"/>
        <w:ind w:right="-29"/>
        <w:jc w:val="both"/>
        <w:rPr>
          <w:rFonts w:ascii="Bookman Old Style" w:hAnsi="Bookman Old Style" w:cs="Times New Roman"/>
          <w:sz w:val="28"/>
          <w:szCs w:val="28"/>
        </w:rPr>
      </w:pPr>
    </w:p>
    <w:p w:rsidR="007E704D" w:rsidRPr="00020F0B" w:rsidRDefault="00E01E89" w:rsidP="00020F0B">
      <w:pPr>
        <w:ind w:right="-29" w:firstLine="720"/>
        <w:jc w:val="both"/>
        <w:rPr>
          <w:rFonts w:ascii="Bookman Old Style" w:hAnsi="Bookman Old Style" w:cs="Times New Roman"/>
          <w:sz w:val="28"/>
          <w:szCs w:val="28"/>
        </w:rPr>
      </w:pPr>
      <w:r>
        <w:rPr>
          <w:rFonts w:ascii="Bookman Old Style" w:hAnsi="Bookman Old Style" w:cs="Times New Roman"/>
          <w:sz w:val="28"/>
          <w:szCs w:val="28"/>
        </w:rPr>
        <w:t>1</w:t>
      </w:r>
      <w:r w:rsidR="00467F15">
        <w:rPr>
          <w:rFonts w:ascii="Bookman Old Style" w:hAnsi="Bookman Old Style" w:cs="Times New Roman"/>
          <w:sz w:val="28"/>
          <w:szCs w:val="28"/>
        </w:rPr>
        <w:t>60</w:t>
      </w:r>
      <w:r>
        <w:rPr>
          <w:rFonts w:ascii="Bookman Old Style" w:hAnsi="Bookman Old Style" w:cs="Times New Roman"/>
          <w:sz w:val="28"/>
          <w:szCs w:val="28"/>
        </w:rPr>
        <w:t xml:space="preserve">. </w:t>
      </w:r>
      <w:r w:rsidR="00F837A3" w:rsidRPr="00020F0B">
        <w:rPr>
          <w:rFonts w:ascii="Bookman Old Style" w:hAnsi="Bookman Old Style" w:cs="Times New Roman"/>
          <w:sz w:val="28"/>
          <w:szCs w:val="28"/>
        </w:rPr>
        <w:t>Under this definition of military objectives, two criteria must be fulfilled. First, that the object has to contribute effectively to the military action of the enemy. Second, its destruction, capture or neutralization has to offer a definite military advantage for the other side.</w:t>
      </w:r>
      <w:r w:rsidR="003A6669" w:rsidRPr="003A6669">
        <w:rPr>
          <w:rStyle w:val="FootnoteReference"/>
          <w:rFonts w:ascii="Bookman Old Style" w:hAnsi="Bookman Old Style" w:cs="Times New Roman"/>
          <w:sz w:val="28"/>
          <w:szCs w:val="28"/>
        </w:rPr>
        <w:footnoteReference w:id="48"/>
      </w:r>
    </w:p>
    <w:p w:rsidR="007E704D" w:rsidRPr="009E65BA" w:rsidRDefault="007E704D" w:rsidP="007E704D">
      <w:pPr>
        <w:pStyle w:val="ListParagraph"/>
        <w:ind w:right="-29"/>
        <w:jc w:val="both"/>
        <w:rPr>
          <w:rFonts w:ascii="Bookman Old Style" w:hAnsi="Bookman Old Style" w:cs="Times New Roman"/>
          <w:sz w:val="28"/>
          <w:szCs w:val="28"/>
        </w:rPr>
      </w:pPr>
    </w:p>
    <w:p w:rsidR="00972D7E" w:rsidRDefault="00E01E89" w:rsidP="00020F0B">
      <w:pPr>
        <w:ind w:right="-29" w:firstLine="720"/>
        <w:jc w:val="both"/>
        <w:rPr>
          <w:rFonts w:ascii="Bookman Old Style" w:hAnsi="Bookman Old Style" w:cs="Times New Roman"/>
          <w:sz w:val="28"/>
          <w:szCs w:val="28"/>
        </w:rPr>
      </w:pPr>
      <w:r>
        <w:rPr>
          <w:rFonts w:ascii="Bookman Old Style" w:hAnsi="Bookman Old Style" w:cs="Times New Roman"/>
          <w:sz w:val="28"/>
          <w:szCs w:val="28"/>
        </w:rPr>
        <w:t>1</w:t>
      </w:r>
      <w:r w:rsidR="00467F15">
        <w:rPr>
          <w:rFonts w:ascii="Bookman Old Style" w:hAnsi="Bookman Old Style" w:cs="Times New Roman"/>
          <w:sz w:val="28"/>
          <w:szCs w:val="28"/>
        </w:rPr>
        <w:t>61</w:t>
      </w:r>
      <w:r>
        <w:rPr>
          <w:rFonts w:ascii="Bookman Old Style" w:hAnsi="Bookman Old Style" w:cs="Times New Roman"/>
          <w:sz w:val="28"/>
          <w:szCs w:val="28"/>
        </w:rPr>
        <w:t xml:space="preserve">. </w:t>
      </w:r>
      <w:r w:rsidR="00F837A3" w:rsidRPr="00020F0B">
        <w:rPr>
          <w:rFonts w:ascii="Bookman Old Style" w:hAnsi="Bookman Old Style" w:cs="Times New Roman"/>
          <w:sz w:val="28"/>
          <w:szCs w:val="28"/>
        </w:rPr>
        <w:t>Legitimate military targets include: armed forces and persons who take part in the fighting; positions or installations occupied by armed forces as well as objectives that are directly contested in battle; military installations such as barracks, war ministries, munitions or fuel dumps, storage yards for vehicles, airfields, rocket launch ramps, and naval bases.</w:t>
      </w:r>
      <w:r w:rsidR="003A6669" w:rsidRPr="003A6669">
        <w:rPr>
          <w:rStyle w:val="FootnoteReference"/>
          <w:rFonts w:ascii="Bookman Old Style" w:hAnsi="Bookman Old Style" w:cs="Times New Roman"/>
          <w:sz w:val="28"/>
          <w:szCs w:val="28"/>
        </w:rPr>
        <w:footnoteReference w:id="49"/>
      </w:r>
    </w:p>
    <w:p w:rsidR="00E01E89" w:rsidRDefault="00E01E89" w:rsidP="00020F0B">
      <w:pPr>
        <w:ind w:right="-29" w:firstLine="720"/>
        <w:jc w:val="both"/>
        <w:rPr>
          <w:rFonts w:ascii="Bookman Old Style" w:hAnsi="Bookman Old Style" w:cs="Times New Roman"/>
          <w:sz w:val="28"/>
          <w:szCs w:val="28"/>
        </w:rPr>
      </w:pPr>
    </w:p>
    <w:p w:rsidR="00934716" w:rsidRDefault="00E01E89" w:rsidP="00020F0B">
      <w:pPr>
        <w:ind w:right="-29" w:firstLine="720"/>
        <w:jc w:val="both"/>
        <w:rPr>
          <w:rFonts w:ascii="Bookman Old Style" w:hAnsi="Bookman Old Style" w:cs="Times New Roman"/>
          <w:sz w:val="28"/>
          <w:szCs w:val="28"/>
        </w:rPr>
      </w:pPr>
      <w:r>
        <w:rPr>
          <w:rFonts w:ascii="Bookman Old Style" w:hAnsi="Bookman Old Style" w:cs="Times New Roman"/>
          <w:sz w:val="28"/>
          <w:szCs w:val="28"/>
        </w:rPr>
        <w:t>1</w:t>
      </w:r>
      <w:r w:rsidR="00467F15">
        <w:rPr>
          <w:rFonts w:ascii="Bookman Old Style" w:hAnsi="Bookman Old Style" w:cs="Times New Roman"/>
          <w:sz w:val="28"/>
          <w:szCs w:val="28"/>
        </w:rPr>
        <w:t>62</w:t>
      </w:r>
      <w:r>
        <w:rPr>
          <w:rFonts w:ascii="Bookman Old Style" w:hAnsi="Bookman Old Style" w:cs="Times New Roman"/>
          <w:sz w:val="28"/>
          <w:szCs w:val="28"/>
        </w:rPr>
        <w:t>.</w:t>
      </w:r>
      <w:r>
        <w:rPr>
          <w:rFonts w:ascii="Bookman Old Style" w:hAnsi="Bookman Old Style" w:cs="Times New Roman"/>
          <w:sz w:val="28"/>
          <w:szCs w:val="28"/>
        </w:rPr>
        <w:tab/>
      </w:r>
      <w:r w:rsidR="00F837A3" w:rsidRPr="00020F0B">
        <w:rPr>
          <w:rFonts w:ascii="Bookman Old Style" w:hAnsi="Bookman Old Style" w:cs="Times New Roman"/>
          <w:sz w:val="28"/>
          <w:szCs w:val="28"/>
        </w:rPr>
        <w:t>The “basing” of US troops, facilities and equipment in Philippine territory makes the Philippines a legitimate target for enemies of the US as provided for by the laws on International Humanitarian Law even if the potential US conflict does not geographically include the Philippines.</w:t>
      </w:r>
    </w:p>
    <w:p w:rsidR="00E01E89" w:rsidRDefault="00E01E89" w:rsidP="00020F0B">
      <w:pPr>
        <w:ind w:right="-29" w:firstLine="720"/>
        <w:jc w:val="both"/>
        <w:rPr>
          <w:rFonts w:ascii="Bookman Old Style" w:hAnsi="Bookman Old Style" w:cs="Times New Roman"/>
          <w:sz w:val="28"/>
          <w:szCs w:val="28"/>
        </w:rPr>
      </w:pPr>
    </w:p>
    <w:p w:rsidR="007E704D" w:rsidRDefault="00E01E89" w:rsidP="00020F0B">
      <w:pPr>
        <w:ind w:right="-29" w:firstLine="720"/>
        <w:jc w:val="both"/>
        <w:rPr>
          <w:rFonts w:ascii="Bookman Old Style" w:hAnsi="Bookman Old Style" w:cs="Times New Roman"/>
          <w:sz w:val="28"/>
          <w:szCs w:val="28"/>
        </w:rPr>
      </w:pPr>
      <w:r>
        <w:rPr>
          <w:rFonts w:ascii="Bookman Old Style" w:hAnsi="Bookman Old Style" w:cs="Times New Roman"/>
          <w:sz w:val="28"/>
          <w:szCs w:val="28"/>
        </w:rPr>
        <w:lastRenderedPageBreak/>
        <w:t>1</w:t>
      </w:r>
      <w:r w:rsidR="00467F15">
        <w:rPr>
          <w:rFonts w:ascii="Bookman Old Style" w:hAnsi="Bookman Old Style" w:cs="Times New Roman"/>
          <w:sz w:val="28"/>
          <w:szCs w:val="28"/>
        </w:rPr>
        <w:t>63</w:t>
      </w:r>
      <w:r>
        <w:rPr>
          <w:rFonts w:ascii="Bookman Old Style" w:hAnsi="Bookman Old Style" w:cs="Times New Roman"/>
          <w:sz w:val="28"/>
          <w:szCs w:val="28"/>
        </w:rPr>
        <w:t>.</w:t>
      </w:r>
      <w:r w:rsidR="00FF6E01">
        <w:rPr>
          <w:rFonts w:ascii="Bookman Old Style" w:hAnsi="Bookman Old Style" w:cs="Times New Roman"/>
          <w:sz w:val="28"/>
          <w:szCs w:val="28"/>
        </w:rPr>
        <w:t xml:space="preserve"> </w:t>
      </w:r>
      <w:r w:rsidR="00F837A3" w:rsidRPr="00020F0B">
        <w:rPr>
          <w:rFonts w:ascii="Bookman Old Style" w:hAnsi="Bookman Old Style" w:cs="Times New Roman"/>
          <w:sz w:val="28"/>
          <w:szCs w:val="28"/>
        </w:rPr>
        <w:t xml:space="preserve">This is because US military facilities located in the Philippines can be considered to effectively contribute to US military action. </w:t>
      </w:r>
    </w:p>
    <w:p w:rsidR="00E01E89" w:rsidRDefault="00E01E89" w:rsidP="00020F0B">
      <w:pPr>
        <w:ind w:right="-29" w:firstLine="720"/>
        <w:jc w:val="both"/>
        <w:rPr>
          <w:rFonts w:ascii="Bookman Old Style" w:hAnsi="Bookman Old Style" w:cs="Times New Roman"/>
          <w:sz w:val="28"/>
          <w:szCs w:val="28"/>
        </w:rPr>
      </w:pPr>
    </w:p>
    <w:p w:rsidR="007E704D" w:rsidRPr="00020F0B" w:rsidRDefault="00E01E89" w:rsidP="00020F0B">
      <w:pPr>
        <w:ind w:right="-29" w:firstLine="720"/>
        <w:jc w:val="both"/>
        <w:rPr>
          <w:rFonts w:ascii="Bookman Old Style" w:hAnsi="Bookman Old Style" w:cs="Times New Roman"/>
          <w:sz w:val="28"/>
          <w:szCs w:val="28"/>
        </w:rPr>
      </w:pPr>
      <w:r>
        <w:rPr>
          <w:rFonts w:ascii="Bookman Old Style" w:hAnsi="Bookman Old Style" w:cs="Times New Roman"/>
          <w:sz w:val="28"/>
          <w:szCs w:val="28"/>
        </w:rPr>
        <w:t>1</w:t>
      </w:r>
      <w:r w:rsidR="00467F15">
        <w:rPr>
          <w:rFonts w:ascii="Bookman Old Style" w:hAnsi="Bookman Old Style" w:cs="Times New Roman"/>
          <w:sz w:val="28"/>
          <w:szCs w:val="28"/>
        </w:rPr>
        <w:t>64</w:t>
      </w:r>
      <w:r>
        <w:rPr>
          <w:rFonts w:ascii="Bookman Old Style" w:hAnsi="Bookman Old Style" w:cs="Times New Roman"/>
          <w:sz w:val="28"/>
          <w:szCs w:val="28"/>
        </w:rPr>
        <w:t xml:space="preserve">.  </w:t>
      </w:r>
      <w:r w:rsidR="00F837A3" w:rsidRPr="00020F0B">
        <w:rPr>
          <w:rFonts w:ascii="Bookman Old Style" w:hAnsi="Bookman Old Style" w:cs="Times New Roman"/>
          <w:sz w:val="28"/>
          <w:szCs w:val="28"/>
        </w:rPr>
        <w:t>This is confirmed by the EDCA itself as the  agreement includes among others,</w:t>
      </w:r>
    </w:p>
    <w:p w:rsidR="00AE73AD" w:rsidRPr="00FF6E01" w:rsidRDefault="00AE73AD" w:rsidP="00FF6E01">
      <w:pPr>
        <w:ind w:right="-29"/>
        <w:jc w:val="both"/>
        <w:rPr>
          <w:rFonts w:ascii="Bookman Old Style" w:hAnsi="Bookman Old Style" w:cs="Times New Roman"/>
          <w:sz w:val="28"/>
          <w:szCs w:val="28"/>
        </w:rPr>
      </w:pPr>
    </w:p>
    <w:p w:rsidR="00AE73AD" w:rsidRPr="009E65BA" w:rsidRDefault="00D61C55" w:rsidP="002F37B8">
      <w:pPr>
        <w:pStyle w:val="ListParagraph"/>
        <w:ind w:left="1440" w:right="-29" w:firstLine="360"/>
        <w:jc w:val="both"/>
        <w:rPr>
          <w:rFonts w:ascii="Bookman Old Style" w:hAnsi="Bookman Old Style" w:cs="Times New Roman"/>
          <w:sz w:val="28"/>
          <w:szCs w:val="28"/>
        </w:rPr>
      </w:pPr>
      <w:r>
        <w:rPr>
          <w:rFonts w:ascii="Bookman Old Style" w:hAnsi="Bookman Old Style" w:cs="Times New Roman"/>
          <w:sz w:val="28"/>
          <w:szCs w:val="28"/>
        </w:rPr>
        <w:t>“</w:t>
      </w:r>
      <w:r w:rsidR="00F837A3" w:rsidRPr="0083473C">
        <w:rPr>
          <w:rFonts w:ascii="Bookman Old Style" w:hAnsi="Bookman Old Style" w:cs="Times New Roman"/>
          <w:sz w:val="28"/>
          <w:szCs w:val="28"/>
        </w:rPr>
        <w:t>Article III</w:t>
      </w:r>
    </w:p>
    <w:p w:rsidR="00AE73AD" w:rsidRPr="009E65BA" w:rsidRDefault="00AE73AD" w:rsidP="00AE73AD">
      <w:pPr>
        <w:pStyle w:val="ListParagraph"/>
        <w:ind w:left="1440" w:right="-29"/>
        <w:jc w:val="both"/>
        <w:rPr>
          <w:rFonts w:ascii="Bookman Old Style" w:hAnsi="Bookman Old Style" w:cs="Times New Roman"/>
          <w:sz w:val="28"/>
          <w:szCs w:val="28"/>
        </w:rPr>
      </w:pPr>
    </w:p>
    <w:p w:rsidR="00AE73AD" w:rsidRPr="009E65BA" w:rsidRDefault="00F837A3" w:rsidP="00333276">
      <w:pPr>
        <w:pStyle w:val="ListParagraph"/>
        <w:numPr>
          <w:ilvl w:val="0"/>
          <w:numId w:val="7"/>
        </w:numPr>
        <w:ind w:right="720"/>
        <w:jc w:val="both"/>
        <w:rPr>
          <w:rFonts w:ascii="Bookman Old Style" w:hAnsi="Bookman Old Style" w:cs="Times New Roman"/>
          <w:sz w:val="28"/>
          <w:szCs w:val="28"/>
        </w:rPr>
      </w:pPr>
      <w:r w:rsidRPr="0083473C">
        <w:rPr>
          <w:rFonts w:ascii="Bookman Old Style" w:hAnsi="Bookman Old Style" w:cs="Times New Roman"/>
          <w:sz w:val="28"/>
          <w:szCs w:val="28"/>
        </w:rPr>
        <w:t>With consideration of the views of the Parties, the Philippines hereby authorizes and agrees that United States forces, United States contractors, and vehicles, vessels and aircraft operated by or for the United States forces may conduct the following activities with respect to Agreed Locations: training; transit; support and related activities; bunkering of vessels; temporary maintenance of vehicles, vessels, and aircraft; temporary accommodation of personnel; communications; prepositioning of equipment, supplies and materiel; deploying forces and materiel; and such other activities as the Parties may agree.</w:t>
      </w:r>
    </w:p>
    <w:p w:rsidR="00781F9D" w:rsidRPr="009E65BA" w:rsidRDefault="00781F9D" w:rsidP="00781F9D">
      <w:pPr>
        <w:pStyle w:val="ListParagraph"/>
        <w:ind w:left="1800" w:right="720"/>
        <w:jc w:val="both"/>
        <w:rPr>
          <w:rFonts w:ascii="Bookman Old Style" w:hAnsi="Bookman Old Style" w:cs="Times New Roman"/>
          <w:sz w:val="28"/>
          <w:szCs w:val="28"/>
        </w:rPr>
      </w:pPr>
    </w:p>
    <w:p w:rsidR="00781F9D" w:rsidRPr="009E65BA" w:rsidRDefault="00F837A3" w:rsidP="00333276">
      <w:pPr>
        <w:pStyle w:val="ListParagraph"/>
        <w:numPr>
          <w:ilvl w:val="0"/>
          <w:numId w:val="7"/>
        </w:numPr>
        <w:ind w:right="720"/>
        <w:jc w:val="both"/>
        <w:rPr>
          <w:rFonts w:ascii="Bookman Old Style" w:hAnsi="Bookman Old Style" w:cs="Times New Roman"/>
          <w:sz w:val="28"/>
          <w:szCs w:val="28"/>
        </w:rPr>
      </w:pPr>
      <w:r w:rsidRPr="0083473C">
        <w:rPr>
          <w:rFonts w:ascii="Bookman Old Style" w:hAnsi="Bookman Old Style" w:cs="Times New Roman"/>
          <w:sz w:val="28"/>
          <w:szCs w:val="28"/>
        </w:rPr>
        <w:t>The Philippines hereby grants to the United States, through bilateral security mechanisms, such as the MDB and SEB, operational control of Agreed Locations for construction activities and authority to undertake such activities on, and make alterations and improvements to, Agreed Locations.</w:t>
      </w:r>
    </w:p>
    <w:p w:rsidR="00AE73AD" w:rsidRPr="009E65BA" w:rsidRDefault="00AE73AD" w:rsidP="00AE73AD">
      <w:pPr>
        <w:ind w:left="1440" w:right="720"/>
        <w:jc w:val="both"/>
        <w:rPr>
          <w:rFonts w:ascii="Bookman Old Style" w:hAnsi="Bookman Old Style" w:cs="Times New Roman"/>
          <w:sz w:val="28"/>
          <w:szCs w:val="28"/>
        </w:rPr>
      </w:pPr>
    </w:p>
    <w:p w:rsidR="00AE73AD" w:rsidRPr="009E65BA" w:rsidRDefault="00F837A3" w:rsidP="00AE73AD">
      <w:pPr>
        <w:ind w:left="1440" w:right="720"/>
        <w:jc w:val="both"/>
        <w:rPr>
          <w:rFonts w:ascii="Bookman Old Style" w:hAnsi="Bookman Old Style" w:cs="Times New Roman"/>
          <w:sz w:val="28"/>
          <w:szCs w:val="28"/>
        </w:rPr>
      </w:pPr>
      <w:r w:rsidRPr="0083473C">
        <w:rPr>
          <w:rFonts w:ascii="Bookman Old Style" w:hAnsi="Bookman Old Style" w:cs="Times New Roman"/>
          <w:sz w:val="28"/>
          <w:szCs w:val="28"/>
        </w:rPr>
        <w:t>Article IV</w:t>
      </w:r>
    </w:p>
    <w:p w:rsidR="00AE73AD" w:rsidRPr="009E65BA" w:rsidRDefault="00AE73AD" w:rsidP="00AE73AD">
      <w:pPr>
        <w:pStyle w:val="ListParagraph"/>
        <w:ind w:left="1440" w:right="-29"/>
        <w:jc w:val="both"/>
        <w:rPr>
          <w:rFonts w:ascii="Bookman Old Style" w:hAnsi="Bookman Old Style" w:cs="Times New Roman"/>
          <w:sz w:val="28"/>
          <w:szCs w:val="28"/>
        </w:rPr>
      </w:pPr>
    </w:p>
    <w:p w:rsidR="00AE73AD" w:rsidRPr="009E65BA" w:rsidRDefault="00F837A3" w:rsidP="00333276">
      <w:pPr>
        <w:pStyle w:val="ListParagraph"/>
        <w:numPr>
          <w:ilvl w:val="0"/>
          <w:numId w:val="8"/>
        </w:numPr>
        <w:ind w:right="720"/>
        <w:jc w:val="both"/>
        <w:rPr>
          <w:rFonts w:ascii="Bookman Old Style" w:hAnsi="Bookman Old Style" w:cs="Times New Roman"/>
          <w:sz w:val="28"/>
          <w:szCs w:val="28"/>
        </w:rPr>
      </w:pPr>
      <w:r w:rsidRPr="0083473C">
        <w:rPr>
          <w:rFonts w:ascii="Bookman Old Style" w:hAnsi="Bookman Old Style" w:cs="Times New Roman"/>
          <w:sz w:val="28"/>
          <w:szCs w:val="28"/>
        </w:rPr>
        <w:t>The Philippines hereby authorizes United States forces, through bilateral security mechanisms, such as the MDB and SEB, to preposition and store defense equipment, supplies and materiel (“prepositioned materiel”), including, but not limited to, humanitarian assistance and disaster relief equipment, supplies and materiel, at Agreed Locations.</w:t>
      </w:r>
      <w:r w:rsidR="00D61C55">
        <w:rPr>
          <w:rFonts w:ascii="Bookman Old Style" w:hAnsi="Bookman Old Style" w:cs="Times New Roman"/>
          <w:sz w:val="28"/>
          <w:szCs w:val="28"/>
        </w:rPr>
        <w:t>”</w:t>
      </w:r>
    </w:p>
    <w:p w:rsidR="00AE73AD" w:rsidRPr="009E65BA" w:rsidRDefault="00AE73AD" w:rsidP="00AE73AD">
      <w:pPr>
        <w:ind w:right="720"/>
        <w:jc w:val="both"/>
        <w:rPr>
          <w:rFonts w:ascii="Bookman Old Style" w:hAnsi="Bookman Old Style" w:cs="Times New Roman"/>
          <w:sz w:val="28"/>
          <w:szCs w:val="28"/>
        </w:rPr>
      </w:pPr>
    </w:p>
    <w:p w:rsidR="007E704D" w:rsidRPr="009E65BA" w:rsidRDefault="007E704D" w:rsidP="007E704D">
      <w:pPr>
        <w:pStyle w:val="ListParagraph"/>
        <w:ind w:right="-29"/>
        <w:jc w:val="both"/>
        <w:rPr>
          <w:rFonts w:ascii="Bookman Old Style" w:hAnsi="Bookman Old Style" w:cs="Times New Roman"/>
          <w:sz w:val="28"/>
          <w:szCs w:val="28"/>
        </w:rPr>
      </w:pPr>
    </w:p>
    <w:p w:rsidR="005E3D9E" w:rsidRPr="00020F0B" w:rsidRDefault="00E01E89" w:rsidP="00020F0B">
      <w:pPr>
        <w:ind w:right="-29"/>
        <w:jc w:val="both"/>
        <w:rPr>
          <w:rFonts w:ascii="Bookman Old Style" w:hAnsi="Bookman Old Style" w:cs="Times New Roman"/>
          <w:sz w:val="28"/>
          <w:szCs w:val="28"/>
        </w:rPr>
      </w:pPr>
      <w:r>
        <w:rPr>
          <w:rFonts w:ascii="Bookman Old Style" w:hAnsi="Bookman Old Style" w:cs="Times New Roman"/>
          <w:sz w:val="28"/>
          <w:szCs w:val="28"/>
        </w:rPr>
        <w:lastRenderedPageBreak/>
        <w:tab/>
        <w:t>1</w:t>
      </w:r>
      <w:r w:rsidR="00467F15">
        <w:rPr>
          <w:rFonts w:ascii="Bookman Old Style" w:hAnsi="Bookman Old Style" w:cs="Times New Roman"/>
          <w:sz w:val="28"/>
          <w:szCs w:val="28"/>
        </w:rPr>
        <w:t>65</w:t>
      </w:r>
      <w:r>
        <w:rPr>
          <w:rFonts w:ascii="Bookman Old Style" w:hAnsi="Bookman Old Style" w:cs="Times New Roman"/>
          <w:sz w:val="28"/>
          <w:szCs w:val="28"/>
        </w:rPr>
        <w:t xml:space="preserve">. </w:t>
      </w:r>
      <w:r w:rsidRPr="00E01E89">
        <w:rPr>
          <w:rFonts w:ascii="Bookman Old Style" w:hAnsi="Bookman Old Style" w:cs="Times New Roman"/>
          <w:sz w:val="28"/>
          <w:szCs w:val="28"/>
        </w:rPr>
        <w:t>T</w:t>
      </w:r>
      <w:r w:rsidR="00F837A3" w:rsidRPr="00020F0B">
        <w:rPr>
          <w:rFonts w:ascii="Bookman Old Style" w:hAnsi="Bookman Old Style" w:cs="Times New Roman"/>
          <w:sz w:val="28"/>
          <w:szCs w:val="28"/>
        </w:rPr>
        <w:t>hese may be considered as legitimate targets of US enemies. Therefore, it puts Philippine territories, particularly, the “Agreed Locations” in harm’s way if the US enters into an international armed conflict even if the potential US conflict is not geographically in the Philippines.</w:t>
      </w:r>
    </w:p>
    <w:p w:rsidR="00307F54" w:rsidRDefault="00307F54" w:rsidP="00307F54">
      <w:pPr>
        <w:pStyle w:val="ListParagraph"/>
        <w:ind w:right="-29"/>
        <w:jc w:val="both"/>
        <w:rPr>
          <w:rFonts w:ascii="Bookman Old Style" w:hAnsi="Bookman Old Style" w:cs="Times New Roman"/>
          <w:sz w:val="28"/>
          <w:szCs w:val="28"/>
        </w:rPr>
      </w:pPr>
    </w:p>
    <w:p w:rsidR="007853B1" w:rsidRDefault="00E01E89" w:rsidP="002F37B8">
      <w:pPr>
        <w:ind w:right="-29" w:firstLine="720"/>
        <w:jc w:val="both"/>
        <w:rPr>
          <w:rFonts w:ascii="Bookman Old Style" w:hAnsi="Bookman Old Style"/>
          <w:sz w:val="28"/>
          <w:szCs w:val="28"/>
        </w:rPr>
      </w:pPr>
      <w:r>
        <w:rPr>
          <w:rFonts w:ascii="Bookman Old Style" w:hAnsi="Bookman Old Style"/>
          <w:sz w:val="28"/>
          <w:szCs w:val="28"/>
        </w:rPr>
        <w:t>1</w:t>
      </w:r>
      <w:r w:rsidR="00467F15">
        <w:rPr>
          <w:rFonts w:ascii="Bookman Old Style" w:hAnsi="Bookman Old Style"/>
          <w:sz w:val="28"/>
          <w:szCs w:val="28"/>
        </w:rPr>
        <w:t>66</w:t>
      </w:r>
      <w:r>
        <w:rPr>
          <w:rFonts w:ascii="Bookman Old Style" w:hAnsi="Bookman Old Style"/>
          <w:sz w:val="28"/>
          <w:szCs w:val="28"/>
        </w:rPr>
        <w:t xml:space="preserve">. </w:t>
      </w:r>
      <w:r w:rsidR="00307F54" w:rsidRPr="00020F0B">
        <w:rPr>
          <w:rFonts w:ascii="Bookman Old Style" w:hAnsi="Bookman Old Style"/>
          <w:sz w:val="28"/>
          <w:szCs w:val="28"/>
        </w:rPr>
        <w:t xml:space="preserve">This is also one important reason why the EDCA should be made subject to Senate concurrence: pursuant to its constitutional duty, the Upper House should be allowed to seriously weigh the implications of making the country a potential target of attack by the enemies of the US by allowing the latter to preposition equipment and weaponry in Philippine territory through the EDCA.   </w:t>
      </w:r>
    </w:p>
    <w:p w:rsidR="004B012C" w:rsidRDefault="004B012C" w:rsidP="002F37B8">
      <w:pPr>
        <w:ind w:right="-29" w:firstLine="720"/>
        <w:jc w:val="both"/>
        <w:rPr>
          <w:rFonts w:ascii="Bookman Old Style" w:hAnsi="Bookman Old Style"/>
          <w:sz w:val="28"/>
          <w:szCs w:val="28"/>
        </w:rPr>
      </w:pPr>
    </w:p>
    <w:p w:rsidR="004B012C" w:rsidRDefault="004B012C" w:rsidP="002F37B8">
      <w:pPr>
        <w:ind w:right="-29" w:firstLine="720"/>
        <w:jc w:val="both"/>
        <w:rPr>
          <w:rFonts w:ascii="Bookman Old Style" w:hAnsi="Bookman Old Style"/>
          <w:sz w:val="28"/>
          <w:szCs w:val="28"/>
        </w:rPr>
      </w:pPr>
    </w:p>
    <w:p w:rsidR="004B012C" w:rsidRPr="002F37B8" w:rsidRDefault="004B012C" w:rsidP="002F37B8">
      <w:pPr>
        <w:ind w:right="-29" w:firstLine="720"/>
        <w:jc w:val="both"/>
        <w:rPr>
          <w:rFonts w:ascii="Bookman Old Style" w:hAnsi="Bookman Old Style"/>
          <w:sz w:val="28"/>
          <w:szCs w:val="28"/>
        </w:rPr>
      </w:pPr>
    </w:p>
    <w:p w:rsidR="002D7321" w:rsidRDefault="002D7321" w:rsidP="002D7321">
      <w:pPr>
        <w:ind w:right="3571"/>
        <w:jc w:val="both"/>
        <w:rPr>
          <w:rFonts w:ascii="Bookman Old Style" w:hAnsi="Bookman Old Style" w:cs="Times New Roman"/>
          <w:b/>
          <w:caps/>
          <w:sz w:val="28"/>
          <w:szCs w:val="28"/>
        </w:rPr>
      </w:pPr>
      <w:r>
        <w:rPr>
          <w:rFonts w:ascii="Bookman Old Style" w:hAnsi="Bookman Old Style" w:cs="Times New Roman"/>
          <w:b/>
          <w:caps/>
          <w:sz w:val="28"/>
          <w:szCs w:val="28"/>
        </w:rPr>
        <w:t xml:space="preserve">V. </w:t>
      </w:r>
      <w:r w:rsidRPr="00C44177">
        <w:rPr>
          <w:rFonts w:ascii="Bookman Old Style" w:hAnsi="Bookman Old Style" w:cs="Times New Roman"/>
          <w:b/>
          <w:caps/>
          <w:sz w:val="28"/>
          <w:szCs w:val="28"/>
        </w:rPr>
        <w:t>THE PUBLIC RESPONDENTS COMMITTED GRAVE ABUSE OF DISCRETION AMOUNTING TO LACK OR EXCESS OF JURISDICTION IN  SIGNING  THE EDCA AND/OR IN SUBSEQUENTLY  failing to formally transmit the EDCA to the Philippine Senate for its concurrence, SINCE THE EDCA IS A TREATY – AND NOT MERELY AN EXECUTIVE AGREEMENT – AND MUST THEREFORE COMPLY WITH THE CONSTITUTIONAL REQUIREMENTS FOR THE VALIDITY OF A TREATY</w:t>
      </w:r>
      <w:r w:rsidRPr="0083473C">
        <w:rPr>
          <w:rFonts w:ascii="Bookman Old Style" w:hAnsi="Bookman Old Style" w:cs="Times New Roman"/>
          <w:b/>
          <w:caps/>
          <w:sz w:val="28"/>
          <w:szCs w:val="28"/>
        </w:rPr>
        <w:t>.</w:t>
      </w:r>
    </w:p>
    <w:p w:rsidR="002D7321" w:rsidRPr="0083473C" w:rsidRDefault="002D7321" w:rsidP="002D7321">
      <w:pPr>
        <w:ind w:right="3571"/>
        <w:jc w:val="both"/>
        <w:rPr>
          <w:rFonts w:ascii="Bookman Old Style" w:hAnsi="Bookman Old Style" w:cs="Times New Roman"/>
          <w:b/>
          <w:caps/>
          <w:sz w:val="28"/>
          <w:szCs w:val="28"/>
        </w:rPr>
      </w:pPr>
    </w:p>
    <w:p w:rsidR="002D7321" w:rsidRDefault="002D7321" w:rsidP="002D7321">
      <w:pPr>
        <w:ind w:right="3571"/>
        <w:jc w:val="both"/>
        <w:rPr>
          <w:rFonts w:ascii="Bookman Old Style" w:hAnsi="Bookman Old Style" w:cs="Times New Roman"/>
          <w:b/>
          <w:sz w:val="28"/>
          <w:szCs w:val="28"/>
        </w:rPr>
      </w:pPr>
      <w:r w:rsidRPr="0083473C">
        <w:rPr>
          <w:rFonts w:ascii="Bookman Old Style" w:hAnsi="Bookman Old Style" w:cs="Times New Roman"/>
          <w:b/>
          <w:sz w:val="28"/>
          <w:szCs w:val="28"/>
        </w:rPr>
        <w:t>--------------------------------------------------</w:t>
      </w:r>
    </w:p>
    <w:p w:rsidR="002D7321" w:rsidRPr="009E65BA" w:rsidRDefault="002D7321" w:rsidP="002D7321">
      <w:pPr>
        <w:ind w:right="3571"/>
        <w:jc w:val="both"/>
        <w:rPr>
          <w:rFonts w:ascii="Bookman Old Style" w:hAnsi="Bookman Old Style" w:cs="Times New Roman"/>
          <w:b/>
          <w:sz w:val="28"/>
          <w:szCs w:val="28"/>
        </w:rPr>
      </w:pPr>
    </w:p>
    <w:p w:rsidR="002D7321" w:rsidRDefault="002D7321" w:rsidP="002D7321">
      <w:pPr>
        <w:ind w:right="3571"/>
        <w:jc w:val="both"/>
        <w:rPr>
          <w:rFonts w:ascii="Bookman Old Style" w:hAnsi="Bookman Old Style" w:cs="Times New Roman"/>
          <w:sz w:val="28"/>
          <w:szCs w:val="28"/>
        </w:rPr>
      </w:pPr>
    </w:p>
    <w:p w:rsidR="002D7321" w:rsidRPr="00307F54" w:rsidRDefault="002D7321" w:rsidP="002D7321">
      <w:pPr>
        <w:pStyle w:val="BodyTextIndent2"/>
        <w:spacing w:line="240" w:lineRule="auto"/>
        <w:ind w:right="3395" w:firstLine="0"/>
        <w:rPr>
          <w:b/>
          <w:bCs/>
          <w:i/>
          <w:caps/>
          <w:sz w:val="28"/>
          <w:szCs w:val="28"/>
        </w:rPr>
      </w:pPr>
      <w:r>
        <w:rPr>
          <w:b/>
          <w:bCs/>
          <w:caps/>
          <w:sz w:val="28"/>
          <w:szCs w:val="28"/>
        </w:rPr>
        <w:t xml:space="preserve">A. </w:t>
      </w:r>
      <w:r w:rsidRPr="00307F54">
        <w:rPr>
          <w:b/>
          <w:bCs/>
          <w:i/>
          <w:sz w:val="28"/>
          <w:szCs w:val="28"/>
        </w:rPr>
        <w:t>Section 25, Article XVIII of The 1987  Constitution requires that any foreign military bases, troops, or facilities shall not be allowed in the Philippines except under a treaty duly concurred in by the Senate.</w:t>
      </w:r>
    </w:p>
    <w:p w:rsidR="002D7321" w:rsidRPr="00307F54" w:rsidRDefault="002D7321" w:rsidP="002D7321">
      <w:pPr>
        <w:ind w:right="3571"/>
        <w:jc w:val="both"/>
        <w:rPr>
          <w:rFonts w:ascii="Bookman Old Style" w:hAnsi="Bookman Old Style" w:cs="Times New Roman"/>
          <w:i/>
          <w:sz w:val="28"/>
          <w:szCs w:val="28"/>
        </w:rPr>
      </w:pPr>
    </w:p>
    <w:p w:rsidR="002D7321" w:rsidRDefault="002D7321" w:rsidP="002D7321">
      <w:pPr>
        <w:ind w:right="3571"/>
        <w:jc w:val="both"/>
        <w:rPr>
          <w:rFonts w:ascii="Bookman Old Style" w:hAnsi="Bookman Old Style" w:cs="Times New Roman"/>
          <w:sz w:val="28"/>
          <w:szCs w:val="28"/>
        </w:rPr>
      </w:pPr>
    </w:p>
    <w:p w:rsidR="002D7321" w:rsidRPr="009E65BA" w:rsidRDefault="002D7321" w:rsidP="002D7321">
      <w:pPr>
        <w:ind w:right="3571"/>
        <w:jc w:val="both"/>
        <w:rPr>
          <w:rFonts w:ascii="Bookman Old Style" w:hAnsi="Bookman Old Style" w:cs="Times New Roman"/>
          <w:sz w:val="28"/>
          <w:szCs w:val="28"/>
        </w:rPr>
      </w:pPr>
    </w:p>
    <w:p w:rsidR="002D7321" w:rsidRPr="00020F0B" w:rsidRDefault="00E01E89" w:rsidP="00020F0B">
      <w:pPr>
        <w:ind w:right="-29" w:firstLine="720"/>
        <w:jc w:val="both"/>
        <w:rPr>
          <w:rFonts w:ascii="Bookman Old Style" w:hAnsi="Bookman Old Style" w:cs="Times New Roman"/>
          <w:sz w:val="28"/>
          <w:szCs w:val="28"/>
        </w:rPr>
      </w:pPr>
      <w:r>
        <w:rPr>
          <w:rFonts w:ascii="Bookman Old Style" w:hAnsi="Bookman Old Style" w:cs="Times New Roman"/>
          <w:sz w:val="28"/>
          <w:szCs w:val="28"/>
        </w:rPr>
        <w:lastRenderedPageBreak/>
        <w:t>1</w:t>
      </w:r>
      <w:r w:rsidR="00467F15">
        <w:rPr>
          <w:rFonts w:ascii="Bookman Old Style" w:hAnsi="Bookman Old Style" w:cs="Times New Roman"/>
          <w:sz w:val="28"/>
          <w:szCs w:val="28"/>
        </w:rPr>
        <w:t>67</w:t>
      </w:r>
      <w:r>
        <w:rPr>
          <w:rFonts w:ascii="Bookman Old Style" w:hAnsi="Bookman Old Style" w:cs="Times New Roman"/>
          <w:sz w:val="28"/>
          <w:szCs w:val="28"/>
        </w:rPr>
        <w:t xml:space="preserve">. </w:t>
      </w:r>
      <w:r w:rsidR="002D7321" w:rsidRPr="00020F0B">
        <w:rPr>
          <w:rFonts w:ascii="Bookman Old Style" w:hAnsi="Bookman Old Style" w:cs="Times New Roman"/>
          <w:sz w:val="28"/>
          <w:szCs w:val="28"/>
        </w:rPr>
        <w:t xml:space="preserve">In the first place, the EDCA is a treaty and not merely an executive agreement. Therefore, it must have the concurrence of the Senate of the Philippines before it can be operable. </w:t>
      </w:r>
    </w:p>
    <w:p w:rsidR="002D7321" w:rsidRPr="009E65BA" w:rsidRDefault="002D7321" w:rsidP="002D7321">
      <w:pPr>
        <w:ind w:right="-29" w:firstLine="851"/>
        <w:jc w:val="both"/>
        <w:rPr>
          <w:rFonts w:ascii="Bookman Old Style" w:hAnsi="Bookman Old Style" w:cs="Times New Roman"/>
          <w:sz w:val="28"/>
          <w:szCs w:val="28"/>
        </w:rPr>
      </w:pPr>
    </w:p>
    <w:p w:rsidR="002D7321" w:rsidRPr="00020F0B" w:rsidRDefault="00E01E89" w:rsidP="00020F0B">
      <w:pPr>
        <w:ind w:right="-29" w:firstLine="720"/>
        <w:jc w:val="both"/>
        <w:rPr>
          <w:rFonts w:ascii="Bookman Old Style" w:hAnsi="Bookman Old Style" w:cs="Times New Roman"/>
          <w:sz w:val="28"/>
          <w:szCs w:val="28"/>
        </w:rPr>
      </w:pPr>
      <w:r>
        <w:rPr>
          <w:rFonts w:ascii="Bookman Old Style" w:hAnsi="Bookman Old Style" w:cs="Times New Roman"/>
          <w:sz w:val="28"/>
          <w:szCs w:val="28"/>
        </w:rPr>
        <w:t>1</w:t>
      </w:r>
      <w:r w:rsidR="00467F15">
        <w:rPr>
          <w:rFonts w:ascii="Bookman Old Style" w:hAnsi="Bookman Old Style" w:cs="Times New Roman"/>
          <w:sz w:val="28"/>
          <w:szCs w:val="28"/>
        </w:rPr>
        <w:t>68</w:t>
      </w:r>
      <w:r>
        <w:rPr>
          <w:rFonts w:ascii="Bookman Old Style" w:hAnsi="Bookman Old Style" w:cs="Times New Roman"/>
          <w:sz w:val="28"/>
          <w:szCs w:val="28"/>
        </w:rPr>
        <w:t xml:space="preserve">. </w:t>
      </w:r>
      <w:r w:rsidR="002D7321" w:rsidRPr="00020F0B">
        <w:rPr>
          <w:rFonts w:ascii="Bookman Old Style" w:hAnsi="Bookman Old Style" w:cs="Times New Roman"/>
          <w:sz w:val="28"/>
          <w:szCs w:val="28"/>
        </w:rPr>
        <w:t>The Vienna Convention on the Law of Treaties provides in Article 2(1)(a) that:</w:t>
      </w:r>
    </w:p>
    <w:p w:rsidR="002D7321" w:rsidRPr="009E65BA" w:rsidRDefault="002D7321" w:rsidP="002D7321">
      <w:pPr>
        <w:ind w:right="-29"/>
        <w:jc w:val="both"/>
        <w:rPr>
          <w:rFonts w:ascii="Bookman Old Style" w:hAnsi="Bookman Old Style" w:cs="Times New Roman"/>
          <w:sz w:val="28"/>
          <w:szCs w:val="28"/>
        </w:rPr>
      </w:pPr>
    </w:p>
    <w:p w:rsidR="002D7321" w:rsidRPr="009E65BA" w:rsidRDefault="002D7321" w:rsidP="002D7321">
      <w:pPr>
        <w:pStyle w:val="ListParagraph"/>
        <w:ind w:left="1350" w:right="720"/>
        <w:jc w:val="both"/>
        <w:rPr>
          <w:rFonts w:ascii="Bookman Old Style" w:hAnsi="Bookman Old Style" w:cs="Times New Roman"/>
          <w:sz w:val="28"/>
          <w:szCs w:val="28"/>
        </w:rPr>
      </w:pPr>
      <w:r w:rsidRPr="0083473C">
        <w:rPr>
          <w:rFonts w:ascii="Bookman Old Style" w:hAnsi="Bookman Old Style" w:cs="Times New Roman"/>
          <w:bCs/>
          <w:sz w:val="28"/>
          <w:szCs w:val="28"/>
        </w:rPr>
        <w:t>“</w:t>
      </w:r>
      <w:r w:rsidRPr="0083473C">
        <w:rPr>
          <w:rFonts w:ascii="Bookman Old Style" w:hAnsi="Bookman Old Style" w:cs="Times New Roman"/>
          <w:sz w:val="28"/>
          <w:szCs w:val="28"/>
        </w:rPr>
        <w:t>treaty</w:t>
      </w:r>
      <w:r w:rsidRPr="0083473C">
        <w:rPr>
          <w:rFonts w:ascii="Bookman Old Style" w:hAnsi="Bookman Old Style" w:cs="Times New Roman"/>
          <w:bCs/>
          <w:sz w:val="28"/>
          <w:szCs w:val="28"/>
        </w:rPr>
        <w:t xml:space="preserve">” </w:t>
      </w:r>
      <w:r w:rsidRPr="0083473C">
        <w:rPr>
          <w:rFonts w:ascii="Bookman Old Style" w:hAnsi="Bookman Old Style" w:cs="Times New Roman"/>
          <w:sz w:val="28"/>
          <w:szCs w:val="28"/>
        </w:rPr>
        <w:t>means an international agreement concluded between States in written form and governed by international law, whether embodied in a single instrument or in two or more related instruments and whatever its particular designation.</w:t>
      </w:r>
    </w:p>
    <w:p w:rsidR="002D7321" w:rsidRPr="009E65BA" w:rsidRDefault="002D7321" w:rsidP="002D7321">
      <w:pPr>
        <w:pStyle w:val="ListParagraph"/>
        <w:ind w:right="720"/>
        <w:jc w:val="both"/>
        <w:rPr>
          <w:rFonts w:ascii="Bookman Old Style" w:hAnsi="Bookman Old Style" w:cs="Times New Roman"/>
          <w:sz w:val="28"/>
          <w:szCs w:val="28"/>
        </w:rPr>
      </w:pPr>
    </w:p>
    <w:p w:rsidR="002D7321" w:rsidRPr="00020F0B" w:rsidRDefault="00E01E89" w:rsidP="00020F0B">
      <w:pPr>
        <w:ind w:right="-29" w:firstLine="720"/>
        <w:jc w:val="both"/>
        <w:rPr>
          <w:rFonts w:ascii="Bookman Old Style" w:hAnsi="Bookman Old Style" w:cs="Times New Roman"/>
          <w:sz w:val="28"/>
          <w:szCs w:val="28"/>
        </w:rPr>
      </w:pPr>
      <w:r>
        <w:rPr>
          <w:rFonts w:ascii="Bookman Old Style" w:hAnsi="Bookman Old Style" w:cs="Times New Roman"/>
          <w:sz w:val="28"/>
          <w:szCs w:val="28"/>
        </w:rPr>
        <w:t>1</w:t>
      </w:r>
      <w:r w:rsidR="00467F15">
        <w:rPr>
          <w:rFonts w:ascii="Bookman Old Style" w:hAnsi="Bookman Old Style" w:cs="Times New Roman"/>
          <w:sz w:val="28"/>
          <w:szCs w:val="28"/>
        </w:rPr>
        <w:t>69</w:t>
      </w:r>
      <w:r>
        <w:rPr>
          <w:rFonts w:ascii="Bookman Old Style" w:hAnsi="Bookman Old Style" w:cs="Times New Roman"/>
          <w:sz w:val="28"/>
          <w:szCs w:val="28"/>
        </w:rPr>
        <w:t xml:space="preserve">. </w:t>
      </w:r>
      <w:r w:rsidR="002D7321" w:rsidRPr="00020F0B">
        <w:rPr>
          <w:rFonts w:ascii="Bookman Old Style" w:hAnsi="Bookman Old Style" w:cs="Times New Roman"/>
          <w:sz w:val="28"/>
          <w:szCs w:val="28"/>
        </w:rPr>
        <w:t>The 1987 Philippine Constitution makes a distinction between a Treaty and an Executive Agreement. However, its effects in creating obligations on the part of the Philippines under international law are the same. Hence, the Philippines is bound by its obligations in good faith whether or not the agreement is domestically defined to be a treaty or an executive agreement.</w:t>
      </w:r>
    </w:p>
    <w:p w:rsidR="002D7321" w:rsidRPr="009E65BA" w:rsidRDefault="002D7321" w:rsidP="002D7321">
      <w:pPr>
        <w:pStyle w:val="ListParagraph"/>
        <w:ind w:right="-29"/>
        <w:jc w:val="both"/>
        <w:rPr>
          <w:rFonts w:ascii="Bookman Old Style" w:hAnsi="Bookman Old Style" w:cs="Times New Roman"/>
          <w:sz w:val="28"/>
          <w:szCs w:val="28"/>
        </w:rPr>
      </w:pPr>
    </w:p>
    <w:p w:rsidR="002D7321" w:rsidRPr="00020F0B" w:rsidRDefault="00E01E89" w:rsidP="00020F0B">
      <w:pPr>
        <w:ind w:right="-29" w:firstLine="720"/>
        <w:jc w:val="both"/>
        <w:rPr>
          <w:rFonts w:ascii="Bookman Old Style" w:hAnsi="Bookman Old Style" w:cs="Times New Roman"/>
          <w:sz w:val="28"/>
          <w:szCs w:val="28"/>
        </w:rPr>
      </w:pPr>
      <w:r>
        <w:rPr>
          <w:rFonts w:ascii="Bookman Old Style" w:hAnsi="Bookman Old Style" w:cs="Times New Roman"/>
          <w:sz w:val="28"/>
          <w:szCs w:val="28"/>
        </w:rPr>
        <w:t>1</w:t>
      </w:r>
      <w:r w:rsidR="00467F15">
        <w:rPr>
          <w:rFonts w:ascii="Bookman Old Style" w:hAnsi="Bookman Old Style" w:cs="Times New Roman"/>
          <w:sz w:val="28"/>
          <w:szCs w:val="28"/>
        </w:rPr>
        <w:t>70</w:t>
      </w:r>
      <w:r>
        <w:rPr>
          <w:rFonts w:ascii="Bookman Old Style" w:hAnsi="Bookman Old Style" w:cs="Times New Roman"/>
          <w:sz w:val="28"/>
          <w:szCs w:val="28"/>
        </w:rPr>
        <w:t xml:space="preserve">. </w:t>
      </w:r>
      <w:r w:rsidR="002D7321" w:rsidRPr="00020F0B">
        <w:rPr>
          <w:rFonts w:ascii="Bookman Old Style" w:hAnsi="Bookman Old Style" w:cs="Times New Roman"/>
          <w:sz w:val="28"/>
          <w:szCs w:val="28"/>
        </w:rPr>
        <w:t>Under the Vienna Convention, a Treaty and Memorandum of Agreement creates legally binding obligations between the parties as opposed to a Memorandum of Understanding, which is non-legally binding.</w:t>
      </w:r>
    </w:p>
    <w:p w:rsidR="002D7321" w:rsidRPr="009E65BA" w:rsidRDefault="002D7321" w:rsidP="002D7321">
      <w:pPr>
        <w:ind w:right="-29"/>
        <w:jc w:val="both"/>
        <w:rPr>
          <w:rFonts w:ascii="Bookman Old Style" w:hAnsi="Bookman Old Style" w:cs="Times New Roman"/>
          <w:sz w:val="28"/>
          <w:szCs w:val="28"/>
        </w:rPr>
      </w:pPr>
    </w:p>
    <w:p w:rsidR="002D7321" w:rsidRPr="00020F0B" w:rsidRDefault="00E01E89" w:rsidP="00020F0B">
      <w:pPr>
        <w:ind w:right="-29" w:firstLine="720"/>
        <w:jc w:val="both"/>
        <w:rPr>
          <w:rFonts w:ascii="Bookman Old Style" w:hAnsi="Bookman Old Style" w:cs="Times New Roman"/>
          <w:sz w:val="28"/>
          <w:szCs w:val="28"/>
        </w:rPr>
      </w:pPr>
      <w:r>
        <w:rPr>
          <w:rFonts w:ascii="Bookman Old Style" w:hAnsi="Bookman Old Style" w:cs="Times New Roman"/>
          <w:sz w:val="28"/>
          <w:szCs w:val="28"/>
        </w:rPr>
        <w:t>1</w:t>
      </w:r>
      <w:r w:rsidR="00467F15">
        <w:rPr>
          <w:rFonts w:ascii="Bookman Old Style" w:hAnsi="Bookman Old Style" w:cs="Times New Roman"/>
          <w:sz w:val="28"/>
          <w:szCs w:val="28"/>
        </w:rPr>
        <w:t>71</w:t>
      </w:r>
      <w:r>
        <w:rPr>
          <w:rFonts w:ascii="Bookman Old Style" w:hAnsi="Bookman Old Style" w:cs="Times New Roman"/>
          <w:sz w:val="28"/>
          <w:szCs w:val="28"/>
        </w:rPr>
        <w:t xml:space="preserve">. </w:t>
      </w:r>
      <w:r w:rsidR="002D7321" w:rsidRPr="00020F0B">
        <w:rPr>
          <w:rFonts w:ascii="Bookman Old Style" w:hAnsi="Bookman Old Style" w:cs="Times New Roman"/>
          <w:sz w:val="28"/>
          <w:szCs w:val="28"/>
        </w:rPr>
        <w:t xml:space="preserve">Nevertheless, it this distinction is made insignificant due to one of the generally accepted principles of international law, that is </w:t>
      </w:r>
      <w:r w:rsidR="002D7321" w:rsidRPr="00020F0B">
        <w:rPr>
          <w:rFonts w:ascii="Bookman Old Style" w:hAnsi="Bookman Old Style" w:cs="Times New Roman"/>
          <w:i/>
          <w:sz w:val="28"/>
          <w:szCs w:val="28"/>
        </w:rPr>
        <w:t>pacta</w:t>
      </w:r>
      <w:r w:rsidR="00FF6E01">
        <w:rPr>
          <w:rFonts w:ascii="Bookman Old Style" w:hAnsi="Bookman Old Style" w:cs="Times New Roman"/>
          <w:i/>
          <w:sz w:val="28"/>
          <w:szCs w:val="28"/>
        </w:rPr>
        <w:t xml:space="preserve"> </w:t>
      </w:r>
      <w:r w:rsidR="002D7321" w:rsidRPr="00020F0B">
        <w:rPr>
          <w:rFonts w:ascii="Bookman Old Style" w:hAnsi="Bookman Old Style" w:cs="Times New Roman"/>
          <w:i/>
          <w:sz w:val="28"/>
          <w:szCs w:val="28"/>
        </w:rPr>
        <w:t>sunt</w:t>
      </w:r>
      <w:r w:rsidR="00FF6E01">
        <w:rPr>
          <w:rFonts w:ascii="Bookman Old Style" w:hAnsi="Bookman Old Style" w:cs="Times New Roman"/>
          <w:i/>
          <w:sz w:val="28"/>
          <w:szCs w:val="28"/>
        </w:rPr>
        <w:t xml:space="preserve"> </w:t>
      </w:r>
      <w:r w:rsidR="002D7321" w:rsidRPr="00020F0B">
        <w:rPr>
          <w:rFonts w:ascii="Bookman Old Style" w:hAnsi="Bookman Old Style" w:cs="Times New Roman"/>
          <w:i/>
          <w:sz w:val="28"/>
          <w:szCs w:val="28"/>
        </w:rPr>
        <w:t>servanda.</w:t>
      </w:r>
      <w:r w:rsidR="002D7321" w:rsidRPr="003A6669">
        <w:rPr>
          <w:i/>
          <w:vertAlign w:val="superscript"/>
        </w:rPr>
        <w:footnoteReference w:id="50"/>
      </w:r>
    </w:p>
    <w:p w:rsidR="002D7321" w:rsidRPr="009E65BA" w:rsidRDefault="002D7321" w:rsidP="002D7321">
      <w:pPr>
        <w:ind w:right="-29"/>
        <w:jc w:val="both"/>
        <w:rPr>
          <w:rFonts w:ascii="Bookman Old Style" w:hAnsi="Bookman Old Style" w:cs="Times New Roman"/>
          <w:sz w:val="28"/>
          <w:szCs w:val="28"/>
        </w:rPr>
      </w:pPr>
    </w:p>
    <w:p w:rsidR="002D7321" w:rsidRPr="00020F0B" w:rsidRDefault="00E01E89" w:rsidP="00020F0B">
      <w:pPr>
        <w:ind w:right="-29" w:firstLine="720"/>
        <w:jc w:val="both"/>
        <w:rPr>
          <w:rFonts w:ascii="Bookman Old Style" w:hAnsi="Bookman Old Style" w:cs="Times New Roman"/>
          <w:sz w:val="28"/>
          <w:szCs w:val="28"/>
        </w:rPr>
      </w:pPr>
      <w:r>
        <w:rPr>
          <w:rFonts w:ascii="Bookman Old Style" w:hAnsi="Bookman Old Style" w:cs="Times New Roman"/>
          <w:sz w:val="28"/>
          <w:szCs w:val="28"/>
        </w:rPr>
        <w:t>1</w:t>
      </w:r>
      <w:r w:rsidR="00467F15">
        <w:rPr>
          <w:rFonts w:ascii="Bookman Old Style" w:hAnsi="Bookman Old Style" w:cs="Times New Roman"/>
          <w:sz w:val="28"/>
          <w:szCs w:val="28"/>
        </w:rPr>
        <w:t>72</w:t>
      </w:r>
      <w:r>
        <w:rPr>
          <w:rFonts w:ascii="Bookman Old Style" w:hAnsi="Bookman Old Style" w:cs="Times New Roman"/>
          <w:sz w:val="28"/>
          <w:szCs w:val="28"/>
        </w:rPr>
        <w:t xml:space="preserve">. </w:t>
      </w:r>
      <w:r w:rsidR="002D7321" w:rsidRPr="00020F0B">
        <w:rPr>
          <w:rFonts w:ascii="Bookman Old Style" w:hAnsi="Bookman Old Style" w:cs="Times New Roman"/>
          <w:sz w:val="28"/>
          <w:szCs w:val="28"/>
        </w:rPr>
        <w:t xml:space="preserve">This principle provides that state parties must comply with their treaty obligations in good faith. Whether the instrument entered into by the Philippines is a Treaty or Executive Agreement, the Philippines has to comply with its obligations in good faith, and at least take steps to fulfill these obligations. Under the doctrine of incorporation, the principle of </w:t>
      </w:r>
      <w:r w:rsidR="002D7321" w:rsidRPr="00020F0B">
        <w:rPr>
          <w:rFonts w:ascii="Bookman Old Style" w:hAnsi="Bookman Old Style" w:cs="Times New Roman"/>
          <w:i/>
          <w:sz w:val="28"/>
          <w:szCs w:val="28"/>
        </w:rPr>
        <w:t>pacta</w:t>
      </w:r>
      <w:r w:rsidR="00FF6E01">
        <w:rPr>
          <w:rFonts w:ascii="Bookman Old Style" w:hAnsi="Bookman Old Style" w:cs="Times New Roman"/>
          <w:i/>
          <w:sz w:val="28"/>
          <w:szCs w:val="28"/>
        </w:rPr>
        <w:t xml:space="preserve"> </w:t>
      </w:r>
      <w:r w:rsidR="002D7321" w:rsidRPr="00020F0B">
        <w:rPr>
          <w:rFonts w:ascii="Bookman Old Style" w:hAnsi="Bookman Old Style" w:cs="Times New Roman"/>
          <w:i/>
          <w:sz w:val="28"/>
          <w:szCs w:val="28"/>
        </w:rPr>
        <w:t>sunt</w:t>
      </w:r>
      <w:r w:rsidR="00FF6E01">
        <w:rPr>
          <w:rFonts w:ascii="Bookman Old Style" w:hAnsi="Bookman Old Style" w:cs="Times New Roman"/>
          <w:i/>
          <w:sz w:val="28"/>
          <w:szCs w:val="28"/>
        </w:rPr>
        <w:t xml:space="preserve"> </w:t>
      </w:r>
      <w:r w:rsidR="002D7321" w:rsidRPr="00020F0B">
        <w:rPr>
          <w:rFonts w:ascii="Bookman Old Style" w:hAnsi="Bookman Old Style" w:cs="Times New Roman"/>
          <w:i/>
          <w:sz w:val="28"/>
          <w:szCs w:val="28"/>
        </w:rPr>
        <w:t>servanda</w:t>
      </w:r>
      <w:r w:rsidR="002D7321" w:rsidRPr="00020F0B">
        <w:rPr>
          <w:rFonts w:ascii="Bookman Old Style" w:hAnsi="Bookman Old Style" w:cs="Times New Roman"/>
          <w:sz w:val="28"/>
          <w:szCs w:val="28"/>
        </w:rPr>
        <w:t xml:space="preserve"> also forms part of municipal law.</w:t>
      </w:r>
    </w:p>
    <w:p w:rsidR="002D7321" w:rsidRPr="009E65BA" w:rsidRDefault="002D7321" w:rsidP="002D7321">
      <w:pPr>
        <w:ind w:right="-29"/>
        <w:jc w:val="both"/>
        <w:rPr>
          <w:rFonts w:ascii="Bookman Old Style" w:hAnsi="Bookman Old Style" w:cs="Times New Roman"/>
          <w:sz w:val="28"/>
          <w:szCs w:val="28"/>
        </w:rPr>
      </w:pPr>
    </w:p>
    <w:p w:rsidR="002D7321" w:rsidRPr="00020F0B" w:rsidRDefault="00E01E89" w:rsidP="00020F0B">
      <w:pPr>
        <w:ind w:right="-29" w:firstLine="720"/>
        <w:jc w:val="both"/>
        <w:rPr>
          <w:rFonts w:ascii="Bookman Old Style" w:hAnsi="Bookman Old Style" w:cs="Times New Roman"/>
          <w:sz w:val="28"/>
          <w:szCs w:val="28"/>
        </w:rPr>
      </w:pPr>
      <w:r>
        <w:rPr>
          <w:rFonts w:ascii="Bookman Old Style" w:hAnsi="Bookman Old Style" w:cs="Times New Roman"/>
          <w:sz w:val="28"/>
          <w:szCs w:val="28"/>
        </w:rPr>
        <w:t>1</w:t>
      </w:r>
      <w:r w:rsidR="00467F15">
        <w:rPr>
          <w:rFonts w:ascii="Bookman Old Style" w:hAnsi="Bookman Old Style" w:cs="Times New Roman"/>
          <w:sz w:val="28"/>
          <w:szCs w:val="28"/>
        </w:rPr>
        <w:t>73</w:t>
      </w:r>
      <w:r>
        <w:rPr>
          <w:rFonts w:ascii="Bookman Old Style" w:hAnsi="Bookman Old Style" w:cs="Times New Roman"/>
          <w:sz w:val="28"/>
          <w:szCs w:val="28"/>
        </w:rPr>
        <w:t xml:space="preserve">. </w:t>
      </w:r>
      <w:r w:rsidR="002D7321" w:rsidRPr="00020F0B">
        <w:rPr>
          <w:rFonts w:ascii="Bookman Old Style" w:hAnsi="Bookman Old Style" w:cs="Times New Roman"/>
          <w:sz w:val="28"/>
          <w:szCs w:val="28"/>
        </w:rPr>
        <w:t>That the Philippines will be bound by such agreements, whether they are considered treaties or executive agreements, highlights the importance of the requirement of Senate concurrence.</w:t>
      </w:r>
    </w:p>
    <w:p w:rsidR="002D7321" w:rsidRPr="009E65BA" w:rsidRDefault="002D7321" w:rsidP="002D7321">
      <w:pPr>
        <w:ind w:right="-29"/>
        <w:jc w:val="both"/>
        <w:rPr>
          <w:rFonts w:ascii="Bookman Old Style" w:hAnsi="Bookman Old Style" w:cs="Times New Roman"/>
          <w:sz w:val="28"/>
          <w:szCs w:val="28"/>
        </w:rPr>
      </w:pPr>
    </w:p>
    <w:p w:rsidR="002D7321" w:rsidRPr="00020F0B" w:rsidRDefault="00E01E89" w:rsidP="00020F0B">
      <w:pPr>
        <w:ind w:right="-29" w:firstLine="720"/>
        <w:jc w:val="both"/>
        <w:rPr>
          <w:rFonts w:ascii="Bookman Old Style" w:hAnsi="Bookman Old Style" w:cs="Times New Roman"/>
          <w:sz w:val="28"/>
          <w:szCs w:val="28"/>
        </w:rPr>
      </w:pPr>
      <w:r>
        <w:rPr>
          <w:rFonts w:ascii="Bookman Old Style" w:hAnsi="Bookman Old Style" w:cs="Times New Roman"/>
          <w:sz w:val="28"/>
          <w:szCs w:val="28"/>
        </w:rPr>
        <w:lastRenderedPageBreak/>
        <w:t>1</w:t>
      </w:r>
      <w:r w:rsidR="00467F15">
        <w:rPr>
          <w:rFonts w:ascii="Bookman Old Style" w:hAnsi="Bookman Old Style" w:cs="Times New Roman"/>
          <w:sz w:val="28"/>
          <w:szCs w:val="28"/>
        </w:rPr>
        <w:t>74</w:t>
      </w:r>
      <w:r>
        <w:rPr>
          <w:rFonts w:ascii="Bookman Old Style" w:hAnsi="Bookman Old Style" w:cs="Times New Roman"/>
          <w:sz w:val="28"/>
          <w:szCs w:val="28"/>
        </w:rPr>
        <w:t xml:space="preserve">. </w:t>
      </w:r>
      <w:r w:rsidR="002D7321" w:rsidRPr="00020F0B">
        <w:rPr>
          <w:rFonts w:ascii="Bookman Old Style" w:hAnsi="Bookman Old Style" w:cs="Times New Roman"/>
          <w:sz w:val="28"/>
          <w:szCs w:val="28"/>
        </w:rPr>
        <w:t xml:space="preserve">Considering this, we see the wisdom of the framers of the Constitution when they included in the 1987 Philippine Constitution requirements for certain agreements to be in the form of treaties.  This is so that these agreements will not only be considered by the Executive department, but the Legislative as well.  </w:t>
      </w:r>
    </w:p>
    <w:p w:rsidR="002D7321" w:rsidRPr="009E65BA" w:rsidRDefault="002D7321" w:rsidP="002D7321">
      <w:pPr>
        <w:ind w:right="-29"/>
        <w:jc w:val="both"/>
        <w:rPr>
          <w:rFonts w:ascii="Bookman Old Style" w:hAnsi="Bookman Old Style" w:cs="Times New Roman"/>
          <w:sz w:val="28"/>
          <w:szCs w:val="28"/>
        </w:rPr>
      </w:pPr>
    </w:p>
    <w:p w:rsidR="002D7321" w:rsidRPr="00020F0B" w:rsidRDefault="00E01E89" w:rsidP="00020F0B">
      <w:pPr>
        <w:ind w:right="-29" w:firstLine="720"/>
        <w:jc w:val="both"/>
        <w:rPr>
          <w:rFonts w:ascii="Bookman Old Style" w:hAnsi="Bookman Old Style" w:cs="Times New Roman"/>
          <w:sz w:val="28"/>
          <w:szCs w:val="28"/>
        </w:rPr>
      </w:pPr>
      <w:r>
        <w:rPr>
          <w:rFonts w:ascii="Bookman Old Style" w:hAnsi="Bookman Old Style" w:cs="Times New Roman"/>
          <w:sz w:val="28"/>
          <w:szCs w:val="28"/>
        </w:rPr>
        <w:t>1</w:t>
      </w:r>
      <w:r w:rsidR="00467F15">
        <w:rPr>
          <w:rFonts w:ascii="Bookman Old Style" w:hAnsi="Bookman Old Style" w:cs="Times New Roman"/>
          <w:sz w:val="28"/>
          <w:szCs w:val="28"/>
        </w:rPr>
        <w:t>75</w:t>
      </w:r>
      <w:r>
        <w:rPr>
          <w:rFonts w:ascii="Bookman Old Style" w:hAnsi="Bookman Old Style" w:cs="Times New Roman"/>
          <w:sz w:val="28"/>
          <w:szCs w:val="28"/>
        </w:rPr>
        <w:t xml:space="preserve">. </w:t>
      </w:r>
      <w:r w:rsidR="002D7321" w:rsidRPr="00020F0B">
        <w:rPr>
          <w:rFonts w:ascii="Bookman Old Style" w:hAnsi="Bookman Old Style" w:cs="Times New Roman"/>
          <w:sz w:val="28"/>
          <w:szCs w:val="28"/>
        </w:rPr>
        <w:t>In the case of the Philippine Constitution, the Senate is charged with examining such agreements and see if they conform to our national interest and policy.</w:t>
      </w:r>
    </w:p>
    <w:p w:rsidR="002D7321" w:rsidRPr="009E65BA" w:rsidRDefault="002D7321" w:rsidP="002D7321">
      <w:pPr>
        <w:ind w:right="-29"/>
        <w:jc w:val="both"/>
        <w:rPr>
          <w:rFonts w:ascii="Bookman Old Style" w:hAnsi="Bookman Old Style" w:cs="Times New Roman"/>
          <w:sz w:val="28"/>
          <w:szCs w:val="28"/>
        </w:rPr>
      </w:pPr>
    </w:p>
    <w:p w:rsidR="002D7321" w:rsidRPr="00020F0B" w:rsidRDefault="00E01E89" w:rsidP="00020F0B">
      <w:pPr>
        <w:ind w:right="-29" w:firstLine="720"/>
        <w:jc w:val="both"/>
        <w:rPr>
          <w:rFonts w:ascii="Bookman Old Style" w:hAnsi="Bookman Old Style" w:cs="Times New Roman"/>
          <w:sz w:val="28"/>
          <w:szCs w:val="28"/>
        </w:rPr>
      </w:pPr>
      <w:r>
        <w:rPr>
          <w:rFonts w:ascii="Bookman Old Style" w:hAnsi="Bookman Old Style" w:cs="Times New Roman"/>
          <w:sz w:val="28"/>
          <w:szCs w:val="28"/>
        </w:rPr>
        <w:t>1</w:t>
      </w:r>
      <w:r w:rsidR="00467F15">
        <w:rPr>
          <w:rFonts w:ascii="Bookman Old Style" w:hAnsi="Bookman Old Style" w:cs="Times New Roman"/>
          <w:sz w:val="28"/>
          <w:szCs w:val="28"/>
        </w:rPr>
        <w:t>76</w:t>
      </w:r>
      <w:r>
        <w:rPr>
          <w:rFonts w:ascii="Bookman Old Style" w:hAnsi="Bookman Old Style" w:cs="Times New Roman"/>
          <w:sz w:val="28"/>
          <w:szCs w:val="28"/>
        </w:rPr>
        <w:t xml:space="preserve">. </w:t>
      </w:r>
      <w:r w:rsidR="002D7321" w:rsidRPr="00020F0B">
        <w:rPr>
          <w:rFonts w:ascii="Bookman Old Style" w:hAnsi="Bookman Old Style" w:cs="Times New Roman"/>
          <w:sz w:val="28"/>
          <w:szCs w:val="28"/>
        </w:rPr>
        <w:t>Thus, it is of prime import that when entering into such treaties and agreements, the Philippine government ensures that it identifies which kind of agreement it is entering into  so that proper procedures may be followed.</w:t>
      </w:r>
    </w:p>
    <w:p w:rsidR="002D7321" w:rsidRPr="009E65BA" w:rsidRDefault="002D7321" w:rsidP="002D7321">
      <w:pPr>
        <w:ind w:right="-29"/>
        <w:jc w:val="both"/>
        <w:rPr>
          <w:rFonts w:ascii="Bookman Old Style" w:hAnsi="Bookman Old Style" w:cs="Times New Roman"/>
          <w:sz w:val="28"/>
          <w:szCs w:val="28"/>
        </w:rPr>
      </w:pPr>
    </w:p>
    <w:p w:rsidR="002D7321" w:rsidRPr="00020F0B" w:rsidRDefault="00E01E89" w:rsidP="00020F0B">
      <w:pPr>
        <w:ind w:right="-29" w:firstLine="720"/>
        <w:jc w:val="both"/>
        <w:rPr>
          <w:rFonts w:ascii="Bookman Old Style" w:hAnsi="Bookman Old Style" w:cs="Times New Roman"/>
          <w:sz w:val="28"/>
          <w:szCs w:val="28"/>
        </w:rPr>
      </w:pPr>
      <w:r>
        <w:rPr>
          <w:rFonts w:ascii="Bookman Old Style" w:hAnsi="Bookman Old Style" w:cs="Times New Roman"/>
          <w:sz w:val="28"/>
          <w:szCs w:val="28"/>
        </w:rPr>
        <w:t>1</w:t>
      </w:r>
      <w:r w:rsidR="00467F15">
        <w:rPr>
          <w:rFonts w:ascii="Bookman Old Style" w:hAnsi="Bookman Old Style" w:cs="Times New Roman"/>
          <w:sz w:val="28"/>
          <w:szCs w:val="28"/>
        </w:rPr>
        <w:t>77</w:t>
      </w:r>
      <w:r>
        <w:rPr>
          <w:rFonts w:ascii="Bookman Old Style" w:hAnsi="Bookman Old Style" w:cs="Times New Roman"/>
          <w:sz w:val="28"/>
          <w:szCs w:val="28"/>
        </w:rPr>
        <w:t>.</w:t>
      </w:r>
      <w:r w:rsidR="002D7321" w:rsidRPr="00020F0B">
        <w:rPr>
          <w:rFonts w:ascii="Bookman Old Style" w:hAnsi="Bookman Old Style" w:cs="Times New Roman"/>
          <w:sz w:val="28"/>
          <w:szCs w:val="28"/>
        </w:rPr>
        <w:t>One such instance where express concurrence of the Senate is especially required is found in the 1987 Philippine Constitution’s transitory provisions in Art. XVIII, Sec. 25:</w:t>
      </w:r>
      <w:r w:rsidR="002D7321" w:rsidRPr="003A6669">
        <w:rPr>
          <w:rStyle w:val="FootnoteReference"/>
          <w:rFonts w:ascii="Bookman Old Style" w:hAnsi="Bookman Old Style" w:cs="Times New Roman"/>
          <w:sz w:val="28"/>
          <w:szCs w:val="28"/>
        </w:rPr>
        <w:footnoteReference w:id="51"/>
      </w:r>
    </w:p>
    <w:p w:rsidR="002D7321" w:rsidRPr="009E65BA" w:rsidRDefault="002D7321" w:rsidP="002D7321">
      <w:pPr>
        <w:ind w:right="1380"/>
        <w:jc w:val="both"/>
        <w:rPr>
          <w:rFonts w:ascii="Bookman Old Style" w:hAnsi="Bookman Old Style" w:cs="Times New Roman"/>
          <w:sz w:val="28"/>
          <w:szCs w:val="28"/>
        </w:rPr>
      </w:pPr>
    </w:p>
    <w:p w:rsidR="002D7321" w:rsidRPr="009E65BA" w:rsidRDefault="002D7321" w:rsidP="002D7321">
      <w:pPr>
        <w:tabs>
          <w:tab w:val="left" w:pos="7920"/>
          <w:tab w:val="left" w:pos="8010"/>
        </w:tabs>
        <w:ind w:left="1350" w:right="630"/>
        <w:jc w:val="both"/>
        <w:rPr>
          <w:rFonts w:ascii="Bookman Old Style" w:hAnsi="Bookman Old Style" w:cs="Times New Roman"/>
          <w:sz w:val="28"/>
          <w:szCs w:val="28"/>
        </w:rPr>
      </w:pPr>
      <w:r w:rsidRPr="0083473C">
        <w:rPr>
          <w:rFonts w:ascii="Bookman Old Style" w:hAnsi="Bookman Old Style" w:cs="Times New Roman"/>
          <w:sz w:val="28"/>
          <w:szCs w:val="28"/>
        </w:rPr>
        <w:t xml:space="preserve">“Section 25. After the expiration in 1991 of the Agreement between the Republic of the Philippines and the United States of America concerning military bases, </w:t>
      </w:r>
      <w:r w:rsidRPr="0083473C">
        <w:rPr>
          <w:rFonts w:ascii="Bookman Old Style" w:hAnsi="Bookman Old Style" w:cs="Times New Roman"/>
          <w:b/>
          <w:sz w:val="28"/>
          <w:szCs w:val="28"/>
          <w:u w:val="single"/>
        </w:rPr>
        <w:t>foreign military bases, troops, or facilities</w:t>
      </w:r>
      <w:r w:rsidRPr="0083473C">
        <w:rPr>
          <w:rFonts w:ascii="Bookman Old Style" w:hAnsi="Bookman Old Style" w:cs="Times New Roman"/>
          <w:b/>
          <w:sz w:val="28"/>
          <w:szCs w:val="28"/>
        </w:rPr>
        <w:t xml:space="preserve"> shall not be allowed in the Philippines except under a treaty duly concurred in by the Senate</w:t>
      </w:r>
      <w:r w:rsidRPr="0083473C">
        <w:rPr>
          <w:rFonts w:ascii="Bookman Old Style" w:hAnsi="Bookman Old Style" w:cs="Times New Roman"/>
          <w:sz w:val="28"/>
          <w:szCs w:val="28"/>
        </w:rPr>
        <w:t xml:space="preserve"> and, when the Congress so requires, ratified by a majority of the votes cast by the people in a national referendum held for that purpose, </w:t>
      </w:r>
      <w:r w:rsidRPr="0083473C">
        <w:rPr>
          <w:rFonts w:ascii="Bookman Old Style" w:hAnsi="Bookman Old Style" w:cs="Times New Roman"/>
          <w:b/>
          <w:sz w:val="28"/>
          <w:szCs w:val="28"/>
        </w:rPr>
        <w:t xml:space="preserve">and recognized as a treaty by the other contracting State.” </w:t>
      </w:r>
      <w:r w:rsidRPr="0083473C">
        <w:rPr>
          <w:rFonts w:ascii="Bookman Old Style" w:hAnsi="Bookman Old Style" w:cs="Times New Roman"/>
          <w:sz w:val="28"/>
          <w:szCs w:val="28"/>
        </w:rPr>
        <w:t>(emphasis supplied)</w:t>
      </w:r>
    </w:p>
    <w:p w:rsidR="002D7321" w:rsidRPr="009E65BA" w:rsidRDefault="002D7321" w:rsidP="002D7321">
      <w:pPr>
        <w:ind w:left="1440" w:right="1380"/>
        <w:jc w:val="both"/>
        <w:rPr>
          <w:rFonts w:ascii="Bookman Old Style" w:hAnsi="Bookman Old Style" w:cs="Times New Roman"/>
          <w:sz w:val="28"/>
          <w:szCs w:val="28"/>
        </w:rPr>
      </w:pPr>
    </w:p>
    <w:p w:rsidR="002D7321" w:rsidRPr="00020F0B" w:rsidRDefault="00E01E89" w:rsidP="00020F0B">
      <w:pPr>
        <w:ind w:right="-29" w:firstLine="720"/>
        <w:jc w:val="both"/>
        <w:rPr>
          <w:rFonts w:ascii="Bookman Old Style" w:hAnsi="Bookman Old Style" w:cs="Times New Roman"/>
          <w:sz w:val="28"/>
          <w:szCs w:val="28"/>
        </w:rPr>
      </w:pPr>
      <w:r>
        <w:rPr>
          <w:rFonts w:ascii="Bookman Old Style" w:hAnsi="Bookman Old Style" w:cs="Times New Roman"/>
          <w:sz w:val="28"/>
          <w:szCs w:val="28"/>
        </w:rPr>
        <w:t>1</w:t>
      </w:r>
      <w:r w:rsidR="00467F15">
        <w:rPr>
          <w:rFonts w:ascii="Bookman Old Style" w:hAnsi="Bookman Old Style" w:cs="Times New Roman"/>
          <w:sz w:val="28"/>
          <w:szCs w:val="28"/>
        </w:rPr>
        <w:t>78</w:t>
      </w:r>
      <w:r>
        <w:rPr>
          <w:rFonts w:ascii="Bookman Old Style" w:hAnsi="Bookman Old Style" w:cs="Times New Roman"/>
          <w:sz w:val="28"/>
          <w:szCs w:val="28"/>
        </w:rPr>
        <w:t xml:space="preserve">. </w:t>
      </w:r>
      <w:r w:rsidR="002D7321" w:rsidRPr="00020F0B">
        <w:rPr>
          <w:rFonts w:ascii="Bookman Old Style" w:hAnsi="Bookman Old Style" w:cs="Times New Roman"/>
          <w:sz w:val="28"/>
          <w:szCs w:val="28"/>
        </w:rPr>
        <w:t xml:space="preserve">And the Honorable Court in </w:t>
      </w:r>
      <w:r w:rsidR="002D7321" w:rsidRPr="00020F0B">
        <w:rPr>
          <w:rFonts w:ascii="Bookman Old Style" w:hAnsi="Bookman Old Style" w:cs="Times New Roman"/>
          <w:b/>
          <w:i/>
          <w:sz w:val="28"/>
          <w:szCs w:val="28"/>
        </w:rPr>
        <w:t>Bayan v. Executive Secretary</w:t>
      </w:r>
      <w:r w:rsidR="002D7321">
        <w:rPr>
          <w:rStyle w:val="FootnoteReference"/>
          <w:rFonts w:ascii="Bookman Old Style" w:hAnsi="Bookman Old Style" w:cs="Times New Roman"/>
          <w:b/>
          <w:i/>
          <w:sz w:val="28"/>
          <w:szCs w:val="28"/>
        </w:rPr>
        <w:footnoteReference w:id="52"/>
      </w:r>
      <w:r w:rsidR="002D7321" w:rsidRPr="00020F0B">
        <w:rPr>
          <w:rFonts w:ascii="Bookman Old Style" w:hAnsi="Bookman Old Style" w:cs="Times New Roman"/>
          <w:sz w:val="28"/>
          <w:szCs w:val="28"/>
        </w:rPr>
        <w:t xml:space="preserve"> held that this provision “…specifically deals with treaties involving foreign military bases, troops, or facilities,…”</w:t>
      </w:r>
    </w:p>
    <w:p w:rsidR="002D7321" w:rsidRDefault="002D7321" w:rsidP="002D7321">
      <w:pPr>
        <w:pStyle w:val="ListParagraph"/>
        <w:ind w:right="-29"/>
        <w:jc w:val="both"/>
        <w:rPr>
          <w:rFonts w:ascii="Bookman Old Style" w:hAnsi="Bookman Old Style" w:cs="Times New Roman"/>
          <w:sz w:val="28"/>
          <w:szCs w:val="28"/>
        </w:rPr>
      </w:pPr>
    </w:p>
    <w:p w:rsidR="002D7321" w:rsidRPr="00020F0B" w:rsidRDefault="00E01E89" w:rsidP="00020F0B">
      <w:pPr>
        <w:ind w:right="-29" w:firstLine="720"/>
        <w:jc w:val="both"/>
        <w:rPr>
          <w:rFonts w:ascii="Bookman Old Style" w:hAnsi="Bookman Old Style" w:cs="Times New Roman"/>
          <w:sz w:val="28"/>
          <w:szCs w:val="28"/>
        </w:rPr>
      </w:pPr>
      <w:r>
        <w:rPr>
          <w:rFonts w:ascii="Bookman Old Style" w:hAnsi="Bookman Old Style" w:cs="Times New Roman"/>
          <w:sz w:val="28"/>
          <w:szCs w:val="28"/>
        </w:rPr>
        <w:t>1</w:t>
      </w:r>
      <w:r w:rsidR="00467F15">
        <w:rPr>
          <w:rFonts w:ascii="Bookman Old Style" w:hAnsi="Bookman Old Style" w:cs="Times New Roman"/>
          <w:sz w:val="28"/>
          <w:szCs w:val="28"/>
        </w:rPr>
        <w:t>79</w:t>
      </w:r>
      <w:r>
        <w:rPr>
          <w:rFonts w:ascii="Bookman Old Style" w:hAnsi="Bookman Old Style" w:cs="Times New Roman"/>
          <w:sz w:val="28"/>
          <w:szCs w:val="28"/>
        </w:rPr>
        <w:t xml:space="preserve">. </w:t>
      </w:r>
      <w:r w:rsidR="002D7321" w:rsidRPr="00020F0B">
        <w:rPr>
          <w:rFonts w:ascii="Bookman Old Style" w:hAnsi="Bookman Old Style" w:cs="Times New Roman"/>
          <w:sz w:val="28"/>
          <w:szCs w:val="28"/>
        </w:rPr>
        <w:t xml:space="preserve">Further, Article XVIII, Section 25 is complemented by Article VII, Section 21 of the </w:t>
      </w:r>
      <w:r w:rsidR="00F16A26" w:rsidRPr="00020F0B">
        <w:rPr>
          <w:rFonts w:ascii="Bookman Old Style" w:hAnsi="Bookman Old Style" w:cs="Times New Roman"/>
          <w:sz w:val="28"/>
          <w:szCs w:val="28"/>
        </w:rPr>
        <w:t>Constitution, which</w:t>
      </w:r>
      <w:r w:rsidR="002D7321" w:rsidRPr="00020F0B">
        <w:rPr>
          <w:rFonts w:ascii="Bookman Old Style" w:hAnsi="Bookman Old Style" w:cs="Times New Roman"/>
          <w:sz w:val="28"/>
          <w:szCs w:val="28"/>
        </w:rPr>
        <w:t xml:space="preserve"> states:</w:t>
      </w:r>
    </w:p>
    <w:p w:rsidR="002D7321" w:rsidRPr="009E65BA" w:rsidRDefault="002D7321" w:rsidP="002D7321">
      <w:pPr>
        <w:pStyle w:val="ListParagraph"/>
        <w:ind w:right="-29"/>
        <w:jc w:val="both"/>
        <w:rPr>
          <w:rFonts w:ascii="Bookman Old Style" w:hAnsi="Bookman Old Style" w:cs="Times New Roman"/>
          <w:sz w:val="28"/>
          <w:szCs w:val="28"/>
        </w:rPr>
      </w:pPr>
    </w:p>
    <w:p w:rsidR="002D7321" w:rsidRPr="009E65BA" w:rsidRDefault="002D7321" w:rsidP="002D7321">
      <w:pPr>
        <w:pStyle w:val="ListParagraph"/>
        <w:ind w:left="1440" w:right="720"/>
        <w:jc w:val="both"/>
        <w:rPr>
          <w:rFonts w:ascii="Bookman Old Style" w:hAnsi="Bookman Old Style" w:cs="Times New Roman"/>
          <w:sz w:val="28"/>
          <w:szCs w:val="28"/>
        </w:rPr>
      </w:pPr>
      <w:r w:rsidRPr="00B37354">
        <w:rPr>
          <w:rFonts w:ascii="Bookman Old Style" w:hAnsi="Bookman Old Style" w:cs="Times New Roman"/>
          <w:sz w:val="28"/>
          <w:szCs w:val="28"/>
        </w:rPr>
        <w:t xml:space="preserve">Section 21. No treaty or international agreement shall be valid and effective unless </w:t>
      </w:r>
      <w:r w:rsidRPr="00B37354">
        <w:rPr>
          <w:rFonts w:ascii="Bookman Old Style" w:hAnsi="Bookman Old Style" w:cs="Times New Roman"/>
          <w:sz w:val="28"/>
          <w:szCs w:val="28"/>
        </w:rPr>
        <w:lastRenderedPageBreak/>
        <w:t>concurred in by at least two-thirds of all Members of the Senate.</w:t>
      </w:r>
    </w:p>
    <w:p w:rsidR="002D7321" w:rsidRDefault="002D7321" w:rsidP="002D7321">
      <w:pPr>
        <w:pStyle w:val="ListParagraph"/>
        <w:ind w:right="-29"/>
        <w:jc w:val="both"/>
        <w:rPr>
          <w:rFonts w:ascii="Bookman Old Style" w:hAnsi="Bookman Old Style" w:cs="Times New Roman"/>
          <w:sz w:val="28"/>
          <w:szCs w:val="28"/>
        </w:rPr>
      </w:pPr>
    </w:p>
    <w:p w:rsidR="002D7321" w:rsidRDefault="002D7321" w:rsidP="002D7321">
      <w:pPr>
        <w:pStyle w:val="ListParagraph"/>
        <w:ind w:right="-29"/>
        <w:jc w:val="both"/>
        <w:rPr>
          <w:rFonts w:ascii="Bookman Old Style" w:hAnsi="Bookman Old Style" w:cs="Times New Roman"/>
          <w:sz w:val="28"/>
          <w:szCs w:val="28"/>
        </w:rPr>
      </w:pPr>
    </w:p>
    <w:p w:rsidR="002D7321" w:rsidRPr="00020F0B" w:rsidRDefault="00E01E89" w:rsidP="00020F0B">
      <w:pPr>
        <w:ind w:right="-29" w:firstLine="720"/>
        <w:jc w:val="both"/>
        <w:rPr>
          <w:rFonts w:ascii="Bookman Old Style" w:hAnsi="Bookman Old Style" w:cs="Times New Roman"/>
          <w:sz w:val="28"/>
          <w:szCs w:val="28"/>
        </w:rPr>
      </w:pPr>
      <w:r>
        <w:rPr>
          <w:rFonts w:ascii="Bookman Old Style" w:hAnsi="Bookman Old Style" w:cs="Times New Roman"/>
          <w:sz w:val="28"/>
          <w:szCs w:val="28"/>
        </w:rPr>
        <w:t>1</w:t>
      </w:r>
      <w:r w:rsidR="00467F15">
        <w:rPr>
          <w:rFonts w:ascii="Bookman Old Style" w:hAnsi="Bookman Old Style" w:cs="Times New Roman"/>
          <w:sz w:val="28"/>
          <w:szCs w:val="28"/>
        </w:rPr>
        <w:t>80</w:t>
      </w:r>
      <w:r>
        <w:rPr>
          <w:rFonts w:ascii="Bookman Old Style" w:hAnsi="Bookman Old Style" w:cs="Times New Roman"/>
          <w:sz w:val="28"/>
          <w:szCs w:val="28"/>
        </w:rPr>
        <w:t>.</w:t>
      </w:r>
      <w:r w:rsidR="002D7321" w:rsidRPr="00020F0B">
        <w:rPr>
          <w:rFonts w:ascii="Bookman Old Style" w:hAnsi="Bookman Old Style" w:cs="Times New Roman"/>
          <w:sz w:val="28"/>
          <w:szCs w:val="28"/>
        </w:rPr>
        <w:t xml:space="preserve">Clearly, the Philippine Senate must concur with the EDCA as it  clearly deals  with the entry of United States  military bases, troops, or facilities in the Philippines. </w:t>
      </w:r>
    </w:p>
    <w:p w:rsidR="002D7321" w:rsidRDefault="002D7321" w:rsidP="002D7321">
      <w:pPr>
        <w:pStyle w:val="ListParagraph"/>
        <w:ind w:right="-29"/>
        <w:jc w:val="both"/>
        <w:rPr>
          <w:rFonts w:ascii="Bookman Old Style" w:hAnsi="Bookman Old Style" w:cs="Times New Roman"/>
          <w:sz w:val="28"/>
          <w:szCs w:val="28"/>
        </w:rPr>
      </w:pPr>
    </w:p>
    <w:p w:rsidR="002D7321" w:rsidRPr="00020F0B" w:rsidRDefault="00E01E89" w:rsidP="00020F0B">
      <w:pPr>
        <w:ind w:right="-29" w:firstLine="720"/>
        <w:jc w:val="both"/>
        <w:rPr>
          <w:rFonts w:ascii="Bookman Old Style" w:hAnsi="Bookman Old Style" w:cs="Times New Roman"/>
          <w:sz w:val="28"/>
          <w:szCs w:val="28"/>
        </w:rPr>
      </w:pPr>
      <w:r>
        <w:rPr>
          <w:rFonts w:ascii="Bookman Old Style" w:hAnsi="Bookman Old Style" w:cs="Times New Roman"/>
          <w:sz w:val="28"/>
          <w:szCs w:val="28"/>
        </w:rPr>
        <w:t>1</w:t>
      </w:r>
      <w:r w:rsidR="00467F15">
        <w:rPr>
          <w:rFonts w:ascii="Bookman Old Style" w:hAnsi="Bookman Old Style" w:cs="Times New Roman"/>
          <w:sz w:val="28"/>
          <w:szCs w:val="28"/>
        </w:rPr>
        <w:t>81.</w:t>
      </w:r>
      <w:r w:rsidR="002D7321" w:rsidRPr="00020F0B">
        <w:rPr>
          <w:rFonts w:ascii="Bookman Old Style" w:hAnsi="Bookman Old Style" w:cs="Times New Roman"/>
          <w:sz w:val="28"/>
          <w:szCs w:val="28"/>
        </w:rPr>
        <w:t xml:space="preserve">Examining the EDCA, we find that it allows the </w:t>
      </w:r>
      <w:r w:rsidR="002D7321" w:rsidRPr="00020F0B">
        <w:rPr>
          <w:rFonts w:ascii="Bookman Old Style" w:hAnsi="Bookman Old Style" w:cs="Times New Roman"/>
          <w:sz w:val="28"/>
          <w:szCs w:val="28"/>
          <w:u w:val="single"/>
        </w:rPr>
        <w:t>presence of United States  military bases, troops, or facilities</w:t>
      </w:r>
      <w:r w:rsidR="002D7321" w:rsidRPr="00020F0B">
        <w:rPr>
          <w:rFonts w:ascii="Bookman Old Style" w:hAnsi="Bookman Old Style" w:cs="Times New Roman"/>
          <w:sz w:val="28"/>
          <w:szCs w:val="28"/>
        </w:rPr>
        <w:t xml:space="preserve"> in the Philippine, as clearly stated in its Article III: :</w:t>
      </w:r>
    </w:p>
    <w:p w:rsidR="002D7321" w:rsidRPr="009E65BA" w:rsidRDefault="002D7321" w:rsidP="002D7321">
      <w:pPr>
        <w:pStyle w:val="ListParagraph"/>
        <w:ind w:right="-29"/>
        <w:jc w:val="both"/>
        <w:rPr>
          <w:rFonts w:ascii="Bookman Old Style" w:hAnsi="Bookman Old Style" w:cs="Times New Roman"/>
          <w:sz w:val="28"/>
          <w:szCs w:val="28"/>
        </w:rPr>
      </w:pPr>
    </w:p>
    <w:p w:rsidR="002D7321" w:rsidRPr="009E65BA" w:rsidRDefault="00D61C55" w:rsidP="002F37B8">
      <w:pPr>
        <w:pStyle w:val="ListParagraph"/>
        <w:ind w:left="1440" w:right="-29" w:firstLine="720"/>
        <w:jc w:val="both"/>
        <w:rPr>
          <w:rFonts w:ascii="Bookman Old Style" w:hAnsi="Bookman Old Style" w:cs="Times New Roman"/>
          <w:sz w:val="28"/>
          <w:szCs w:val="28"/>
        </w:rPr>
      </w:pPr>
      <w:r>
        <w:rPr>
          <w:rFonts w:ascii="Bookman Old Style" w:hAnsi="Bookman Old Style" w:cs="Times New Roman"/>
          <w:sz w:val="28"/>
          <w:szCs w:val="28"/>
        </w:rPr>
        <w:t>“</w:t>
      </w:r>
      <w:r w:rsidR="002D7321" w:rsidRPr="0083473C">
        <w:rPr>
          <w:rFonts w:ascii="Bookman Old Style" w:hAnsi="Bookman Old Style" w:cs="Times New Roman"/>
          <w:sz w:val="28"/>
          <w:szCs w:val="28"/>
        </w:rPr>
        <w:t>Article III</w:t>
      </w:r>
    </w:p>
    <w:p w:rsidR="002D7321" w:rsidRPr="009E65BA" w:rsidRDefault="002D7321" w:rsidP="002D7321">
      <w:pPr>
        <w:pStyle w:val="ListParagraph"/>
        <w:ind w:right="-29"/>
        <w:jc w:val="both"/>
        <w:rPr>
          <w:rFonts w:ascii="Bookman Old Style" w:hAnsi="Bookman Old Style" w:cs="Times New Roman"/>
          <w:sz w:val="28"/>
          <w:szCs w:val="28"/>
        </w:rPr>
      </w:pPr>
    </w:p>
    <w:p w:rsidR="002D7321" w:rsidRPr="009E65BA" w:rsidRDefault="002D7321" w:rsidP="002D7321">
      <w:pPr>
        <w:pStyle w:val="ListParagraph"/>
        <w:ind w:left="1440" w:right="720"/>
        <w:jc w:val="both"/>
        <w:rPr>
          <w:rFonts w:ascii="Bookman Old Style" w:hAnsi="Bookman Old Style" w:cs="Times New Roman"/>
          <w:sz w:val="28"/>
          <w:szCs w:val="28"/>
        </w:rPr>
      </w:pPr>
      <w:r w:rsidRPr="0083473C">
        <w:rPr>
          <w:rFonts w:ascii="Bookman Old Style" w:hAnsi="Bookman Old Style" w:cs="Times New Roman"/>
          <w:sz w:val="28"/>
          <w:szCs w:val="28"/>
        </w:rPr>
        <w:t xml:space="preserve">1. With consideration of the views of the Parties, the Philippines hereby authorizes and agrees that the </w:t>
      </w:r>
      <w:r w:rsidRPr="0083473C">
        <w:rPr>
          <w:rFonts w:ascii="Bookman Old Style" w:hAnsi="Bookman Old Style" w:cs="Times New Roman"/>
          <w:b/>
          <w:sz w:val="28"/>
          <w:szCs w:val="28"/>
          <w:u w:val="single"/>
        </w:rPr>
        <w:t>United States forces</w:t>
      </w:r>
      <w:r w:rsidRPr="0083473C">
        <w:rPr>
          <w:rFonts w:ascii="Bookman Old Style" w:hAnsi="Bookman Old Style" w:cs="Times New Roman"/>
          <w:sz w:val="28"/>
          <w:szCs w:val="28"/>
        </w:rPr>
        <w:t xml:space="preserve">, United States contractors, </w:t>
      </w:r>
      <w:r w:rsidRPr="0083473C">
        <w:rPr>
          <w:rFonts w:ascii="Bookman Old Style" w:hAnsi="Bookman Old Style" w:cs="Times New Roman"/>
          <w:b/>
          <w:sz w:val="28"/>
          <w:szCs w:val="28"/>
          <w:u w:val="single"/>
        </w:rPr>
        <w:t>and vehicles, vessels, and aircraft operated by or for United States forces may conduct the following activities with respect to Agreed Locations</w:t>
      </w:r>
      <w:r w:rsidRPr="0083473C">
        <w:rPr>
          <w:rFonts w:ascii="Bookman Old Style" w:hAnsi="Bookman Old Style" w:cs="Times New Roman"/>
          <w:sz w:val="28"/>
          <w:szCs w:val="28"/>
        </w:rPr>
        <w:t xml:space="preserve">: training; transit; support and related activities; refueling of aircraft; bunkering of vessels; temporary maintenance of </w:t>
      </w:r>
      <w:r w:rsidRPr="0083473C">
        <w:rPr>
          <w:rFonts w:ascii="Bookman Old Style" w:hAnsi="Bookman Old Style" w:cs="Times New Roman"/>
          <w:b/>
          <w:sz w:val="28"/>
          <w:szCs w:val="28"/>
          <w:u w:val="single"/>
        </w:rPr>
        <w:t>vehicles, vessels, and aircraft; temporary accommodation of personnel</w:t>
      </w:r>
      <w:r w:rsidRPr="0083473C">
        <w:rPr>
          <w:rFonts w:ascii="Bookman Old Style" w:hAnsi="Bookman Old Style" w:cs="Times New Roman"/>
          <w:sz w:val="28"/>
          <w:szCs w:val="28"/>
        </w:rPr>
        <w:t xml:space="preserve">; communications; </w:t>
      </w:r>
      <w:r w:rsidRPr="0083473C">
        <w:rPr>
          <w:rFonts w:ascii="Bookman Old Style" w:hAnsi="Bookman Old Style" w:cs="Times New Roman"/>
          <w:b/>
          <w:sz w:val="28"/>
          <w:szCs w:val="28"/>
          <w:u w:val="single"/>
        </w:rPr>
        <w:t>prepositioning of equipment, supplies and materiel</w:t>
      </w:r>
      <w:r w:rsidRPr="0083473C">
        <w:rPr>
          <w:rFonts w:ascii="Bookman Old Style" w:hAnsi="Bookman Old Style" w:cs="Times New Roman"/>
          <w:sz w:val="28"/>
          <w:szCs w:val="28"/>
        </w:rPr>
        <w:t xml:space="preserve">; </w:t>
      </w:r>
      <w:r w:rsidRPr="0083473C">
        <w:rPr>
          <w:rFonts w:ascii="Bookman Old Style" w:hAnsi="Bookman Old Style" w:cs="Times New Roman"/>
          <w:b/>
          <w:sz w:val="28"/>
          <w:szCs w:val="28"/>
          <w:u w:val="single"/>
        </w:rPr>
        <w:t>deploying forces and materiel</w:t>
      </w:r>
      <w:r w:rsidRPr="0083473C">
        <w:rPr>
          <w:rFonts w:ascii="Bookman Old Style" w:hAnsi="Bookman Old Style" w:cs="Times New Roman"/>
          <w:sz w:val="28"/>
          <w:szCs w:val="28"/>
        </w:rPr>
        <w:t>; and such other activities as the Parties may agree.</w:t>
      </w:r>
      <w:r w:rsidR="00D61C55">
        <w:rPr>
          <w:rFonts w:ascii="Bookman Old Style" w:hAnsi="Bookman Old Style" w:cs="Times New Roman"/>
          <w:sz w:val="28"/>
          <w:szCs w:val="28"/>
        </w:rPr>
        <w:t>”</w:t>
      </w:r>
      <w:r>
        <w:rPr>
          <w:rFonts w:ascii="Bookman Old Style" w:hAnsi="Bookman Old Style" w:cs="Times New Roman"/>
          <w:sz w:val="28"/>
          <w:szCs w:val="28"/>
        </w:rPr>
        <w:t xml:space="preserve"> (emphasis and underscoring supplied)</w:t>
      </w:r>
    </w:p>
    <w:p w:rsidR="002D7321" w:rsidRPr="009E65BA" w:rsidRDefault="002D7321" w:rsidP="002D7321">
      <w:pPr>
        <w:ind w:right="-29"/>
        <w:jc w:val="both"/>
        <w:rPr>
          <w:rFonts w:ascii="Bookman Old Style" w:hAnsi="Bookman Old Style" w:cs="Times New Roman"/>
          <w:sz w:val="28"/>
          <w:szCs w:val="28"/>
        </w:rPr>
      </w:pPr>
    </w:p>
    <w:p w:rsidR="002D7321" w:rsidRPr="009E65BA" w:rsidRDefault="002D7321" w:rsidP="002D7321">
      <w:pPr>
        <w:ind w:right="-29"/>
        <w:jc w:val="both"/>
        <w:rPr>
          <w:rFonts w:ascii="Bookman Old Style" w:hAnsi="Bookman Old Style" w:cs="Times New Roman"/>
          <w:sz w:val="28"/>
          <w:szCs w:val="28"/>
        </w:rPr>
      </w:pPr>
    </w:p>
    <w:p w:rsidR="002D7321" w:rsidRPr="00020F0B" w:rsidRDefault="00E01E89" w:rsidP="00020F0B">
      <w:pPr>
        <w:ind w:right="-29" w:firstLine="720"/>
        <w:jc w:val="both"/>
        <w:rPr>
          <w:rFonts w:ascii="Bookman Old Style" w:hAnsi="Bookman Old Style" w:cs="Times New Roman"/>
          <w:sz w:val="28"/>
          <w:szCs w:val="28"/>
        </w:rPr>
      </w:pPr>
      <w:r>
        <w:rPr>
          <w:rFonts w:ascii="Bookman Old Style" w:hAnsi="Bookman Old Style" w:cs="Times New Roman"/>
          <w:sz w:val="28"/>
          <w:szCs w:val="28"/>
        </w:rPr>
        <w:t>1</w:t>
      </w:r>
      <w:r w:rsidR="00467F15">
        <w:rPr>
          <w:rFonts w:ascii="Bookman Old Style" w:hAnsi="Bookman Old Style" w:cs="Times New Roman"/>
          <w:sz w:val="28"/>
          <w:szCs w:val="28"/>
        </w:rPr>
        <w:t>82</w:t>
      </w:r>
      <w:r>
        <w:rPr>
          <w:rFonts w:ascii="Bookman Old Style" w:hAnsi="Bookman Old Style" w:cs="Times New Roman"/>
          <w:sz w:val="28"/>
          <w:szCs w:val="28"/>
        </w:rPr>
        <w:t xml:space="preserve">. </w:t>
      </w:r>
      <w:r w:rsidR="002D7321" w:rsidRPr="00020F0B">
        <w:rPr>
          <w:rFonts w:ascii="Bookman Old Style" w:hAnsi="Bookman Old Style" w:cs="Times New Roman"/>
          <w:sz w:val="28"/>
          <w:szCs w:val="28"/>
        </w:rPr>
        <w:t>It is clear that the EDCA provides for the entry of and establishment of foreign military facilities as well as storage and prepositioning of foreign equipment, supplies and materiel, not to mention US military forces, personnel and contractors.</w:t>
      </w:r>
    </w:p>
    <w:p w:rsidR="002D7321" w:rsidRPr="009E65BA" w:rsidRDefault="002D7321" w:rsidP="002D7321">
      <w:pPr>
        <w:pStyle w:val="ListParagraph"/>
        <w:ind w:right="-29"/>
        <w:jc w:val="both"/>
        <w:rPr>
          <w:rFonts w:ascii="Bookman Old Style" w:hAnsi="Bookman Old Style" w:cs="Times New Roman"/>
          <w:sz w:val="28"/>
          <w:szCs w:val="28"/>
        </w:rPr>
      </w:pPr>
    </w:p>
    <w:p w:rsidR="002D7321" w:rsidRPr="00020F0B" w:rsidRDefault="00E01E89" w:rsidP="00020F0B">
      <w:pPr>
        <w:ind w:right="-29" w:firstLine="720"/>
        <w:jc w:val="both"/>
        <w:rPr>
          <w:rFonts w:ascii="Bookman Old Style" w:hAnsi="Bookman Old Style" w:cs="Times New Roman"/>
          <w:sz w:val="28"/>
          <w:szCs w:val="28"/>
        </w:rPr>
      </w:pPr>
      <w:r>
        <w:rPr>
          <w:rFonts w:ascii="Bookman Old Style" w:hAnsi="Bookman Old Style" w:cs="Times New Roman"/>
          <w:sz w:val="28"/>
          <w:szCs w:val="28"/>
        </w:rPr>
        <w:t>1</w:t>
      </w:r>
      <w:r w:rsidR="00467F15">
        <w:rPr>
          <w:rFonts w:ascii="Bookman Old Style" w:hAnsi="Bookman Old Style" w:cs="Times New Roman"/>
          <w:sz w:val="28"/>
          <w:szCs w:val="28"/>
        </w:rPr>
        <w:t>83</w:t>
      </w:r>
      <w:r>
        <w:rPr>
          <w:rFonts w:ascii="Bookman Old Style" w:hAnsi="Bookman Old Style" w:cs="Times New Roman"/>
          <w:sz w:val="28"/>
          <w:szCs w:val="28"/>
        </w:rPr>
        <w:t xml:space="preserve">. </w:t>
      </w:r>
      <w:r w:rsidR="002D7321" w:rsidRPr="00020F0B">
        <w:rPr>
          <w:rFonts w:ascii="Bookman Old Style" w:hAnsi="Bookman Old Style" w:cs="Times New Roman"/>
          <w:sz w:val="28"/>
          <w:szCs w:val="28"/>
        </w:rPr>
        <w:t>By claiming that the EDCA is a mere executive agreement, the Executive has bypassed the exclusive power given by the Constitution to the Philippine Senate under Article XVIII, Sec. 25, as stated above, and Article VII, Sec. 21 of the Constitution.</w:t>
      </w:r>
    </w:p>
    <w:p w:rsidR="002D7321" w:rsidRPr="009E65BA" w:rsidRDefault="002D7321" w:rsidP="002D7321">
      <w:pPr>
        <w:ind w:right="-29"/>
        <w:jc w:val="both"/>
        <w:rPr>
          <w:rFonts w:ascii="Bookman Old Style" w:hAnsi="Bookman Old Style" w:cs="Times New Roman"/>
          <w:sz w:val="28"/>
          <w:szCs w:val="28"/>
        </w:rPr>
      </w:pPr>
    </w:p>
    <w:p w:rsidR="002D7321" w:rsidRPr="00020F0B" w:rsidRDefault="00E01E89" w:rsidP="00020F0B">
      <w:pPr>
        <w:ind w:right="-29" w:firstLine="720"/>
        <w:jc w:val="both"/>
        <w:rPr>
          <w:rFonts w:ascii="Bookman Old Style" w:hAnsi="Bookman Old Style" w:cs="Times New Roman"/>
          <w:sz w:val="28"/>
          <w:szCs w:val="28"/>
        </w:rPr>
      </w:pPr>
      <w:r>
        <w:rPr>
          <w:rFonts w:ascii="Bookman Old Style" w:hAnsi="Bookman Old Style" w:cs="Times New Roman"/>
          <w:sz w:val="28"/>
          <w:szCs w:val="28"/>
        </w:rPr>
        <w:t>1</w:t>
      </w:r>
      <w:r w:rsidR="00467F15">
        <w:rPr>
          <w:rFonts w:ascii="Bookman Old Style" w:hAnsi="Bookman Old Style" w:cs="Times New Roman"/>
          <w:sz w:val="28"/>
          <w:szCs w:val="28"/>
        </w:rPr>
        <w:t>84</w:t>
      </w:r>
      <w:r>
        <w:rPr>
          <w:rFonts w:ascii="Bookman Old Style" w:hAnsi="Bookman Old Style" w:cs="Times New Roman"/>
          <w:sz w:val="28"/>
          <w:szCs w:val="28"/>
        </w:rPr>
        <w:t xml:space="preserve">. </w:t>
      </w:r>
      <w:r w:rsidR="002D7321" w:rsidRPr="00020F0B">
        <w:rPr>
          <w:rFonts w:ascii="Bookman Old Style" w:hAnsi="Bookman Old Style" w:cs="Times New Roman"/>
          <w:sz w:val="28"/>
          <w:szCs w:val="28"/>
        </w:rPr>
        <w:t xml:space="preserve">Therefore, it is clear that the Public Respondents have committed grave abuse of discretion by entering into the EDCA, as well as in subsequently failing to formally transmit </w:t>
      </w:r>
      <w:r w:rsidR="002D7321" w:rsidRPr="00020F0B">
        <w:rPr>
          <w:rFonts w:ascii="Bookman Old Style" w:hAnsi="Bookman Old Style" w:cs="Times New Roman"/>
          <w:sz w:val="28"/>
          <w:szCs w:val="28"/>
        </w:rPr>
        <w:lastRenderedPageBreak/>
        <w:t xml:space="preserve">the EDCA to the Philippine Senate for its concurrence, in accordance with Section 25, Article XVIII of the Constitution. </w:t>
      </w:r>
    </w:p>
    <w:p w:rsidR="002D7321" w:rsidRPr="009E65BA" w:rsidRDefault="002D7321" w:rsidP="002D7321">
      <w:pPr>
        <w:ind w:right="-29"/>
        <w:jc w:val="both"/>
        <w:rPr>
          <w:rFonts w:ascii="Bookman Old Style" w:hAnsi="Bookman Old Style" w:cs="Times New Roman"/>
          <w:sz w:val="28"/>
          <w:szCs w:val="28"/>
        </w:rPr>
      </w:pPr>
    </w:p>
    <w:p w:rsidR="004B012C" w:rsidRDefault="004B012C" w:rsidP="002D7321">
      <w:pPr>
        <w:ind w:right="3600"/>
        <w:jc w:val="both"/>
        <w:rPr>
          <w:rFonts w:ascii="Bookman Old Style" w:hAnsi="Bookman Old Style" w:cs="Times New Roman"/>
          <w:i/>
          <w:sz w:val="28"/>
          <w:szCs w:val="28"/>
        </w:rPr>
      </w:pPr>
    </w:p>
    <w:p w:rsidR="002D7321" w:rsidRPr="005B3863" w:rsidRDefault="002D7321" w:rsidP="002D7321">
      <w:pPr>
        <w:pStyle w:val="BodyTextIndent2"/>
        <w:spacing w:line="240" w:lineRule="auto"/>
        <w:ind w:right="3395" w:firstLine="0"/>
        <w:rPr>
          <w:b/>
          <w:bCs/>
          <w:i/>
          <w:sz w:val="28"/>
          <w:szCs w:val="28"/>
        </w:rPr>
      </w:pPr>
      <w:r>
        <w:rPr>
          <w:b/>
          <w:bCs/>
          <w:i/>
          <w:sz w:val="28"/>
          <w:szCs w:val="28"/>
        </w:rPr>
        <w:t xml:space="preserve">B. Section 25, Article XVIII of the 1987 Constitution </w:t>
      </w:r>
      <w:r w:rsidRPr="005B3863">
        <w:rPr>
          <w:b/>
          <w:bCs/>
          <w:i/>
          <w:sz w:val="28"/>
          <w:szCs w:val="28"/>
        </w:rPr>
        <w:t>appl</w:t>
      </w:r>
      <w:r>
        <w:rPr>
          <w:b/>
          <w:bCs/>
          <w:i/>
          <w:sz w:val="28"/>
          <w:szCs w:val="28"/>
        </w:rPr>
        <w:t xml:space="preserve">ies </w:t>
      </w:r>
      <w:r w:rsidRPr="005B3863">
        <w:rPr>
          <w:b/>
          <w:bCs/>
          <w:i/>
          <w:sz w:val="28"/>
          <w:szCs w:val="28"/>
        </w:rPr>
        <w:t xml:space="preserve">to the EDCA </w:t>
      </w:r>
      <w:r>
        <w:rPr>
          <w:b/>
          <w:bCs/>
          <w:i/>
          <w:sz w:val="28"/>
          <w:szCs w:val="28"/>
        </w:rPr>
        <w:t xml:space="preserve">since this constitutional provision </w:t>
      </w:r>
      <w:r w:rsidRPr="005B3863">
        <w:rPr>
          <w:b/>
          <w:bCs/>
          <w:i/>
          <w:sz w:val="28"/>
          <w:szCs w:val="28"/>
        </w:rPr>
        <w:t>makes no distinction whether the foreign military bases, troops, or facilities are temporary, transient, or permanent in nature.</w:t>
      </w:r>
    </w:p>
    <w:p w:rsidR="002D7321" w:rsidRDefault="002D7321" w:rsidP="002D7321">
      <w:pPr>
        <w:ind w:right="3600"/>
        <w:jc w:val="both"/>
        <w:rPr>
          <w:rFonts w:ascii="Bookman Old Style" w:hAnsi="Bookman Old Style" w:cs="Times New Roman"/>
          <w:i/>
          <w:sz w:val="28"/>
          <w:szCs w:val="28"/>
        </w:rPr>
      </w:pPr>
    </w:p>
    <w:p w:rsidR="002D7321" w:rsidRPr="009E65BA" w:rsidRDefault="002D7321" w:rsidP="002D7321">
      <w:pPr>
        <w:ind w:right="-29"/>
        <w:jc w:val="both"/>
        <w:rPr>
          <w:rFonts w:ascii="Bookman Old Style" w:hAnsi="Bookman Old Style" w:cs="Times New Roman"/>
          <w:sz w:val="28"/>
          <w:szCs w:val="28"/>
        </w:rPr>
      </w:pPr>
    </w:p>
    <w:p w:rsidR="002D7321" w:rsidRPr="009E65BA" w:rsidRDefault="002D7321" w:rsidP="002D7321">
      <w:pPr>
        <w:ind w:right="-29"/>
        <w:jc w:val="both"/>
        <w:rPr>
          <w:rFonts w:ascii="Bookman Old Style" w:hAnsi="Bookman Old Style" w:cs="Times New Roman"/>
          <w:sz w:val="28"/>
          <w:szCs w:val="28"/>
        </w:rPr>
      </w:pPr>
    </w:p>
    <w:p w:rsidR="002D7321" w:rsidRPr="0083473C" w:rsidRDefault="00E01E89" w:rsidP="00020F0B">
      <w:pPr>
        <w:pStyle w:val="BodyTextIndent2"/>
        <w:spacing w:line="240" w:lineRule="auto"/>
        <w:rPr>
          <w:bCs/>
          <w:sz w:val="28"/>
          <w:szCs w:val="28"/>
        </w:rPr>
      </w:pPr>
      <w:r>
        <w:rPr>
          <w:bCs/>
          <w:sz w:val="28"/>
          <w:szCs w:val="28"/>
        </w:rPr>
        <w:t>1</w:t>
      </w:r>
      <w:r w:rsidR="00467F15">
        <w:rPr>
          <w:bCs/>
          <w:sz w:val="28"/>
          <w:szCs w:val="28"/>
        </w:rPr>
        <w:t>85</w:t>
      </w:r>
      <w:r>
        <w:rPr>
          <w:bCs/>
          <w:sz w:val="28"/>
          <w:szCs w:val="28"/>
        </w:rPr>
        <w:t xml:space="preserve">. </w:t>
      </w:r>
      <w:r w:rsidR="002D7321" w:rsidRPr="0083473C">
        <w:rPr>
          <w:bCs/>
          <w:sz w:val="28"/>
          <w:szCs w:val="28"/>
        </w:rPr>
        <w:t>Section 25, Article XVIII of the 1987 Constitution provision makes no distinction whether the foreign military bases, troops, or facilities are temporary, transient, or permanent in nature.</w:t>
      </w:r>
      <w:r w:rsidR="002D7321">
        <w:rPr>
          <w:bCs/>
          <w:sz w:val="28"/>
          <w:szCs w:val="28"/>
        </w:rPr>
        <w:t xml:space="preserve"> As held by the</w:t>
      </w:r>
      <w:r w:rsidR="002D7321" w:rsidRPr="0083473C">
        <w:rPr>
          <w:sz w:val="28"/>
          <w:szCs w:val="28"/>
        </w:rPr>
        <w:t xml:space="preserve"> Honorable Court in </w:t>
      </w:r>
      <w:r w:rsidR="002D7321" w:rsidRPr="0083473C">
        <w:rPr>
          <w:b/>
          <w:i/>
          <w:sz w:val="28"/>
          <w:szCs w:val="28"/>
        </w:rPr>
        <w:t>Bayan v. Executive Secretary</w:t>
      </w:r>
      <w:r w:rsidR="002D7321">
        <w:rPr>
          <w:b/>
          <w:i/>
          <w:sz w:val="28"/>
          <w:szCs w:val="28"/>
        </w:rPr>
        <w:t>,</w:t>
      </w:r>
      <w:r w:rsidR="002D7321">
        <w:rPr>
          <w:rStyle w:val="FootnoteReference"/>
          <w:b/>
          <w:i/>
          <w:sz w:val="28"/>
          <w:szCs w:val="28"/>
        </w:rPr>
        <w:footnoteReference w:id="53"/>
      </w:r>
      <w:r w:rsidR="002D7321">
        <w:rPr>
          <w:sz w:val="28"/>
          <w:szCs w:val="28"/>
        </w:rPr>
        <w:t>to wit</w:t>
      </w:r>
      <w:r w:rsidR="002D7321" w:rsidRPr="0083473C">
        <w:rPr>
          <w:sz w:val="28"/>
          <w:szCs w:val="28"/>
        </w:rPr>
        <w:t>:</w:t>
      </w:r>
    </w:p>
    <w:p w:rsidR="002D7321" w:rsidRDefault="002D7321" w:rsidP="002D7321">
      <w:pPr>
        <w:pStyle w:val="ListParagraph"/>
        <w:rPr>
          <w:rFonts w:ascii="Bookman Old Style" w:hAnsi="Bookman Old Style" w:cs="Times New Roman"/>
          <w:sz w:val="28"/>
          <w:szCs w:val="28"/>
        </w:rPr>
      </w:pPr>
    </w:p>
    <w:p w:rsidR="002D7321" w:rsidRPr="00307F54" w:rsidRDefault="002D7321" w:rsidP="002D7321">
      <w:pPr>
        <w:ind w:left="720" w:right="720"/>
        <w:jc w:val="both"/>
        <w:rPr>
          <w:rFonts w:ascii="Bookman Old Style" w:hAnsi="Bookman Old Style"/>
          <w:sz w:val="28"/>
          <w:szCs w:val="28"/>
          <w:shd w:val="clear" w:color="auto" w:fill="FFFFFF"/>
        </w:rPr>
      </w:pPr>
      <w:r w:rsidRPr="00307F54">
        <w:rPr>
          <w:rFonts w:ascii="Bookman Old Style" w:hAnsi="Bookman Old Style"/>
          <w:sz w:val="28"/>
          <w:szCs w:val="28"/>
          <w:shd w:val="clear" w:color="auto" w:fill="FFFFFF"/>
        </w:rPr>
        <w:t>Moreover, it is specious to argue that Section 25, Article XVIII is inapplicable to mere transient agreements for the reason that there is no permanent placing of structure for the establishment of a military base. On this score, the Constitution makes no distinction between "transient’ and "permanent". Certainly, we find nothing in Section 25, Article XVIII that requires</w:t>
      </w:r>
      <w:r w:rsidRPr="00307F54">
        <w:rPr>
          <w:rStyle w:val="apple-converted-space"/>
          <w:rFonts w:ascii="Bookman Old Style" w:hAnsi="Bookman Old Style"/>
          <w:sz w:val="28"/>
          <w:szCs w:val="28"/>
          <w:shd w:val="clear" w:color="auto" w:fill="FFFFFF"/>
        </w:rPr>
        <w:t> </w:t>
      </w:r>
      <w:r w:rsidRPr="00307F54">
        <w:rPr>
          <w:rFonts w:ascii="Bookman Old Style" w:hAnsi="Bookman Old Style"/>
          <w:i/>
          <w:iCs/>
          <w:sz w:val="28"/>
          <w:szCs w:val="28"/>
          <w:shd w:val="clear" w:color="auto" w:fill="FFFFFF"/>
        </w:rPr>
        <w:t>foreign troops or facilities</w:t>
      </w:r>
      <w:r w:rsidRPr="00307F54">
        <w:rPr>
          <w:rStyle w:val="apple-converted-space"/>
          <w:rFonts w:ascii="Bookman Old Style" w:hAnsi="Bookman Old Style"/>
          <w:sz w:val="28"/>
          <w:szCs w:val="28"/>
          <w:shd w:val="clear" w:color="auto" w:fill="FFFFFF"/>
        </w:rPr>
        <w:t> </w:t>
      </w:r>
      <w:r w:rsidRPr="00307F54">
        <w:rPr>
          <w:rFonts w:ascii="Bookman Old Style" w:hAnsi="Bookman Old Style"/>
          <w:sz w:val="28"/>
          <w:szCs w:val="28"/>
          <w:shd w:val="clear" w:color="auto" w:fill="FFFFFF"/>
        </w:rPr>
        <w:t>to be stationed or placed</w:t>
      </w:r>
      <w:r w:rsidRPr="00307F54">
        <w:rPr>
          <w:rStyle w:val="apple-converted-space"/>
          <w:rFonts w:ascii="Bookman Old Style" w:hAnsi="Bookman Old Style"/>
          <w:sz w:val="28"/>
          <w:szCs w:val="28"/>
          <w:shd w:val="clear" w:color="auto" w:fill="FFFFFF"/>
        </w:rPr>
        <w:t> </w:t>
      </w:r>
      <w:r w:rsidRPr="00307F54">
        <w:rPr>
          <w:rFonts w:ascii="Bookman Old Style" w:hAnsi="Bookman Old Style"/>
          <w:b/>
          <w:bCs/>
          <w:i/>
          <w:iCs/>
          <w:sz w:val="28"/>
          <w:szCs w:val="28"/>
          <w:shd w:val="clear" w:color="auto" w:fill="FFFFFF"/>
        </w:rPr>
        <w:t>permanently</w:t>
      </w:r>
      <w:r w:rsidRPr="00307F54">
        <w:rPr>
          <w:rStyle w:val="apple-converted-space"/>
          <w:rFonts w:ascii="Bookman Old Style" w:hAnsi="Bookman Old Style"/>
          <w:b/>
          <w:bCs/>
          <w:i/>
          <w:iCs/>
          <w:sz w:val="28"/>
          <w:szCs w:val="28"/>
          <w:shd w:val="clear" w:color="auto" w:fill="FFFFFF"/>
        </w:rPr>
        <w:t> </w:t>
      </w:r>
      <w:r w:rsidRPr="00307F54">
        <w:rPr>
          <w:rFonts w:ascii="Bookman Old Style" w:hAnsi="Bookman Old Style"/>
          <w:sz w:val="28"/>
          <w:szCs w:val="28"/>
          <w:shd w:val="clear" w:color="auto" w:fill="FFFFFF"/>
        </w:rPr>
        <w:t>in the Philippines.</w:t>
      </w:r>
    </w:p>
    <w:p w:rsidR="002D7321" w:rsidRPr="00307F54" w:rsidRDefault="002D7321" w:rsidP="002D7321">
      <w:pPr>
        <w:ind w:left="720" w:right="720"/>
        <w:jc w:val="both"/>
        <w:rPr>
          <w:rFonts w:ascii="Bookman Old Style" w:hAnsi="Bookman Old Style"/>
          <w:sz w:val="28"/>
          <w:szCs w:val="28"/>
          <w:shd w:val="clear" w:color="auto" w:fill="FFFFFF"/>
        </w:rPr>
      </w:pPr>
    </w:p>
    <w:p w:rsidR="002D7321" w:rsidRPr="00307F54" w:rsidRDefault="002D7321" w:rsidP="002D7321">
      <w:pPr>
        <w:ind w:left="720" w:right="720"/>
        <w:jc w:val="both"/>
        <w:rPr>
          <w:rFonts w:ascii="Bookman Old Style" w:hAnsi="Bookman Old Style"/>
          <w:bCs/>
          <w:iCs/>
          <w:sz w:val="28"/>
          <w:szCs w:val="28"/>
          <w:shd w:val="clear" w:color="auto" w:fill="FFFFFF"/>
        </w:rPr>
      </w:pPr>
      <w:r w:rsidRPr="00307F54">
        <w:rPr>
          <w:rFonts w:ascii="Bookman Old Style" w:hAnsi="Bookman Old Style"/>
          <w:sz w:val="28"/>
          <w:szCs w:val="28"/>
          <w:shd w:val="clear" w:color="auto" w:fill="FFFFFF"/>
        </w:rPr>
        <w:t>It is a rudiment in legal hermenuetics that when no distinction is made by law, the Court should not distinguish-</w:t>
      </w:r>
      <w:r w:rsidRPr="00307F54">
        <w:rPr>
          <w:rFonts w:ascii="Bookman Old Style" w:hAnsi="Bookman Old Style"/>
          <w:b/>
          <w:bCs/>
          <w:i/>
          <w:iCs/>
          <w:sz w:val="28"/>
          <w:szCs w:val="28"/>
          <w:shd w:val="clear" w:color="auto" w:fill="FFFFFF"/>
        </w:rPr>
        <w:t>Ubi</w:t>
      </w:r>
      <w:r w:rsidR="00FF6E01">
        <w:rPr>
          <w:rFonts w:ascii="Bookman Old Style" w:hAnsi="Bookman Old Style"/>
          <w:b/>
          <w:bCs/>
          <w:i/>
          <w:iCs/>
          <w:sz w:val="28"/>
          <w:szCs w:val="28"/>
          <w:shd w:val="clear" w:color="auto" w:fill="FFFFFF"/>
        </w:rPr>
        <w:t xml:space="preserve"> </w:t>
      </w:r>
      <w:r w:rsidRPr="00307F54">
        <w:rPr>
          <w:rFonts w:ascii="Bookman Old Style" w:hAnsi="Bookman Old Style"/>
          <w:b/>
          <w:bCs/>
          <w:i/>
          <w:iCs/>
          <w:sz w:val="28"/>
          <w:szCs w:val="28"/>
          <w:shd w:val="clear" w:color="auto" w:fill="FFFFFF"/>
        </w:rPr>
        <w:t>lex non distinguit</w:t>
      </w:r>
      <w:r w:rsidR="00FF6E01">
        <w:rPr>
          <w:rFonts w:ascii="Bookman Old Style" w:hAnsi="Bookman Old Style"/>
          <w:b/>
          <w:bCs/>
          <w:i/>
          <w:iCs/>
          <w:sz w:val="28"/>
          <w:szCs w:val="28"/>
          <w:shd w:val="clear" w:color="auto" w:fill="FFFFFF"/>
        </w:rPr>
        <w:t xml:space="preserve"> </w:t>
      </w:r>
      <w:r w:rsidRPr="00307F54">
        <w:rPr>
          <w:rFonts w:ascii="Bookman Old Style" w:hAnsi="Bookman Old Style"/>
          <w:b/>
          <w:bCs/>
          <w:i/>
          <w:iCs/>
          <w:sz w:val="28"/>
          <w:szCs w:val="28"/>
          <w:shd w:val="clear" w:color="auto" w:fill="FFFFFF"/>
        </w:rPr>
        <w:t>nec</w:t>
      </w:r>
      <w:r w:rsidR="00FF6E01">
        <w:rPr>
          <w:rFonts w:ascii="Bookman Old Style" w:hAnsi="Bookman Old Style"/>
          <w:b/>
          <w:bCs/>
          <w:i/>
          <w:iCs/>
          <w:sz w:val="28"/>
          <w:szCs w:val="28"/>
          <w:shd w:val="clear" w:color="auto" w:fill="FFFFFF"/>
        </w:rPr>
        <w:t xml:space="preserve"> </w:t>
      </w:r>
      <w:r w:rsidRPr="00307F54">
        <w:rPr>
          <w:rFonts w:ascii="Bookman Old Style" w:hAnsi="Bookman Old Style"/>
          <w:b/>
          <w:bCs/>
          <w:i/>
          <w:iCs/>
          <w:sz w:val="28"/>
          <w:szCs w:val="28"/>
          <w:shd w:val="clear" w:color="auto" w:fill="FFFFFF"/>
        </w:rPr>
        <w:t>nos</w:t>
      </w:r>
      <w:r w:rsidR="00FF6E01">
        <w:rPr>
          <w:rFonts w:ascii="Bookman Old Style" w:hAnsi="Bookman Old Style"/>
          <w:b/>
          <w:bCs/>
          <w:i/>
          <w:iCs/>
          <w:sz w:val="28"/>
          <w:szCs w:val="28"/>
          <w:shd w:val="clear" w:color="auto" w:fill="FFFFFF"/>
        </w:rPr>
        <w:t xml:space="preserve"> </w:t>
      </w:r>
      <w:r w:rsidRPr="00307F54">
        <w:rPr>
          <w:rFonts w:ascii="Bookman Old Style" w:hAnsi="Bookman Old Style"/>
          <w:b/>
          <w:bCs/>
          <w:i/>
          <w:iCs/>
          <w:sz w:val="28"/>
          <w:szCs w:val="28"/>
          <w:shd w:val="clear" w:color="auto" w:fill="FFFFFF"/>
        </w:rPr>
        <w:t>distinguire</w:t>
      </w:r>
      <w:r w:rsidR="00FF6E01">
        <w:rPr>
          <w:rFonts w:ascii="Bookman Old Style" w:hAnsi="Bookman Old Style"/>
          <w:b/>
          <w:bCs/>
          <w:i/>
          <w:iCs/>
          <w:sz w:val="28"/>
          <w:szCs w:val="28"/>
          <w:shd w:val="clear" w:color="auto" w:fill="FFFFFF"/>
        </w:rPr>
        <w:t xml:space="preserve"> </w:t>
      </w:r>
      <w:r w:rsidRPr="00307F54">
        <w:rPr>
          <w:rFonts w:ascii="Bookman Old Style" w:hAnsi="Bookman Old Style"/>
          <w:b/>
          <w:bCs/>
          <w:i/>
          <w:iCs/>
          <w:sz w:val="28"/>
          <w:szCs w:val="28"/>
          <w:shd w:val="clear" w:color="auto" w:fill="FFFFFF"/>
        </w:rPr>
        <w:t>debemos.</w:t>
      </w:r>
      <w:r w:rsidRPr="00307F54">
        <w:rPr>
          <w:rStyle w:val="FootnoteReference"/>
          <w:rFonts w:ascii="Bookman Old Style" w:hAnsi="Bookman Old Style"/>
          <w:b/>
          <w:bCs/>
          <w:i/>
          <w:iCs/>
          <w:sz w:val="28"/>
          <w:szCs w:val="28"/>
          <w:shd w:val="clear" w:color="auto" w:fill="FFFFFF"/>
        </w:rPr>
        <w:footnoteReference w:id="54"/>
      </w:r>
      <w:r w:rsidRPr="00307F54">
        <w:rPr>
          <w:rFonts w:ascii="Bookman Old Style" w:hAnsi="Bookman Old Style"/>
          <w:bCs/>
          <w:iCs/>
          <w:sz w:val="28"/>
          <w:szCs w:val="28"/>
          <w:shd w:val="clear" w:color="auto" w:fill="FFFFFF"/>
        </w:rPr>
        <w:t>(emphasis in the original)</w:t>
      </w:r>
    </w:p>
    <w:p w:rsidR="002D7321" w:rsidRPr="00C44177" w:rsidRDefault="002D7321" w:rsidP="002D7321">
      <w:pPr>
        <w:pStyle w:val="ListParagraph"/>
        <w:rPr>
          <w:rFonts w:ascii="Bookman Old Style" w:hAnsi="Bookman Old Style" w:cs="Times New Roman"/>
          <w:sz w:val="28"/>
          <w:szCs w:val="28"/>
        </w:rPr>
      </w:pPr>
    </w:p>
    <w:p w:rsidR="00467F15" w:rsidRDefault="00E01E89" w:rsidP="00FF6E01">
      <w:pPr>
        <w:ind w:right="-29" w:firstLine="720"/>
        <w:jc w:val="both"/>
        <w:rPr>
          <w:rFonts w:ascii="Bookman Old Style" w:hAnsi="Bookman Old Style" w:cs="Times New Roman"/>
          <w:sz w:val="28"/>
          <w:szCs w:val="28"/>
        </w:rPr>
      </w:pPr>
      <w:r>
        <w:rPr>
          <w:rFonts w:ascii="Bookman Old Style" w:hAnsi="Bookman Old Style" w:cs="Times New Roman"/>
          <w:sz w:val="28"/>
          <w:szCs w:val="28"/>
        </w:rPr>
        <w:t>1</w:t>
      </w:r>
      <w:r w:rsidR="00467F15">
        <w:rPr>
          <w:rFonts w:ascii="Bookman Old Style" w:hAnsi="Bookman Old Style" w:cs="Times New Roman"/>
          <w:sz w:val="28"/>
          <w:szCs w:val="28"/>
        </w:rPr>
        <w:t>86</w:t>
      </w:r>
      <w:r>
        <w:rPr>
          <w:rFonts w:ascii="Bookman Old Style" w:hAnsi="Bookman Old Style" w:cs="Times New Roman"/>
          <w:sz w:val="28"/>
          <w:szCs w:val="28"/>
        </w:rPr>
        <w:t xml:space="preserve">. </w:t>
      </w:r>
      <w:r w:rsidR="002D7321" w:rsidRPr="00020F0B">
        <w:rPr>
          <w:rFonts w:ascii="Bookman Old Style" w:hAnsi="Bookman Old Style" w:cs="Times New Roman"/>
          <w:sz w:val="28"/>
          <w:szCs w:val="28"/>
        </w:rPr>
        <w:t xml:space="preserve">As the EDCA clearly provides for the entry of and establishment of foreign military facilities as well as storage and prepositioning of foreign equipment, supplies and materiel, not to mention US military forces, personnel and contractors, the constitutional requisites of </w:t>
      </w:r>
      <w:r w:rsidR="002D7321" w:rsidRPr="00020F0B">
        <w:rPr>
          <w:rFonts w:ascii="Bookman Old Style" w:hAnsi="Bookman Old Style"/>
          <w:bCs/>
          <w:sz w:val="28"/>
          <w:szCs w:val="28"/>
        </w:rPr>
        <w:t xml:space="preserve">Section 25, Article XVIII of the 1987 Constitution applies to EDCA. And it is legally inconsequential whether or not the presence of foreing military bases, troops, or facilities under the EDCA is temporary, transient, or permanent.  </w:t>
      </w:r>
    </w:p>
    <w:p w:rsidR="00507CD7" w:rsidRPr="00FF6E01" w:rsidRDefault="00507CD7" w:rsidP="00507CD7">
      <w:pPr>
        <w:ind w:right="3600"/>
        <w:jc w:val="both"/>
        <w:rPr>
          <w:rFonts w:ascii="Bookman Old Style" w:hAnsi="Bookman Old Style" w:cs="Times New Roman"/>
          <w:b/>
          <w:i/>
          <w:sz w:val="28"/>
          <w:szCs w:val="28"/>
        </w:rPr>
      </w:pPr>
      <w:r>
        <w:rPr>
          <w:rFonts w:ascii="Bookman Old Style" w:hAnsi="Bookman Old Style" w:cs="Times New Roman"/>
          <w:b/>
          <w:i/>
          <w:sz w:val="28"/>
          <w:szCs w:val="28"/>
        </w:rPr>
        <w:lastRenderedPageBreak/>
        <w:t>C</w:t>
      </w:r>
      <w:r w:rsidRPr="0083473C">
        <w:rPr>
          <w:rFonts w:ascii="Bookman Old Style" w:hAnsi="Bookman Old Style" w:cs="Times New Roman"/>
          <w:b/>
          <w:i/>
          <w:sz w:val="28"/>
          <w:szCs w:val="28"/>
        </w:rPr>
        <w:t>. The</w:t>
      </w:r>
      <w:r>
        <w:rPr>
          <w:rFonts w:ascii="Bookman Old Style" w:hAnsi="Bookman Old Style" w:cs="Times New Roman"/>
          <w:b/>
          <w:i/>
          <w:sz w:val="28"/>
          <w:szCs w:val="28"/>
        </w:rPr>
        <w:t xml:space="preserve">re is greater reason to  consider </w:t>
      </w:r>
      <w:r w:rsidRPr="0083473C">
        <w:rPr>
          <w:rFonts w:ascii="Bookman Old Style" w:hAnsi="Bookman Old Style" w:cs="Times New Roman"/>
          <w:b/>
          <w:i/>
          <w:sz w:val="28"/>
          <w:szCs w:val="28"/>
        </w:rPr>
        <w:t>EDCA  a treaty as it is of a permanent nature, and not merely temporary.</w:t>
      </w:r>
    </w:p>
    <w:p w:rsidR="00507CD7" w:rsidRPr="009E65BA" w:rsidRDefault="00507CD7" w:rsidP="00507CD7">
      <w:pPr>
        <w:ind w:right="4320"/>
        <w:jc w:val="both"/>
        <w:rPr>
          <w:rFonts w:ascii="Bookman Old Style" w:hAnsi="Bookman Old Style" w:cs="Times New Roman"/>
          <w:sz w:val="28"/>
          <w:szCs w:val="28"/>
        </w:rPr>
      </w:pPr>
    </w:p>
    <w:p w:rsidR="00507CD7" w:rsidRPr="00020F0B" w:rsidRDefault="00467F15" w:rsidP="00507CD7">
      <w:pPr>
        <w:ind w:right="-29" w:firstLine="720"/>
        <w:jc w:val="both"/>
        <w:rPr>
          <w:rFonts w:ascii="Bookman Old Style" w:hAnsi="Bookman Old Style" w:cs="Times New Roman"/>
          <w:i/>
          <w:sz w:val="28"/>
          <w:szCs w:val="28"/>
        </w:rPr>
      </w:pPr>
      <w:r>
        <w:rPr>
          <w:rFonts w:ascii="Bookman Old Style" w:hAnsi="Bookman Old Style" w:cs="Times New Roman"/>
          <w:sz w:val="28"/>
          <w:szCs w:val="28"/>
        </w:rPr>
        <w:t>187</w:t>
      </w:r>
      <w:r w:rsidR="00507CD7">
        <w:rPr>
          <w:rFonts w:ascii="Bookman Old Style" w:hAnsi="Bookman Old Style" w:cs="Times New Roman"/>
          <w:sz w:val="28"/>
          <w:szCs w:val="28"/>
        </w:rPr>
        <w:t xml:space="preserve">. </w:t>
      </w:r>
      <w:r w:rsidR="00507CD7" w:rsidRPr="00020F0B">
        <w:rPr>
          <w:rFonts w:ascii="Bookman Old Style" w:hAnsi="Bookman Old Style" w:cs="Times New Roman"/>
          <w:sz w:val="28"/>
          <w:szCs w:val="28"/>
        </w:rPr>
        <w:t xml:space="preserve">The Executive previously considered the VFA as a treaty and transmitted it to the Senate for its concurrence, though the VFA’s effects can be said to be merely temporary.  There is greater reason to consider the EDCA a treaty since its effects are permanent. </w:t>
      </w:r>
    </w:p>
    <w:p w:rsidR="00507CD7" w:rsidRPr="009E65BA" w:rsidRDefault="00507CD7" w:rsidP="00507CD7">
      <w:pPr>
        <w:pStyle w:val="ListParagraph"/>
        <w:ind w:right="-29"/>
        <w:jc w:val="both"/>
        <w:rPr>
          <w:rFonts w:ascii="Bookman Old Style" w:hAnsi="Bookman Old Style" w:cs="Times New Roman"/>
          <w:i/>
          <w:sz w:val="28"/>
          <w:szCs w:val="28"/>
        </w:rPr>
      </w:pPr>
    </w:p>
    <w:p w:rsidR="00507CD7" w:rsidRPr="00020F0B" w:rsidRDefault="00467F15" w:rsidP="00507CD7">
      <w:pPr>
        <w:ind w:right="-29" w:firstLine="720"/>
        <w:jc w:val="both"/>
        <w:rPr>
          <w:rFonts w:ascii="Bookman Old Style" w:hAnsi="Bookman Old Style" w:cs="Times New Roman"/>
          <w:i/>
          <w:sz w:val="28"/>
          <w:szCs w:val="28"/>
        </w:rPr>
      </w:pPr>
      <w:r>
        <w:rPr>
          <w:rFonts w:ascii="Bookman Old Style" w:hAnsi="Bookman Old Style" w:cs="Times New Roman"/>
          <w:sz w:val="28"/>
          <w:szCs w:val="28"/>
        </w:rPr>
        <w:t>188</w:t>
      </w:r>
      <w:r w:rsidR="00507CD7">
        <w:rPr>
          <w:rFonts w:ascii="Bookman Old Style" w:hAnsi="Bookman Old Style" w:cs="Times New Roman"/>
          <w:sz w:val="28"/>
          <w:szCs w:val="28"/>
        </w:rPr>
        <w:t xml:space="preserve">. </w:t>
      </w:r>
      <w:r w:rsidR="00507CD7" w:rsidRPr="00020F0B">
        <w:rPr>
          <w:rFonts w:ascii="Bookman Old Style" w:hAnsi="Bookman Old Style" w:cs="Times New Roman"/>
          <w:sz w:val="28"/>
          <w:szCs w:val="28"/>
        </w:rPr>
        <w:t xml:space="preserve">The Supreme Court has made a clear distinction between a treaty and an executive agreement. In the </w:t>
      </w:r>
      <w:r w:rsidR="00507CD7" w:rsidRPr="00020F0B">
        <w:rPr>
          <w:rFonts w:ascii="Bookman Old Style" w:hAnsi="Bookman Old Style" w:cs="Times New Roman"/>
          <w:i/>
          <w:sz w:val="28"/>
          <w:szCs w:val="28"/>
        </w:rPr>
        <w:t>Commissioner of Customs vs. Eastern Sea Trading</w:t>
      </w:r>
      <w:r w:rsidR="00507CD7" w:rsidRPr="003A6669">
        <w:rPr>
          <w:rStyle w:val="FootnoteReference"/>
          <w:rFonts w:ascii="Bookman Old Style" w:hAnsi="Bookman Old Style" w:cs="Times New Roman"/>
          <w:i/>
          <w:sz w:val="28"/>
          <w:szCs w:val="28"/>
        </w:rPr>
        <w:footnoteReference w:id="55"/>
      </w:r>
      <w:r w:rsidR="00507CD7" w:rsidRPr="00020F0B">
        <w:rPr>
          <w:rFonts w:ascii="Bookman Old Style" w:hAnsi="Bookman Old Style" w:cs="Times New Roman"/>
          <w:sz w:val="28"/>
          <w:szCs w:val="28"/>
        </w:rPr>
        <w:t>, the Supreme Court held:</w:t>
      </w:r>
    </w:p>
    <w:p w:rsidR="00507CD7" w:rsidRPr="009E65BA" w:rsidRDefault="00507CD7" w:rsidP="00507CD7">
      <w:pPr>
        <w:ind w:right="-29"/>
        <w:jc w:val="both"/>
        <w:rPr>
          <w:rFonts w:ascii="Bookman Old Style" w:hAnsi="Bookman Old Style" w:cs="Times New Roman"/>
          <w:i/>
          <w:sz w:val="28"/>
          <w:szCs w:val="28"/>
        </w:rPr>
      </w:pPr>
    </w:p>
    <w:p w:rsidR="00507CD7" w:rsidRPr="009E65BA" w:rsidRDefault="00507CD7" w:rsidP="00507CD7">
      <w:pPr>
        <w:pStyle w:val="ListParagraph"/>
        <w:ind w:left="1440" w:right="720"/>
        <w:jc w:val="both"/>
        <w:rPr>
          <w:rFonts w:ascii="Bookman Old Style" w:hAnsi="Bookman Old Style" w:cs="Times New Roman"/>
          <w:sz w:val="28"/>
          <w:szCs w:val="28"/>
        </w:rPr>
      </w:pPr>
      <w:r w:rsidRPr="0083473C">
        <w:rPr>
          <w:rFonts w:ascii="Bookman Old Style" w:hAnsi="Bookman Old Style" w:cs="Times New Roman"/>
          <w:sz w:val="28"/>
          <w:szCs w:val="28"/>
        </w:rPr>
        <w:t xml:space="preserve">International agreements involving political issues or changes of national policy and those involving international arrangements of a permanent character usually take the form of treaties. But international agreements embodying </w:t>
      </w:r>
      <w:r w:rsidRPr="0083473C">
        <w:rPr>
          <w:rFonts w:ascii="Bookman Old Style" w:hAnsi="Bookman Old Style" w:cs="Times New Roman"/>
          <w:iCs/>
          <w:sz w:val="28"/>
          <w:szCs w:val="28"/>
        </w:rPr>
        <w:t xml:space="preserve">adjustments of detail </w:t>
      </w:r>
      <w:r w:rsidRPr="0083473C">
        <w:rPr>
          <w:rFonts w:ascii="Bookman Old Style" w:hAnsi="Bookman Old Style" w:cs="Times New Roman"/>
          <w:sz w:val="28"/>
          <w:szCs w:val="28"/>
        </w:rPr>
        <w:t>carrying out well-established national policies and traditions and those involving arrangements of a more or less temporary nature usually take the form of executive agreements.</w:t>
      </w:r>
    </w:p>
    <w:p w:rsidR="00507CD7" w:rsidRPr="009E65BA" w:rsidRDefault="00507CD7" w:rsidP="00507CD7">
      <w:pPr>
        <w:ind w:right="-29"/>
        <w:jc w:val="both"/>
        <w:rPr>
          <w:rFonts w:ascii="Bookman Old Style" w:hAnsi="Bookman Old Style" w:cs="Times New Roman"/>
          <w:sz w:val="28"/>
          <w:szCs w:val="28"/>
        </w:rPr>
      </w:pPr>
    </w:p>
    <w:p w:rsidR="00507CD7" w:rsidRPr="00020F0B" w:rsidRDefault="00467F15" w:rsidP="00507CD7">
      <w:pPr>
        <w:ind w:right="-29" w:firstLine="720"/>
        <w:jc w:val="both"/>
        <w:rPr>
          <w:rFonts w:ascii="Bookman Old Style" w:hAnsi="Bookman Old Style" w:cs="Times New Roman"/>
          <w:i/>
          <w:sz w:val="28"/>
          <w:szCs w:val="28"/>
        </w:rPr>
      </w:pPr>
      <w:r>
        <w:rPr>
          <w:rFonts w:ascii="Bookman Old Style" w:hAnsi="Bookman Old Style" w:cs="Times New Roman"/>
          <w:sz w:val="28"/>
          <w:szCs w:val="28"/>
        </w:rPr>
        <w:t>189</w:t>
      </w:r>
      <w:r w:rsidR="00507CD7">
        <w:rPr>
          <w:rFonts w:ascii="Bookman Old Style" w:hAnsi="Bookman Old Style" w:cs="Times New Roman"/>
          <w:sz w:val="28"/>
          <w:szCs w:val="28"/>
        </w:rPr>
        <w:t xml:space="preserve">.  </w:t>
      </w:r>
      <w:r w:rsidR="00507CD7" w:rsidRPr="00020F0B">
        <w:rPr>
          <w:rFonts w:ascii="Bookman Old Style" w:hAnsi="Bookman Old Style" w:cs="Times New Roman"/>
          <w:sz w:val="28"/>
          <w:szCs w:val="28"/>
        </w:rPr>
        <w:t>Note the following provisions of the EDCA:</w:t>
      </w:r>
    </w:p>
    <w:p w:rsidR="00507CD7" w:rsidRPr="009E65BA" w:rsidRDefault="00507CD7" w:rsidP="00507CD7">
      <w:pPr>
        <w:pStyle w:val="ListParagraph"/>
        <w:ind w:right="-29"/>
        <w:jc w:val="both"/>
        <w:rPr>
          <w:rFonts w:ascii="Bookman Old Style" w:hAnsi="Bookman Old Style" w:cs="Times New Roman"/>
          <w:sz w:val="28"/>
          <w:szCs w:val="28"/>
        </w:rPr>
      </w:pPr>
    </w:p>
    <w:p w:rsidR="00507CD7" w:rsidRPr="009E65BA" w:rsidRDefault="00507CD7" w:rsidP="00507CD7">
      <w:pPr>
        <w:pStyle w:val="ListParagraph"/>
        <w:ind w:left="1440" w:right="-29" w:firstLine="720"/>
        <w:jc w:val="both"/>
        <w:rPr>
          <w:rFonts w:ascii="Bookman Old Style" w:hAnsi="Bookman Old Style" w:cs="Times New Roman"/>
          <w:sz w:val="28"/>
          <w:szCs w:val="28"/>
        </w:rPr>
      </w:pPr>
      <w:r>
        <w:rPr>
          <w:rFonts w:ascii="Bookman Old Style" w:hAnsi="Bookman Old Style" w:cs="Times New Roman"/>
          <w:sz w:val="28"/>
          <w:szCs w:val="28"/>
        </w:rPr>
        <w:t>“</w:t>
      </w:r>
      <w:r w:rsidRPr="0083473C">
        <w:rPr>
          <w:rFonts w:ascii="Bookman Old Style" w:hAnsi="Bookman Old Style" w:cs="Times New Roman"/>
          <w:sz w:val="28"/>
          <w:szCs w:val="28"/>
        </w:rPr>
        <w:t>Article III</w:t>
      </w:r>
    </w:p>
    <w:p w:rsidR="00507CD7" w:rsidRPr="009E65BA" w:rsidRDefault="00507CD7" w:rsidP="00507CD7">
      <w:pPr>
        <w:pStyle w:val="ListParagraph"/>
        <w:ind w:left="1440" w:right="-29"/>
        <w:jc w:val="both"/>
        <w:rPr>
          <w:rFonts w:ascii="Bookman Old Style" w:hAnsi="Bookman Old Style" w:cs="Times New Roman"/>
          <w:sz w:val="28"/>
          <w:szCs w:val="28"/>
        </w:rPr>
      </w:pPr>
    </w:p>
    <w:p w:rsidR="00507CD7" w:rsidRPr="009E65BA" w:rsidRDefault="00507CD7" w:rsidP="00507CD7">
      <w:pPr>
        <w:pStyle w:val="ListParagraph"/>
        <w:ind w:left="1440" w:right="720"/>
        <w:jc w:val="both"/>
        <w:rPr>
          <w:rFonts w:ascii="Bookman Old Style" w:hAnsi="Bookman Old Style" w:cs="Times New Roman"/>
          <w:sz w:val="28"/>
          <w:szCs w:val="28"/>
        </w:rPr>
      </w:pPr>
      <w:r w:rsidRPr="0083473C">
        <w:rPr>
          <w:rFonts w:ascii="Bookman Old Style" w:hAnsi="Bookman Old Style" w:cs="Times New Roman"/>
          <w:sz w:val="28"/>
          <w:szCs w:val="28"/>
        </w:rPr>
        <w:t xml:space="preserve">4. The Philippines hereby grants to the United States, through bilateral security mechanisms, such as the MDB and SEB, operational control of Agreed Locations for construction activities and authority to undertake such activities on, and make alterations and improvements to, Agreed Locations. United States forces shall consult on issues regarding such construction, alterations, and improvements based on the Parties’ shared intent that the technical requirements and construction standards of any such projects undertaken by or on behalf of the United States forces should be </w:t>
      </w:r>
      <w:r w:rsidRPr="0083473C">
        <w:rPr>
          <w:rFonts w:ascii="Bookman Old Style" w:hAnsi="Bookman Old Style" w:cs="Times New Roman"/>
          <w:sz w:val="28"/>
          <w:szCs w:val="28"/>
        </w:rPr>
        <w:lastRenderedPageBreak/>
        <w:t>consistent with the requirements and standards of both Parties.</w:t>
      </w:r>
    </w:p>
    <w:p w:rsidR="00507CD7" w:rsidRPr="009E65BA" w:rsidRDefault="00507CD7" w:rsidP="00507CD7">
      <w:pPr>
        <w:pStyle w:val="ListParagraph"/>
        <w:ind w:left="1440" w:right="720"/>
        <w:jc w:val="both"/>
        <w:rPr>
          <w:rFonts w:ascii="Bookman Old Style" w:hAnsi="Bookman Old Style" w:cs="Times New Roman"/>
          <w:sz w:val="28"/>
          <w:szCs w:val="28"/>
        </w:rPr>
      </w:pPr>
    </w:p>
    <w:p w:rsidR="00507CD7" w:rsidRPr="009E65BA" w:rsidRDefault="00507CD7" w:rsidP="00507CD7">
      <w:pPr>
        <w:pStyle w:val="ListParagraph"/>
        <w:ind w:left="1440" w:right="720"/>
        <w:jc w:val="both"/>
        <w:rPr>
          <w:rFonts w:ascii="Bookman Old Style" w:hAnsi="Bookman Old Style" w:cs="Times New Roman"/>
          <w:sz w:val="28"/>
          <w:szCs w:val="28"/>
        </w:rPr>
      </w:pPr>
      <w:r w:rsidRPr="0083473C">
        <w:rPr>
          <w:rFonts w:ascii="Bookman Old Style" w:hAnsi="Bookman Old Style" w:cs="Times New Roman"/>
          <w:sz w:val="28"/>
          <w:szCs w:val="28"/>
        </w:rPr>
        <w:t>Article V</w:t>
      </w:r>
    </w:p>
    <w:p w:rsidR="00507CD7" w:rsidRPr="009E65BA" w:rsidRDefault="00507CD7" w:rsidP="00507CD7">
      <w:pPr>
        <w:pStyle w:val="ListParagraph"/>
        <w:ind w:left="1440" w:right="720"/>
        <w:jc w:val="both"/>
        <w:rPr>
          <w:rFonts w:ascii="Bookman Old Style" w:hAnsi="Bookman Old Style" w:cs="Times New Roman"/>
          <w:sz w:val="28"/>
          <w:szCs w:val="28"/>
        </w:rPr>
      </w:pPr>
    </w:p>
    <w:p w:rsidR="00507CD7" w:rsidRPr="009E65BA" w:rsidRDefault="00507CD7" w:rsidP="00507CD7">
      <w:pPr>
        <w:pStyle w:val="ListParagraph"/>
        <w:ind w:left="1440" w:right="720"/>
        <w:jc w:val="both"/>
        <w:rPr>
          <w:rFonts w:ascii="Bookman Old Style" w:hAnsi="Bookman Old Style" w:cs="Times New Roman"/>
          <w:sz w:val="28"/>
          <w:szCs w:val="28"/>
        </w:rPr>
      </w:pPr>
      <w:r w:rsidRPr="0083473C">
        <w:rPr>
          <w:rFonts w:ascii="Bookman Old Style" w:hAnsi="Bookman Old Style" w:cs="Times New Roman"/>
          <w:sz w:val="28"/>
          <w:szCs w:val="28"/>
        </w:rPr>
        <w:t>2. The United States shall return fo the Philippines any Agreed Locations, or any portion thereof, including non-relocatable structures and assemblies constructed, modified, or improved by the United States, once no longer required by United States forces for activities under this Agreement.  The Parties or the Designated Authorities shall consult regarding the terms of return of any Agreed Locations, including possible compensation for improvements or construction.</w:t>
      </w:r>
    </w:p>
    <w:p w:rsidR="00507CD7" w:rsidRPr="009E65BA" w:rsidRDefault="00507CD7" w:rsidP="00507CD7">
      <w:pPr>
        <w:pStyle w:val="ListParagraph"/>
        <w:ind w:left="1440" w:right="720"/>
        <w:jc w:val="both"/>
        <w:rPr>
          <w:rFonts w:ascii="Bookman Old Style" w:hAnsi="Bookman Old Style" w:cs="Times New Roman"/>
          <w:sz w:val="28"/>
          <w:szCs w:val="28"/>
        </w:rPr>
      </w:pPr>
    </w:p>
    <w:p w:rsidR="00507CD7" w:rsidRPr="009E65BA" w:rsidRDefault="00507CD7" w:rsidP="00507CD7">
      <w:pPr>
        <w:pStyle w:val="ListParagraph"/>
        <w:ind w:left="1440" w:right="720"/>
        <w:jc w:val="both"/>
        <w:rPr>
          <w:rFonts w:ascii="Bookman Old Style" w:hAnsi="Bookman Old Style" w:cs="Times New Roman"/>
          <w:sz w:val="28"/>
          <w:szCs w:val="28"/>
        </w:rPr>
      </w:pPr>
      <w:r w:rsidRPr="0083473C">
        <w:rPr>
          <w:rFonts w:ascii="Bookman Old Style" w:hAnsi="Bookman Old Style" w:cs="Times New Roman"/>
          <w:sz w:val="28"/>
          <w:szCs w:val="28"/>
        </w:rPr>
        <w:t>4. All buildings, non-relocatable structures, and assemblies affixed to the land in the Agreed Locations, including ones altered or improved by United States forces, remain the property of the Philippines. Permanent buildings constructed by United States forces become the property of the Philippines, once constructed, but shall be used by the United States forces until no longer required by United States forces.</w:t>
      </w:r>
    </w:p>
    <w:p w:rsidR="00507CD7" w:rsidRPr="009E65BA" w:rsidRDefault="00507CD7" w:rsidP="00507CD7">
      <w:pPr>
        <w:pStyle w:val="ListParagraph"/>
        <w:ind w:left="1440" w:right="720"/>
        <w:jc w:val="both"/>
        <w:rPr>
          <w:rFonts w:ascii="Bookman Old Style" w:hAnsi="Bookman Old Style" w:cs="Times New Roman"/>
          <w:sz w:val="28"/>
          <w:szCs w:val="28"/>
        </w:rPr>
      </w:pPr>
    </w:p>
    <w:p w:rsidR="00507CD7" w:rsidRPr="009E65BA" w:rsidRDefault="00507CD7" w:rsidP="00507CD7">
      <w:pPr>
        <w:pStyle w:val="ListParagraph"/>
        <w:ind w:left="1440" w:right="720"/>
        <w:jc w:val="both"/>
        <w:rPr>
          <w:rFonts w:ascii="Bookman Old Style" w:hAnsi="Bookman Old Style" w:cs="Times New Roman"/>
          <w:sz w:val="28"/>
          <w:szCs w:val="28"/>
        </w:rPr>
      </w:pPr>
      <w:r w:rsidRPr="0083473C">
        <w:rPr>
          <w:rFonts w:ascii="Bookman Old Style" w:hAnsi="Bookman Old Style" w:cs="Times New Roman"/>
          <w:sz w:val="28"/>
          <w:szCs w:val="28"/>
        </w:rPr>
        <w:t>Article XII</w:t>
      </w:r>
    </w:p>
    <w:p w:rsidR="00507CD7" w:rsidRPr="009E65BA" w:rsidRDefault="00507CD7" w:rsidP="00507CD7">
      <w:pPr>
        <w:pStyle w:val="ListParagraph"/>
        <w:ind w:left="1440" w:right="720"/>
        <w:jc w:val="both"/>
        <w:rPr>
          <w:rFonts w:ascii="Bookman Old Style" w:hAnsi="Bookman Old Style" w:cs="Times New Roman"/>
          <w:sz w:val="28"/>
          <w:szCs w:val="28"/>
        </w:rPr>
      </w:pPr>
    </w:p>
    <w:p w:rsidR="00507CD7" w:rsidRPr="009E65BA" w:rsidRDefault="00507CD7" w:rsidP="00507CD7">
      <w:pPr>
        <w:pStyle w:val="ListParagraph"/>
        <w:ind w:left="1440" w:right="720"/>
        <w:jc w:val="both"/>
        <w:rPr>
          <w:rFonts w:ascii="Bookman Old Style" w:hAnsi="Bookman Old Style" w:cs="Times New Roman"/>
          <w:sz w:val="28"/>
          <w:szCs w:val="28"/>
        </w:rPr>
      </w:pPr>
      <w:r w:rsidRPr="0083473C">
        <w:rPr>
          <w:rFonts w:ascii="Bookman Old Style" w:hAnsi="Bookman Old Style" w:cs="Times New Roman"/>
          <w:sz w:val="28"/>
          <w:szCs w:val="28"/>
        </w:rPr>
        <w:t>4. This Agreement shall have an initial term of ten years, and thereafter, it shall continue in force automatically unless terminated by either Party by giving one year’s written notice through diplomatic channels of its intention to terminate this Agreement.</w:t>
      </w:r>
      <w:r>
        <w:rPr>
          <w:rFonts w:ascii="Bookman Old Style" w:hAnsi="Bookman Old Style" w:cs="Times New Roman"/>
          <w:sz w:val="28"/>
          <w:szCs w:val="28"/>
        </w:rPr>
        <w:t>”</w:t>
      </w:r>
    </w:p>
    <w:p w:rsidR="00507CD7" w:rsidRPr="009E65BA" w:rsidRDefault="00507CD7" w:rsidP="00507CD7">
      <w:pPr>
        <w:pStyle w:val="ListParagraph"/>
        <w:ind w:left="1440" w:right="-29"/>
        <w:jc w:val="both"/>
        <w:rPr>
          <w:rFonts w:ascii="Bookman Old Style" w:hAnsi="Bookman Old Style" w:cs="Times New Roman"/>
          <w:i/>
          <w:sz w:val="28"/>
          <w:szCs w:val="28"/>
        </w:rPr>
      </w:pPr>
    </w:p>
    <w:p w:rsidR="00507CD7" w:rsidRPr="009E65BA" w:rsidRDefault="00507CD7" w:rsidP="00507CD7">
      <w:pPr>
        <w:ind w:right="-29"/>
        <w:jc w:val="both"/>
        <w:rPr>
          <w:rFonts w:ascii="Bookman Old Style" w:hAnsi="Bookman Old Style" w:cs="Times New Roman"/>
          <w:i/>
          <w:sz w:val="28"/>
          <w:szCs w:val="28"/>
        </w:rPr>
      </w:pPr>
    </w:p>
    <w:p w:rsidR="00507CD7" w:rsidRPr="00020F0B" w:rsidRDefault="00467F15" w:rsidP="00507CD7">
      <w:pPr>
        <w:ind w:right="-29" w:firstLine="720"/>
        <w:jc w:val="both"/>
        <w:rPr>
          <w:rFonts w:ascii="Bookman Old Style" w:hAnsi="Bookman Old Style" w:cs="Times New Roman"/>
          <w:i/>
          <w:sz w:val="28"/>
          <w:szCs w:val="28"/>
        </w:rPr>
      </w:pPr>
      <w:r>
        <w:rPr>
          <w:rFonts w:ascii="Bookman Old Style" w:hAnsi="Bookman Old Style" w:cs="Times New Roman"/>
          <w:sz w:val="28"/>
          <w:szCs w:val="28"/>
        </w:rPr>
        <w:t>190</w:t>
      </w:r>
      <w:r w:rsidR="00507CD7">
        <w:rPr>
          <w:rFonts w:ascii="Bookman Old Style" w:hAnsi="Bookman Old Style" w:cs="Times New Roman"/>
          <w:sz w:val="28"/>
          <w:szCs w:val="28"/>
        </w:rPr>
        <w:t xml:space="preserve">. </w:t>
      </w:r>
      <w:r w:rsidR="00507CD7" w:rsidRPr="00020F0B">
        <w:rPr>
          <w:rFonts w:ascii="Bookman Old Style" w:hAnsi="Bookman Old Style" w:cs="Times New Roman"/>
          <w:sz w:val="28"/>
          <w:szCs w:val="28"/>
        </w:rPr>
        <w:t>First, the EDCA provides for the construction of facilities which shall be for the exclusive use of US military forces, with nominal ownership being with the Philippines. Clearly, this involves actions which have implications which may be permanent in nature.</w:t>
      </w:r>
    </w:p>
    <w:p w:rsidR="00507CD7" w:rsidRPr="009E65BA" w:rsidRDefault="00507CD7" w:rsidP="00507CD7">
      <w:pPr>
        <w:pStyle w:val="ListParagraph"/>
        <w:ind w:right="-29"/>
        <w:jc w:val="both"/>
        <w:rPr>
          <w:rFonts w:ascii="Bookman Old Style" w:hAnsi="Bookman Old Style" w:cs="Times New Roman"/>
          <w:i/>
          <w:sz w:val="28"/>
          <w:szCs w:val="28"/>
        </w:rPr>
      </w:pPr>
    </w:p>
    <w:p w:rsidR="00507CD7" w:rsidRPr="00020F0B" w:rsidRDefault="00467F15" w:rsidP="00507CD7">
      <w:pPr>
        <w:ind w:right="-29" w:firstLine="720"/>
        <w:jc w:val="both"/>
        <w:rPr>
          <w:rFonts w:ascii="Bookman Old Style" w:hAnsi="Bookman Old Style" w:cs="Times New Roman"/>
          <w:i/>
          <w:sz w:val="28"/>
          <w:szCs w:val="28"/>
        </w:rPr>
      </w:pPr>
      <w:r>
        <w:rPr>
          <w:rFonts w:ascii="Bookman Old Style" w:hAnsi="Bookman Old Style" w:cs="Times New Roman"/>
          <w:sz w:val="28"/>
          <w:szCs w:val="28"/>
        </w:rPr>
        <w:t>191</w:t>
      </w:r>
      <w:r w:rsidR="00507CD7">
        <w:rPr>
          <w:rFonts w:ascii="Bookman Old Style" w:hAnsi="Bookman Old Style" w:cs="Times New Roman"/>
          <w:sz w:val="28"/>
          <w:szCs w:val="28"/>
        </w:rPr>
        <w:t xml:space="preserve">.  </w:t>
      </w:r>
      <w:r w:rsidR="00507CD7" w:rsidRPr="00020F0B">
        <w:rPr>
          <w:rFonts w:ascii="Bookman Old Style" w:hAnsi="Bookman Old Style" w:cs="Times New Roman"/>
          <w:sz w:val="28"/>
          <w:szCs w:val="28"/>
        </w:rPr>
        <w:t xml:space="preserve">The question also arises in the “rotational” presence of troops in the country. Lest it be forgotten, the “rotational” </w:t>
      </w:r>
      <w:r w:rsidR="00507CD7" w:rsidRPr="00020F0B">
        <w:rPr>
          <w:rFonts w:ascii="Bookman Old Style" w:hAnsi="Bookman Old Style" w:cs="Times New Roman"/>
          <w:sz w:val="28"/>
          <w:szCs w:val="28"/>
        </w:rPr>
        <w:lastRenderedPageBreak/>
        <w:t>troops brought about by the VFA has resulted in a continued presence of US forces in Mindanao since 2002. Thus, the term “rotational” cannot be used to deny that the EDCA implies a permanent and not a temporary arrangement. On the contrary, that the US troops will be rotating in and out of the country means a constant, permanent presence.</w:t>
      </w:r>
    </w:p>
    <w:p w:rsidR="00507CD7" w:rsidRPr="009E65BA" w:rsidRDefault="00507CD7" w:rsidP="00507CD7">
      <w:pPr>
        <w:pStyle w:val="ListParagraph"/>
        <w:ind w:right="-29"/>
        <w:jc w:val="both"/>
        <w:rPr>
          <w:rFonts w:ascii="Bookman Old Style" w:hAnsi="Bookman Old Style" w:cs="Times New Roman"/>
          <w:i/>
          <w:sz w:val="28"/>
          <w:szCs w:val="28"/>
        </w:rPr>
      </w:pPr>
    </w:p>
    <w:p w:rsidR="00507CD7" w:rsidRPr="00020F0B" w:rsidRDefault="00467F15" w:rsidP="00507CD7">
      <w:pPr>
        <w:ind w:right="-29" w:firstLine="720"/>
        <w:jc w:val="both"/>
        <w:rPr>
          <w:rFonts w:ascii="Bookman Old Style" w:hAnsi="Bookman Old Style" w:cs="Times New Roman"/>
          <w:i/>
          <w:sz w:val="28"/>
          <w:szCs w:val="28"/>
        </w:rPr>
      </w:pPr>
      <w:r>
        <w:rPr>
          <w:rFonts w:ascii="Bookman Old Style" w:hAnsi="Bookman Old Style" w:cs="Times New Roman"/>
          <w:sz w:val="28"/>
          <w:szCs w:val="28"/>
        </w:rPr>
        <w:t>192</w:t>
      </w:r>
      <w:r w:rsidR="00507CD7">
        <w:rPr>
          <w:rFonts w:ascii="Bookman Old Style" w:hAnsi="Bookman Old Style" w:cs="Times New Roman"/>
          <w:sz w:val="28"/>
          <w:szCs w:val="28"/>
        </w:rPr>
        <w:t xml:space="preserve">. </w:t>
      </w:r>
      <w:r w:rsidR="00507CD7" w:rsidRPr="00020F0B">
        <w:rPr>
          <w:rFonts w:ascii="Bookman Old Style" w:hAnsi="Bookman Old Style" w:cs="Times New Roman"/>
          <w:sz w:val="28"/>
          <w:szCs w:val="28"/>
        </w:rPr>
        <w:t>The term of EDCA, while merely being ten years, automatically renews. The phrasing is clever to be sure, making it appear that the treaty has a lifetime. However, given the automatically renewing nature of it, there can be no doubt that the same have implications, which may be permanent in nature.</w:t>
      </w:r>
    </w:p>
    <w:p w:rsidR="00507CD7" w:rsidRPr="009E65BA" w:rsidRDefault="00507CD7" w:rsidP="00507CD7">
      <w:pPr>
        <w:ind w:right="-29"/>
        <w:jc w:val="both"/>
        <w:rPr>
          <w:rFonts w:ascii="Bookman Old Style" w:hAnsi="Bookman Old Style" w:cs="Times New Roman"/>
          <w:i/>
          <w:sz w:val="28"/>
          <w:szCs w:val="28"/>
        </w:rPr>
      </w:pPr>
    </w:p>
    <w:p w:rsidR="00507CD7" w:rsidRPr="00020F0B" w:rsidRDefault="00467F15" w:rsidP="00507CD7">
      <w:pPr>
        <w:ind w:right="-29" w:firstLine="720"/>
        <w:jc w:val="both"/>
        <w:rPr>
          <w:rFonts w:ascii="Bookman Old Style" w:hAnsi="Bookman Old Style" w:cs="Times New Roman"/>
          <w:sz w:val="28"/>
          <w:szCs w:val="28"/>
        </w:rPr>
      </w:pPr>
      <w:r>
        <w:rPr>
          <w:rFonts w:ascii="Bookman Old Style" w:hAnsi="Bookman Old Style" w:cs="Times New Roman"/>
          <w:sz w:val="28"/>
          <w:szCs w:val="28"/>
        </w:rPr>
        <w:t>193</w:t>
      </w:r>
      <w:r w:rsidR="00507CD7">
        <w:rPr>
          <w:rFonts w:ascii="Bookman Old Style" w:hAnsi="Bookman Old Style" w:cs="Times New Roman"/>
          <w:sz w:val="28"/>
          <w:szCs w:val="28"/>
        </w:rPr>
        <w:t xml:space="preserve">. </w:t>
      </w:r>
      <w:r w:rsidR="00507CD7" w:rsidRPr="00020F0B">
        <w:rPr>
          <w:rFonts w:ascii="Bookman Old Style" w:hAnsi="Bookman Old Style" w:cs="Times New Roman"/>
          <w:sz w:val="28"/>
          <w:szCs w:val="28"/>
        </w:rPr>
        <w:t xml:space="preserve">To allow the Executive to get away with bypassing the Senate as it did with the EDCA, </w:t>
      </w:r>
      <w:r w:rsidR="00507CD7">
        <w:rPr>
          <w:rFonts w:ascii="Bookman Old Style" w:hAnsi="Bookman Old Style" w:cs="Times New Roman"/>
          <w:sz w:val="28"/>
          <w:szCs w:val="28"/>
        </w:rPr>
        <w:t xml:space="preserve">is to open </w:t>
      </w:r>
      <w:r w:rsidR="00507CD7" w:rsidRPr="00020F0B">
        <w:rPr>
          <w:rFonts w:ascii="Bookman Old Style" w:hAnsi="Bookman Old Style" w:cs="Times New Roman"/>
          <w:sz w:val="28"/>
          <w:szCs w:val="28"/>
        </w:rPr>
        <w:t xml:space="preserve">the floodgates to </w:t>
      </w:r>
      <w:r w:rsidR="00507CD7">
        <w:rPr>
          <w:rFonts w:ascii="Bookman Old Style" w:hAnsi="Bookman Old Style" w:cs="Times New Roman"/>
          <w:sz w:val="28"/>
          <w:szCs w:val="28"/>
        </w:rPr>
        <w:t xml:space="preserve">the </w:t>
      </w:r>
      <w:r w:rsidR="00507CD7" w:rsidRPr="00020F0B">
        <w:rPr>
          <w:rFonts w:ascii="Bookman Old Style" w:hAnsi="Bookman Old Style" w:cs="Times New Roman"/>
          <w:sz w:val="28"/>
          <w:szCs w:val="28"/>
        </w:rPr>
        <w:t>potential entry into agreements by the Executive by merely name-checking previous treaties even if their contents are completely different from each other.</w:t>
      </w:r>
    </w:p>
    <w:p w:rsidR="00507CD7" w:rsidRPr="009E65BA" w:rsidRDefault="00507CD7" w:rsidP="00507CD7">
      <w:pPr>
        <w:ind w:right="-29"/>
        <w:jc w:val="both"/>
        <w:rPr>
          <w:rFonts w:ascii="Bookman Old Style" w:hAnsi="Bookman Old Style" w:cs="Times New Roman"/>
          <w:sz w:val="28"/>
          <w:szCs w:val="28"/>
        </w:rPr>
      </w:pPr>
    </w:p>
    <w:p w:rsidR="00507CD7" w:rsidRPr="00020F0B" w:rsidRDefault="00467F15" w:rsidP="00507CD7">
      <w:pPr>
        <w:ind w:right="-29" w:firstLine="720"/>
        <w:jc w:val="both"/>
        <w:rPr>
          <w:rFonts w:ascii="Bookman Old Style" w:hAnsi="Bookman Old Style" w:cs="Times New Roman"/>
          <w:sz w:val="28"/>
          <w:szCs w:val="28"/>
        </w:rPr>
      </w:pPr>
      <w:r>
        <w:rPr>
          <w:rFonts w:ascii="Bookman Old Style" w:hAnsi="Bookman Old Style" w:cs="Times New Roman"/>
          <w:sz w:val="28"/>
          <w:szCs w:val="28"/>
        </w:rPr>
        <w:t>194</w:t>
      </w:r>
      <w:r w:rsidR="00507CD7">
        <w:rPr>
          <w:rFonts w:ascii="Bookman Old Style" w:hAnsi="Bookman Old Style" w:cs="Times New Roman"/>
          <w:sz w:val="28"/>
          <w:szCs w:val="28"/>
        </w:rPr>
        <w:t xml:space="preserve">. </w:t>
      </w:r>
      <w:r w:rsidR="00507CD7" w:rsidRPr="00020F0B">
        <w:rPr>
          <w:rFonts w:ascii="Bookman Old Style" w:hAnsi="Bookman Old Style" w:cs="Times New Roman"/>
          <w:sz w:val="28"/>
          <w:szCs w:val="28"/>
        </w:rPr>
        <w:t>This violates the system of checks and balances which is a cornerstone of our democracy. This will give the Executive unfettered power to bargain away our democratic freedoms and sovereignty. This cannot and must not stand!</w:t>
      </w:r>
    </w:p>
    <w:p w:rsidR="00507CD7" w:rsidRPr="009E65BA" w:rsidRDefault="00507CD7" w:rsidP="00507CD7">
      <w:pPr>
        <w:ind w:right="-29"/>
        <w:jc w:val="both"/>
        <w:rPr>
          <w:rFonts w:ascii="Bookman Old Style" w:hAnsi="Bookman Old Style" w:cs="Times New Roman"/>
          <w:sz w:val="28"/>
          <w:szCs w:val="28"/>
        </w:rPr>
      </w:pPr>
    </w:p>
    <w:p w:rsidR="00507CD7" w:rsidRPr="00020F0B" w:rsidRDefault="00467F15" w:rsidP="00507CD7">
      <w:pPr>
        <w:ind w:right="-29" w:firstLine="720"/>
        <w:jc w:val="both"/>
        <w:rPr>
          <w:rFonts w:ascii="Bookman Old Style" w:hAnsi="Bookman Old Style" w:cs="Times New Roman"/>
          <w:sz w:val="28"/>
          <w:szCs w:val="28"/>
        </w:rPr>
      </w:pPr>
      <w:r>
        <w:rPr>
          <w:rFonts w:ascii="Bookman Old Style" w:hAnsi="Bookman Old Style" w:cs="Times New Roman"/>
          <w:sz w:val="28"/>
          <w:szCs w:val="28"/>
        </w:rPr>
        <w:t>195</w:t>
      </w:r>
      <w:r w:rsidR="00507CD7">
        <w:rPr>
          <w:rFonts w:ascii="Bookman Old Style" w:hAnsi="Bookman Old Style" w:cs="Times New Roman"/>
          <w:sz w:val="28"/>
          <w:szCs w:val="28"/>
        </w:rPr>
        <w:t xml:space="preserve">. </w:t>
      </w:r>
      <w:r w:rsidR="00507CD7" w:rsidRPr="00020F0B">
        <w:rPr>
          <w:rFonts w:ascii="Bookman Old Style" w:hAnsi="Bookman Old Style" w:cs="Times New Roman"/>
          <w:sz w:val="28"/>
          <w:szCs w:val="28"/>
        </w:rPr>
        <w:t>Ultimately, th</w:t>
      </w:r>
      <w:r w:rsidR="00507CD7">
        <w:rPr>
          <w:rFonts w:ascii="Bookman Old Style" w:hAnsi="Bookman Old Style" w:cs="Times New Roman"/>
          <w:sz w:val="28"/>
          <w:szCs w:val="28"/>
        </w:rPr>
        <w:t>e</w:t>
      </w:r>
      <w:r w:rsidR="00507CD7" w:rsidRPr="00020F0B">
        <w:rPr>
          <w:rFonts w:ascii="Bookman Old Style" w:hAnsi="Bookman Old Style" w:cs="Times New Roman"/>
          <w:sz w:val="28"/>
          <w:szCs w:val="28"/>
        </w:rPr>
        <w:t xml:space="preserve"> Senate may well concur with the EDCA as it is. This Senate may decide that the times call for such an agreement. However, they cannot be deprived of the opportunity to do so.</w:t>
      </w:r>
    </w:p>
    <w:p w:rsidR="00507CD7" w:rsidRPr="009E65BA" w:rsidRDefault="00507CD7" w:rsidP="00507CD7">
      <w:pPr>
        <w:ind w:right="-29"/>
        <w:jc w:val="both"/>
        <w:rPr>
          <w:rFonts w:ascii="Bookman Old Style" w:hAnsi="Bookman Old Style" w:cs="Times New Roman"/>
          <w:sz w:val="28"/>
          <w:szCs w:val="28"/>
        </w:rPr>
      </w:pPr>
    </w:p>
    <w:p w:rsidR="00507CD7" w:rsidRPr="00020F0B" w:rsidRDefault="00467F15" w:rsidP="00507CD7">
      <w:pPr>
        <w:ind w:right="-29" w:firstLine="720"/>
        <w:jc w:val="both"/>
        <w:rPr>
          <w:rFonts w:ascii="Bookman Old Style" w:hAnsi="Bookman Old Style" w:cs="Times New Roman"/>
          <w:sz w:val="28"/>
          <w:szCs w:val="28"/>
        </w:rPr>
      </w:pPr>
      <w:r>
        <w:rPr>
          <w:rFonts w:ascii="Bookman Old Style" w:hAnsi="Bookman Old Style" w:cs="Times New Roman"/>
          <w:sz w:val="28"/>
          <w:szCs w:val="28"/>
        </w:rPr>
        <w:t>196</w:t>
      </w:r>
      <w:r w:rsidR="00507CD7">
        <w:rPr>
          <w:rFonts w:ascii="Bookman Old Style" w:hAnsi="Bookman Old Style" w:cs="Times New Roman"/>
          <w:sz w:val="28"/>
          <w:szCs w:val="28"/>
        </w:rPr>
        <w:t xml:space="preserve">. </w:t>
      </w:r>
      <w:r w:rsidR="00507CD7" w:rsidRPr="00020F0B">
        <w:rPr>
          <w:rFonts w:ascii="Bookman Old Style" w:hAnsi="Bookman Old Style" w:cs="Times New Roman"/>
          <w:sz w:val="28"/>
          <w:szCs w:val="28"/>
        </w:rPr>
        <w:t>It cannot be emphasized enough that the task of ensuring freedom and liberty lies in the legislature as well, which is why the Constitution provides that certain government acts must have its concurrence. To bypass the Senate for whatever reason is a betrayal of the highest order. As the eminent Justice Oliver Wendell Holmes stated:</w:t>
      </w:r>
    </w:p>
    <w:p w:rsidR="00507CD7" w:rsidRPr="009E65BA" w:rsidRDefault="00507CD7" w:rsidP="00507CD7">
      <w:pPr>
        <w:ind w:right="-29"/>
        <w:jc w:val="both"/>
        <w:rPr>
          <w:rFonts w:ascii="Bookman Old Style" w:hAnsi="Bookman Old Style" w:cs="Times New Roman"/>
          <w:sz w:val="28"/>
          <w:szCs w:val="28"/>
        </w:rPr>
      </w:pPr>
    </w:p>
    <w:p w:rsidR="00507CD7" w:rsidRPr="009E65BA" w:rsidRDefault="00507CD7" w:rsidP="00507CD7">
      <w:pPr>
        <w:ind w:left="1530" w:right="720"/>
        <w:jc w:val="both"/>
        <w:rPr>
          <w:rFonts w:ascii="Bookman Old Style" w:hAnsi="Bookman Old Style" w:cs="Times New Roman"/>
          <w:sz w:val="28"/>
          <w:szCs w:val="28"/>
        </w:rPr>
      </w:pPr>
      <w:r w:rsidRPr="0083473C">
        <w:rPr>
          <w:rFonts w:ascii="Bookman Old Style" w:hAnsi="Bookman Old Style" w:cs="Times New Roman"/>
          <w:sz w:val="28"/>
          <w:szCs w:val="28"/>
        </w:rPr>
        <w:t>Great constitutional provisions must be administered with caution. Some play must be allowed for the joints of the machine, and it must be remembered that legislatures are ultimate guardians of the liberties and welfare of the people in quite as great a degree as the courts.</w:t>
      </w:r>
      <w:r w:rsidRPr="003A6669">
        <w:rPr>
          <w:rStyle w:val="FootnoteReference"/>
          <w:rFonts w:ascii="Bookman Old Style" w:hAnsi="Bookman Old Style" w:cs="Times New Roman"/>
          <w:sz w:val="28"/>
          <w:szCs w:val="28"/>
        </w:rPr>
        <w:footnoteReference w:id="56"/>
      </w:r>
    </w:p>
    <w:p w:rsidR="00E01E89" w:rsidRDefault="00E01E89" w:rsidP="00FF6E01">
      <w:pPr>
        <w:ind w:right="-29"/>
        <w:rPr>
          <w:rFonts w:ascii="Bookman Old Style" w:hAnsi="Bookman Old Style" w:cs="Times New Roman"/>
          <w:b/>
          <w:sz w:val="28"/>
          <w:szCs w:val="28"/>
        </w:rPr>
      </w:pPr>
    </w:p>
    <w:p w:rsidR="00E01E89" w:rsidRPr="009E65BA" w:rsidRDefault="00E01E89" w:rsidP="00FD7911">
      <w:pPr>
        <w:ind w:right="-29"/>
        <w:jc w:val="center"/>
        <w:rPr>
          <w:rFonts w:ascii="Bookman Old Style" w:hAnsi="Bookman Old Style" w:cs="Times New Roman"/>
          <w:b/>
          <w:sz w:val="28"/>
          <w:szCs w:val="28"/>
        </w:rPr>
      </w:pPr>
    </w:p>
    <w:p w:rsidR="000A70CA" w:rsidRPr="0083473C" w:rsidRDefault="00F837A3" w:rsidP="000A70CA">
      <w:pPr>
        <w:jc w:val="center"/>
        <w:rPr>
          <w:rFonts w:ascii="Bookman Old Style" w:hAnsi="Bookman Old Style"/>
          <w:b/>
          <w:smallCaps/>
          <w:kern w:val="24"/>
          <w:sz w:val="28"/>
          <w:szCs w:val="28"/>
          <w:u w:val="single"/>
          <w:lang w:val="en-PH"/>
        </w:rPr>
      </w:pPr>
      <w:r w:rsidRPr="0083473C">
        <w:rPr>
          <w:rFonts w:ascii="Bookman Old Style" w:hAnsi="Bookman Old Style"/>
          <w:b/>
          <w:smallCaps/>
          <w:kern w:val="24"/>
          <w:sz w:val="28"/>
          <w:szCs w:val="28"/>
          <w:u w:val="single"/>
          <w:lang w:val="en-PH"/>
        </w:rPr>
        <w:t xml:space="preserve">APPLICATION FOR THE ISSUANCE OF A </w:t>
      </w:r>
    </w:p>
    <w:p w:rsidR="000A70CA" w:rsidRPr="0083473C" w:rsidRDefault="00F837A3" w:rsidP="000A70CA">
      <w:pPr>
        <w:jc w:val="center"/>
        <w:rPr>
          <w:rFonts w:ascii="Bookman Old Style" w:hAnsi="Bookman Old Style"/>
          <w:b/>
          <w:smallCaps/>
          <w:kern w:val="24"/>
          <w:sz w:val="28"/>
          <w:szCs w:val="28"/>
          <w:u w:val="single"/>
          <w:lang w:val="en-PH"/>
        </w:rPr>
      </w:pPr>
      <w:r w:rsidRPr="0083473C">
        <w:rPr>
          <w:rFonts w:ascii="Bookman Old Style" w:hAnsi="Bookman Old Style"/>
          <w:b/>
          <w:smallCaps/>
          <w:kern w:val="24"/>
          <w:sz w:val="28"/>
          <w:szCs w:val="28"/>
          <w:u w:val="single"/>
          <w:lang w:val="en-PH"/>
        </w:rPr>
        <w:t xml:space="preserve">WRIT OF PRELIMINARY PROHIBITORY INJUNCTION </w:t>
      </w:r>
    </w:p>
    <w:p w:rsidR="000A70CA" w:rsidRPr="0083473C" w:rsidRDefault="00F837A3" w:rsidP="000A70CA">
      <w:pPr>
        <w:jc w:val="center"/>
        <w:rPr>
          <w:rFonts w:ascii="Bookman Old Style" w:hAnsi="Bookman Old Style"/>
          <w:b/>
          <w:smallCaps/>
          <w:kern w:val="24"/>
          <w:sz w:val="28"/>
          <w:szCs w:val="28"/>
          <w:u w:val="single"/>
          <w:lang w:val="en-PH"/>
        </w:rPr>
      </w:pPr>
      <w:r w:rsidRPr="0083473C">
        <w:rPr>
          <w:rFonts w:ascii="Bookman Old Style" w:hAnsi="Bookman Old Style"/>
          <w:b/>
          <w:smallCaps/>
          <w:kern w:val="24"/>
          <w:sz w:val="28"/>
          <w:szCs w:val="28"/>
          <w:u w:val="single"/>
          <w:lang w:val="en-PH"/>
        </w:rPr>
        <w:t>AND/OR A TEMPORARY RESTRAINING ORDER (TRO)</w:t>
      </w:r>
    </w:p>
    <w:p w:rsidR="000A70CA" w:rsidRPr="0083473C" w:rsidRDefault="000A70CA" w:rsidP="000A70CA">
      <w:pPr>
        <w:tabs>
          <w:tab w:val="left" w:pos="720"/>
        </w:tabs>
        <w:ind w:left="720"/>
        <w:jc w:val="both"/>
        <w:rPr>
          <w:rFonts w:ascii="Bookman Old Style" w:hAnsi="Bookman Old Style"/>
          <w:sz w:val="28"/>
          <w:szCs w:val="28"/>
        </w:rPr>
      </w:pPr>
    </w:p>
    <w:p w:rsidR="000A70CA" w:rsidRPr="0083473C" w:rsidRDefault="000A70CA" w:rsidP="000A70CA">
      <w:pPr>
        <w:tabs>
          <w:tab w:val="left" w:pos="720"/>
        </w:tabs>
        <w:ind w:left="720"/>
        <w:jc w:val="both"/>
        <w:rPr>
          <w:rFonts w:ascii="Bookman Old Style" w:hAnsi="Bookman Old Style"/>
          <w:sz w:val="28"/>
          <w:szCs w:val="28"/>
        </w:rPr>
      </w:pPr>
    </w:p>
    <w:p w:rsidR="00A73507" w:rsidRPr="00020F0B" w:rsidRDefault="00E01E89" w:rsidP="00020F0B">
      <w:pPr>
        <w:tabs>
          <w:tab w:val="left" w:pos="720"/>
        </w:tabs>
        <w:jc w:val="both"/>
        <w:rPr>
          <w:rFonts w:ascii="Bookman Old Style" w:hAnsi="Bookman Old Style"/>
          <w:sz w:val="28"/>
          <w:szCs w:val="28"/>
        </w:rPr>
      </w:pPr>
      <w:r>
        <w:rPr>
          <w:rFonts w:ascii="Bookman Old Style" w:hAnsi="Bookman Old Style"/>
          <w:sz w:val="28"/>
          <w:szCs w:val="28"/>
        </w:rPr>
        <w:tab/>
        <w:t>1</w:t>
      </w:r>
      <w:r w:rsidR="007853B1">
        <w:rPr>
          <w:rFonts w:ascii="Bookman Old Style" w:hAnsi="Bookman Old Style"/>
          <w:sz w:val="28"/>
          <w:szCs w:val="28"/>
        </w:rPr>
        <w:t>9</w:t>
      </w:r>
      <w:r w:rsidR="00D61C55">
        <w:rPr>
          <w:rFonts w:ascii="Bookman Old Style" w:hAnsi="Bookman Old Style"/>
          <w:sz w:val="28"/>
          <w:szCs w:val="28"/>
        </w:rPr>
        <w:t>9</w:t>
      </w:r>
      <w:r>
        <w:rPr>
          <w:rFonts w:ascii="Bookman Old Style" w:hAnsi="Bookman Old Style"/>
          <w:sz w:val="28"/>
          <w:szCs w:val="28"/>
        </w:rPr>
        <w:t xml:space="preserve">. </w:t>
      </w:r>
      <w:r w:rsidR="00F837A3" w:rsidRPr="00020F0B">
        <w:rPr>
          <w:rFonts w:ascii="Bookman Old Style" w:hAnsi="Bookman Old Style"/>
          <w:sz w:val="28"/>
          <w:szCs w:val="28"/>
        </w:rPr>
        <w:t xml:space="preserve">Moreover, it is clear from the foregoing that there is a violation of the Petitioners’ rights as taxpayers, who suffer and will continue to suffer severe injury and damage from the expenditure of public funds to enforce or implement the unconstitutional provisions of the EDCA. </w:t>
      </w:r>
    </w:p>
    <w:p w:rsidR="000A70CA" w:rsidRPr="0083473C" w:rsidRDefault="000A70CA" w:rsidP="000A70CA">
      <w:pPr>
        <w:tabs>
          <w:tab w:val="left" w:pos="720"/>
        </w:tabs>
        <w:jc w:val="both"/>
        <w:rPr>
          <w:rFonts w:ascii="Bookman Old Style" w:hAnsi="Bookman Old Style"/>
          <w:sz w:val="28"/>
          <w:szCs w:val="28"/>
        </w:rPr>
      </w:pPr>
    </w:p>
    <w:p w:rsidR="00A73507" w:rsidRPr="0083473C" w:rsidRDefault="00E01E89" w:rsidP="00020F0B">
      <w:pPr>
        <w:tabs>
          <w:tab w:val="left" w:pos="720"/>
        </w:tabs>
        <w:jc w:val="both"/>
        <w:rPr>
          <w:rFonts w:ascii="Bookman Old Style" w:hAnsi="Bookman Old Style"/>
          <w:sz w:val="28"/>
          <w:szCs w:val="28"/>
        </w:rPr>
      </w:pPr>
      <w:r>
        <w:rPr>
          <w:rFonts w:ascii="Bookman Old Style" w:hAnsi="Bookman Old Style"/>
          <w:sz w:val="28"/>
          <w:szCs w:val="28"/>
        </w:rPr>
        <w:tab/>
      </w:r>
      <w:r w:rsidR="00D61C55">
        <w:rPr>
          <w:rFonts w:ascii="Bookman Old Style" w:hAnsi="Bookman Old Style"/>
          <w:sz w:val="28"/>
          <w:szCs w:val="28"/>
        </w:rPr>
        <w:t>200</w:t>
      </w:r>
      <w:r>
        <w:rPr>
          <w:rFonts w:ascii="Bookman Old Style" w:hAnsi="Bookman Old Style"/>
          <w:sz w:val="28"/>
          <w:szCs w:val="28"/>
        </w:rPr>
        <w:t xml:space="preserve">. </w:t>
      </w:r>
      <w:r w:rsidR="00F837A3" w:rsidRPr="0083473C">
        <w:rPr>
          <w:rFonts w:ascii="Bookman Old Style" w:hAnsi="Bookman Old Style"/>
          <w:sz w:val="28"/>
          <w:szCs w:val="28"/>
        </w:rPr>
        <w:t xml:space="preserve">The acts of Public Respondents, if not immediately restrained or enjoined, will cause grave and irreparable injury to Petitioners, as Filipino citizens, and taxpayers,  as the implementation or impending implementation of the unconstitutional provisions of the EDCA shall violate the fundamental law of the Republic of the Philippines. </w:t>
      </w:r>
    </w:p>
    <w:p w:rsidR="000A70CA" w:rsidRPr="0083473C" w:rsidRDefault="000A70CA" w:rsidP="000A70CA">
      <w:pPr>
        <w:tabs>
          <w:tab w:val="left" w:pos="720"/>
        </w:tabs>
        <w:jc w:val="both"/>
        <w:rPr>
          <w:rFonts w:ascii="Bookman Old Style" w:hAnsi="Bookman Old Style"/>
          <w:sz w:val="28"/>
          <w:szCs w:val="28"/>
        </w:rPr>
      </w:pPr>
    </w:p>
    <w:p w:rsidR="00A73507" w:rsidRPr="0083473C" w:rsidRDefault="00E01E89" w:rsidP="00020F0B">
      <w:pPr>
        <w:tabs>
          <w:tab w:val="left" w:pos="720"/>
        </w:tabs>
        <w:jc w:val="both"/>
        <w:rPr>
          <w:rFonts w:ascii="Bookman Old Style" w:hAnsi="Bookman Old Style"/>
          <w:sz w:val="28"/>
          <w:szCs w:val="28"/>
        </w:rPr>
      </w:pPr>
      <w:r>
        <w:rPr>
          <w:rFonts w:ascii="Bookman Old Style" w:hAnsi="Bookman Old Style"/>
          <w:sz w:val="28"/>
          <w:szCs w:val="28"/>
        </w:rPr>
        <w:tab/>
      </w:r>
      <w:r w:rsidR="007853B1">
        <w:rPr>
          <w:rFonts w:ascii="Bookman Old Style" w:hAnsi="Bookman Old Style"/>
          <w:sz w:val="28"/>
          <w:szCs w:val="28"/>
        </w:rPr>
        <w:t>20</w:t>
      </w:r>
      <w:r w:rsidR="00D61C55">
        <w:rPr>
          <w:rFonts w:ascii="Bookman Old Style" w:hAnsi="Bookman Old Style"/>
          <w:sz w:val="28"/>
          <w:szCs w:val="28"/>
        </w:rPr>
        <w:t>1</w:t>
      </w:r>
      <w:r>
        <w:rPr>
          <w:rFonts w:ascii="Bookman Old Style" w:hAnsi="Bookman Old Style"/>
          <w:sz w:val="28"/>
          <w:szCs w:val="28"/>
        </w:rPr>
        <w:t xml:space="preserve">. </w:t>
      </w:r>
      <w:r w:rsidR="00F837A3" w:rsidRPr="0083473C">
        <w:rPr>
          <w:rFonts w:ascii="Bookman Old Style" w:hAnsi="Bookman Old Style"/>
          <w:sz w:val="28"/>
          <w:szCs w:val="28"/>
        </w:rPr>
        <w:t xml:space="preserve">For the same reasons, the commission and continuance of the implementation of the EDCA during the pendency of this petition will work injustice to Petitioners, and the nation. </w:t>
      </w:r>
    </w:p>
    <w:p w:rsidR="000A70CA" w:rsidRPr="0083473C" w:rsidRDefault="000A70CA" w:rsidP="000A70CA">
      <w:pPr>
        <w:tabs>
          <w:tab w:val="left" w:pos="720"/>
        </w:tabs>
        <w:jc w:val="both"/>
        <w:rPr>
          <w:rFonts w:ascii="Bookman Old Style" w:hAnsi="Bookman Old Style"/>
          <w:sz w:val="28"/>
          <w:szCs w:val="28"/>
        </w:rPr>
      </w:pPr>
    </w:p>
    <w:p w:rsidR="00C018CD" w:rsidRPr="00307F54" w:rsidRDefault="00E01E89" w:rsidP="00020F0B">
      <w:pPr>
        <w:tabs>
          <w:tab w:val="left" w:pos="720"/>
        </w:tabs>
        <w:jc w:val="both"/>
        <w:rPr>
          <w:rStyle w:val="HTMLTypewriter"/>
          <w:rFonts w:ascii="Bookman Old Style" w:hAnsi="Bookman Old Style" w:cs="Arial"/>
          <w:sz w:val="28"/>
          <w:szCs w:val="28"/>
        </w:rPr>
      </w:pPr>
      <w:r>
        <w:rPr>
          <w:rFonts w:ascii="Bookman Old Style" w:hAnsi="Bookman Old Style"/>
          <w:sz w:val="28"/>
          <w:szCs w:val="28"/>
        </w:rPr>
        <w:tab/>
      </w:r>
      <w:r w:rsidR="007853B1">
        <w:rPr>
          <w:rFonts w:ascii="Bookman Old Style" w:hAnsi="Bookman Old Style"/>
          <w:sz w:val="28"/>
          <w:szCs w:val="28"/>
        </w:rPr>
        <w:t>20</w:t>
      </w:r>
      <w:r w:rsidR="00D61C55">
        <w:rPr>
          <w:rFonts w:ascii="Bookman Old Style" w:hAnsi="Bookman Old Style"/>
          <w:sz w:val="28"/>
          <w:szCs w:val="28"/>
        </w:rPr>
        <w:t>2</w:t>
      </w:r>
      <w:r>
        <w:rPr>
          <w:rFonts w:ascii="Bookman Old Style" w:hAnsi="Bookman Old Style"/>
          <w:sz w:val="28"/>
          <w:szCs w:val="28"/>
        </w:rPr>
        <w:t xml:space="preserve">. </w:t>
      </w:r>
      <w:r w:rsidR="00F837A3" w:rsidRPr="0083473C">
        <w:rPr>
          <w:rFonts w:ascii="Bookman Old Style" w:hAnsi="Bookman Old Style"/>
          <w:sz w:val="28"/>
          <w:szCs w:val="28"/>
        </w:rPr>
        <w:t xml:space="preserve">Hence, if the implementation of the EDCA </w:t>
      </w:r>
      <w:r w:rsidR="00F837A3" w:rsidRPr="0083473C">
        <w:rPr>
          <w:rStyle w:val="style7"/>
          <w:rFonts w:ascii="Bookman Old Style" w:hAnsi="Bookman Old Style"/>
          <w:sz w:val="28"/>
          <w:szCs w:val="28"/>
        </w:rPr>
        <w:t xml:space="preserve">is </w:t>
      </w:r>
      <w:r w:rsidR="00F837A3" w:rsidRPr="0083473C">
        <w:rPr>
          <w:rFonts w:ascii="Bookman Old Style" w:hAnsi="Bookman Old Style"/>
          <w:sz w:val="28"/>
          <w:szCs w:val="28"/>
        </w:rPr>
        <w:t xml:space="preserve">not immediately enjoined, Petitioners and </w:t>
      </w:r>
      <w:r w:rsidR="00F837A3" w:rsidRPr="0083473C">
        <w:rPr>
          <w:rFonts w:ascii="Bookman Old Style" w:hAnsi="Bookman Old Style"/>
          <w:sz w:val="28"/>
          <w:szCs w:val="28"/>
          <w:lang w:val="en-PH"/>
        </w:rPr>
        <w:t xml:space="preserve">millions of Filipinos </w:t>
      </w:r>
      <w:r w:rsidR="00F837A3" w:rsidRPr="0083473C">
        <w:rPr>
          <w:rFonts w:ascii="Bookman Old Style" w:hAnsi="Bookman Old Style"/>
          <w:sz w:val="28"/>
          <w:szCs w:val="28"/>
        </w:rPr>
        <w:t xml:space="preserve">will suffer </w:t>
      </w:r>
      <w:r w:rsidR="00F837A3" w:rsidRPr="0083473C">
        <w:rPr>
          <w:rStyle w:val="HTMLTypewriter"/>
          <w:rFonts w:ascii="Bookman Old Style" w:eastAsia="Arial Unicode MS" w:hAnsi="Bookman Old Style" w:cs="Times New Roman"/>
          <w:sz w:val="28"/>
          <w:szCs w:val="28"/>
        </w:rPr>
        <w:t xml:space="preserve">great or irreparable injury before the matter can be heard by the Honorable Court. </w:t>
      </w:r>
    </w:p>
    <w:p w:rsidR="00C018CD" w:rsidRDefault="00C018CD" w:rsidP="00307F54">
      <w:pPr>
        <w:tabs>
          <w:tab w:val="left" w:pos="720"/>
        </w:tabs>
        <w:jc w:val="both"/>
        <w:rPr>
          <w:rFonts w:ascii="Bookman Old Style" w:hAnsi="Bookman Old Style"/>
          <w:sz w:val="28"/>
          <w:szCs w:val="28"/>
          <w:lang w:val="en-PH"/>
        </w:rPr>
      </w:pPr>
    </w:p>
    <w:p w:rsidR="00A73507" w:rsidRPr="0083473C" w:rsidRDefault="00E01E89" w:rsidP="00020F0B">
      <w:pPr>
        <w:tabs>
          <w:tab w:val="left" w:pos="720"/>
        </w:tabs>
        <w:jc w:val="both"/>
        <w:rPr>
          <w:rFonts w:ascii="Bookman Old Style" w:hAnsi="Bookman Old Style"/>
          <w:sz w:val="28"/>
          <w:szCs w:val="28"/>
        </w:rPr>
      </w:pPr>
      <w:r>
        <w:rPr>
          <w:rFonts w:ascii="Bookman Old Style" w:hAnsi="Bookman Old Style"/>
          <w:sz w:val="28"/>
          <w:szCs w:val="28"/>
          <w:lang w:val="en-PH"/>
        </w:rPr>
        <w:tab/>
      </w:r>
      <w:r w:rsidR="007853B1">
        <w:rPr>
          <w:rFonts w:ascii="Bookman Old Style" w:hAnsi="Bookman Old Style"/>
          <w:sz w:val="28"/>
          <w:szCs w:val="28"/>
          <w:lang w:val="en-PH"/>
        </w:rPr>
        <w:t>20</w:t>
      </w:r>
      <w:r w:rsidR="00D61C55">
        <w:rPr>
          <w:rFonts w:ascii="Bookman Old Style" w:hAnsi="Bookman Old Style"/>
          <w:sz w:val="28"/>
          <w:szCs w:val="28"/>
          <w:lang w:val="en-PH"/>
        </w:rPr>
        <w:t>3</w:t>
      </w:r>
      <w:r>
        <w:rPr>
          <w:rFonts w:ascii="Bookman Old Style" w:hAnsi="Bookman Old Style"/>
          <w:sz w:val="28"/>
          <w:szCs w:val="28"/>
          <w:lang w:val="en-PH"/>
        </w:rPr>
        <w:t xml:space="preserve">. </w:t>
      </w:r>
      <w:r w:rsidR="00F837A3" w:rsidRPr="0083473C">
        <w:rPr>
          <w:rFonts w:ascii="Bookman Old Style" w:hAnsi="Bookman Old Style"/>
          <w:sz w:val="28"/>
          <w:szCs w:val="28"/>
          <w:lang w:val="en-PH"/>
        </w:rPr>
        <w:t xml:space="preserve">Thus, Petitioners respectfully pray that the Honorable Court immediately enjoin Public Respondents from implementing the EDCA, pending the resolution of this petition, through the issuance of a preliminary prohibitory injunction and/or a temporary restraining order.  </w:t>
      </w:r>
      <w:r w:rsidR="00F837A3" w:rsidRPr="0083473C">
        <w:rPr>
          <w:rFonts w:ascii="Bookman Old Style" w:hAnsi="Bookman Old Style"/>
          <w:sz w:val="28"/>
          <w:szCs w:val="28"/>
        </w:rPr>
        <w:t xml:space="preserve">Petitioners also pray for the exemption from the posting of a bond in view of the transcendent nature of the instant petition.  </w:t>
      </w:r>
    </w:p>
    <w:p w:rsidR="0093506E" w:rsidRPr="009E65BA" w:rsidRDefault="0093506E" w:rsidP="00FD7911">
      <w:pPr>
        <w:ind w:right="-29"/>
        <w:jc w:val="center"/>
        <w:rPr>
          <w:rFonts w:ascii="Bookman Old Style" w:hAnsi="Bookman Old Style" w:cs="Times New Roman"/>
          <w:b/>
          <w:sz w:val="28"/>
          <w:szCs w:val="28"/>
        </w:rPr>
      </w:pPr>
    </w:p>
    <w:p w:rsidR="000A70CA" w:rsidRDefault="000A70CA" w:rsidP="00020F0B">
      <w:pPr>
        <w:ind w:right="-29"/>
        <w:rPr>
          <w:rFonts w:ascii="Bookman Old Style" w:hAnsi="Bookman Old Style" w:cs="Times New Roman"/>
          <w:b/>
          <w:sz w:val="28"/>
          <w:szCs w:val="28"/>
        </w:rPr>
      </w:pPr>
    </w:p>
    <w:p w:rsidR="002D7321" w:rsidRDefault="002D7321" w:rsidP="00020F0B">
      <w:pPr>
        <w:ind w:right="-29"/>
        <w:rPr>
          <w:rFonts w:ascii="Bookman Old Style" w:hAnsi="Bookman Old Style" w:cs="Times New Roman"/>
          <w:b/>
          <w:sz w:val="28"/>
          <w:szCs w:val="28"/>
        </w:rPr>
      </w:pPr>
    </w:p>
    <w:p w:rsidR="002D7321" w:rsidRDefault="002D7321" w:rsidP="00020F0B">
      <w:pPr>
        <w:ind w:right="-29"/>
        <w:rPr>
          <w:rFonts w:ascii="Bookman Old Style" w:hAnsi="Bookman Old Style" w:cs="Times New Roman"/>
          <w:b/>
          <w:sz w:val="28"/>
          <w:szCs w:val="28"/>
        </w:rPr>
      </w:pPr>
    </w:p>
    <w:p w:rsidR="007853B1" w:rsidRDefault="007853B1" w:rsidP="00020F0B">
      <w:pPr>
        <w:ind w:right="-29"/>
        <w:rPr>
          <w:rFonts w:ascii="Bookman Old Style" w:hAnsi="Bookman Old Style" w:cs="Times New Roman"/>
          <w:b/>
          <w:sz w:val="28"/>
          <w:szCs w:val="28"/>
        </w:rPr>
      </w:pPr>
    </w:p>
    <w:p w:rsidR="007853B1" w:rsidRDefault="007853B1" w:rsidP="00020F0B">
      <w:pPr>
        <w:ind w:right="-29"/>
        <w:rPr>
          <w:rFonts w:ascii="Bookman Old Style" w:hAnsi="Bookman Old Style" w:cs="Times New Roman"/>
          <w:b/>
          <w:sz w:val="28"/>
          <w:szCs w:val="28"/>
        </w:rPr>
      </w:pPr>
    </w:p>
    <w:p w:rsidR="007853B1" w:rsidRDefault="007853B1" w:rsidP="00020F0B">
      <w:pPr>
        <w:ind w:right="-29"/>
        <w:rPr>
          <w:rFonts w:ascii="Bookman Old Style" w:hAnsi="Bookman Old Style" w:cs="Times New Roman"/>
          <w:b/>
          <w:sz w:val="28"/>
          <w:szCs w:val="28"/>
        </w:rPr>
      </w:pPr>
    </w:p>
    <w:p w:rsidR="007853B1" w:rsidRDefault="007853B1" w:rsidP="00020F0B">
      <w:pPr>
        <w:ind w:right="-29"/>
        <w:rPr>
          <w:rFonts w:ascii="Bookman Old Style" w:hAnsi="Bookman Old Style" w:cs="Times New Roman"/>
          <w:b/>
          <w:sz w:val="28"/>
          <w:szCs w:val="28"/>
        </w:rPr>
      </w:pPr>
    </w:p>
    <w:p w:rsidR="007853B1" w:rsidRDefault="007853B1" w:rsidP="00020F0B">
      <w:pPr>
        <w:ind w:right="-29"/>
        <w:rPr>
          <w:rFonts w:ascii="Bookman Old Style" w:hAnsi="Bookman Old Style" w:cs="Times New Roman"/>
          <w:b/>
          <w:sz w:val="28"/>
          <w:szCs w:val="28"/>
        </w:rPr>
      </w:pPr>
    </w:p>
    <w:p w:rsidR="007853B1" w:rsidRDefault="007853B1" w:rsidP="00020F0B">
      <w:pPr>
        <w:ind w:right="-29"/>
        <w:rPr>
          <w:rFonts w:ascii="Bookman Old Style" w:hAnsi="Bookman Old Style" w:cs="Times New Roman"/>
          <w:b/>
          <w:sz w:val="28"/>
          <w:szCs w:val="28"/>
        </w:rPr>
      </w:pPr>
    </w:p>
    <w:p w:rsidR="002D7321" w:rsidRPr="009E65BA" w:rsidRDefault="002D7321" w:rsidP="00020F0B">
      <w:pPr>
        <w:ind w:right="-29"/>
        <w:rPr>
          <w:rFonts w:ascii="Bookman Old Style" w:hAnsi="Bookman Old Style" w:cs="Times New Roman"/>
          <w:b/>
          <w:sz w:val="28"/>
          <w:szCs w:val="28"/>
        </w:rPr>
      </w:pPr>
    </w:p>
    <w:p w:rsidR="00EC62A2" w:rsidRPr="009F3EA9" w:rsidRDefault="003A6669" w:rsidP="00FD7911">
      <w:pPr>
        <w:ind w:right="-29"/>
        <w:jc w:val="center"/>
        <w:rPr>
          <w:rFonts w:ascii="Bookman Old Style" w:hAnsi="Bookman Old Style" w:cs="Times New Roman"/>
          <w:b/>
          <w:sz w:val="28"/>
          <w:szCs w:val="28"/>
          <w:u w:val="single"/>
        </w:rPr>
      </w:pPr>
      <w:r w:rsidRPr="009F3EA9">
        <w:rPr>
          <w:rFonts w:ascii="Bookman Old Style" w:hAnsi="Bookman Old Style" w:cs="Times New Roman"/>
          <w:b/>
          <w:sz w:val="28"/>
          <w:szCs w:val="28"/>
          <w:u w:val="single"/>
        </w:rPr>
        <w:lastRenderedPageBreak/>
        <w:t>PRAYER</w:t>
      </w:r>
    </w:p>
    <w:p w:rsidR="00EC62A2" w:rsidRPr="009E65BA" w:rsidRDefault="00EC62A2" w:rsidP="00FD7911">
      <w:pPr>
        <w:ind w:right="-29"/>
        <w:jc w:val="both"/>
        <w:rPr>
          <w:rFonts w:ascii="Bookman Old Style" w:hAnsi="Bookman Old Style" w:cs="Times New Roman"/>
          <w:b/>
          <w:sz w:val="28"/>
          <w:szCs w:val="28"/>
        </w:rPr>
      </w:pPr>
    </w:p>
    <w:p w:rsidR="00EC62A2" w:rsidRPr="009E65BA" w:rsidRDefault="00EC62A2" w:rsidP="00FD7911">
      <w:pPr>
        <w:ind w:right="-29"/>
        <w:jc w:val="both"/>
        <w:rPr>
          <w:rFonts w:ascii="Bookman Old Style" w:hAnsi="Bookman Old Style" w:cs="Times New Roman"/>
          <w:sz w:val="28"/>
          <w:szCs w:val="28"/>
        </w:rPr>
      </w:pPr>
    </w:p>
    <w:p w:rsidR="00EC62A2" w:rsidRPr="009E65BA" w:rsidRDefault="003A6669" w:rsidP="00FD7911">
      <w:pPr>
        <w:ind w:right="-29"/>
        <w:jc w:val="both"/>
        <w:rPr>
          <w:rFonts w:ascii="Bookman Old Style" w:hAnsi="Bookman Old Style" w:cs="Times New Roman"/>
          <w:sz w:val="28"/>
          <w:szCs w:val="28"/>
        </w:rPr>
      </w:pPr>
      <w:r w:rsidRPr="003A6669">
        <w:rPr>
          <w:rFonts w:ascii="Bookman Old Style" w:hAnsi="Bookman Old Style" w:cs="Times New Roman"/>
          <w:sz w:val="28"/>
          <w:szCs w:val="28"/>
        </w:rPr>
        <w:tab/>
      </w:r>
      <w:r w:rsidRPr="003A6669">
        <w:rPr>
          <w:rFonts w:ascii="Bookman Old Style" w:hAnsi="Bookman Old Style" w:cs="Times New Roman"/>
          <w:b/>
          <w:sz w:val="28"/>
          <w:szCs w:val="28"/>
        </w:rPr>
        <w:t>WHEREFORE</w:t>
      </w:r>
      <w:r w:rsidR="00B37354" w:rsidRPr="00B37354">
        <w:rPr>
          <w:rFonts w:ascii="Bookman Old Style" w:hAnsi="Bookman Old Style" w:cs="Times New Roman"/>
          <w:sz w:val="28"/>
          <w:szCs w:val="28"/>
        </w:rPr>
        <w:t xml:space="preserve">, premises considered, </w:t>
      </w:r>
      <w:r>
        <w:rPr>
          <w:rFonts w:ascii="Bookman Old Style" w:hAnsi="Bookman Old Style" w:cs="Times New Roman"/>
          <w:sz w:val="28"/>
          <w:szCs w:val="28"/>
        </w:rPr>
        <w:t xml:space="preserve">Petitioners </w:t>
      </w:r>
      <w:r w:rsidRPr="003A6669">
        <w:rPr>
          <w:rFonts w:ascii="Bookman Old Style" w:hAnsi="Bookman Old Style" w:cs="Times New Roman"/>
          <w:sz w:val="28"/>
          <w:szCs w:val="28"/>
        </w:rPr>
        <w:t>most respectfully pray that this Honorable Court:</w:t>
      </w:r>
    </w:p>
    <w:p w:rsidR="00E031E8" w:rsidRPr="009E65BA" w:rsidRDefault="00E031E8" w:rsidP="00FD7911">
      <w:pPr>
        <w:ind w:right="-29"/>
        <w:jc w:val="both"/>
        <w:rPr>
          <w:rFonts w:ascii="Bookman Old Style" w:hAnsi="Bookman Old Style" w:cs="Times New Roman"/>
          <w:sz w:val="28"/>
          <w:szCs w:val="28"/>
        </w:rPr>
      </w:pPr>
    </w:p>
    <w:p w:rsidR="00A73507" w:rsidRPr="0083473C" w:rsidRDefault="00F837A3" w:rsidP="00333276">
      <w:pPr>
        <w:numPr>
          <w:ilvl w:val="0"/>
          <w:numId w:val="1"/>
        </w:numPr>
        <w:tabs>
          <w:tab w:val="clear" w:pos="2160"/>
        </w:tabs>
        <w:ind w:left="0" w:right="-29" w:firstLine="720"/>
        <w:jc w:val="both"/>
        <w:rPr>
          <w:rFonts w:ascii="Bookman Old Style" w:hAnsi="Bookman Old Style" w:cs="Times New Roman"/>
          <w:sz w:val="28"/>
          <w:szCs w:val="28"/>
        </w:rPr>
      </w:pPr>
      <w:r w:rsidRPr="0083473C">
        <w:rPr>
          <w:rFonts w:ascii="Bookman Old Style" w:hAnsi="Bookman Old Style" w:cs="Times New Roman"/>
          <w:sz w:val="28"/>
          <w:szCs w:val="28"/>
          <w:lang w:val="en-PH"/>
        </w:rPr>
        <w:t xml:space="preserve">Pending the resolution of this Petition, </w:t>
      </w:r>
      <w:r w:rsidR="00307F54">
        <w:rPr>
          <w:rFonts w:ascii="Bookman Old Style" w:hAnsi="Bookman Old Style" w:cs="Times New Roman"/>
          <w:sz w:val="28"/>
          <w:szCs w:val="28"/>
          <w:lang w:val="en-PH"/>
        </w:rPr>
        <w:t xml:space="preserve">immediately issue </w:t>
      </w:r>
      <w:r w:rsidRPr="0083473C">
        <w:rPr>
          <w:rFonts w:ascii="Bookman Old Style" w:hAnsi="Bookman Old Style" w:cs="Times New Roman"/>
          <w:sz w:val="28"/>
          <w:szCs w:val="28"/>
          <w:lang w:val="en-PH"/>
        </w:rPr>
        <w:t xml:space="preserve">a Temporary Restraining Order and/or Writ of Preliminary Prohibitory Injunction, prohibiting </w:t>
      </w:r>
      <w:r w:rsidR="0039134C">
        <w:rPr>
          <w:rFonts w:ascii="Bookman Old Style" w:hAnsi="Bookman Old Style" w:cs="Times New Roman"/>
          <w:sz w:val="28"/>
          <w:szCs w:val="28"/>
          <w:lang w:val="en-PH"/>
        </w:rPr>
        <w:t xml:space="preserve">the </w:t>
      </w:r>
      <w:r w:rsidRPr="0083473C">
        <w:rPr>
          <w:rFonts w:ascii="Bookman Old Style" w:hAnsi="Bookman Old Style" w:cs="Times New Roman"/>
          <w:sz w:val="28"/>
          <w:szCs w:val="28"/>
          <w:lang w:val="en-PH"/>
        </w:rPr>
        <w:t xml:space="preserve">Public Respondents from implementing the </w:t>
      </w:r>
      <w:r w:rsidRPr="0083473C">
        <w:rPr>
          <w:rFonts w:ascii="Bookman Old Style" w:hAnsi="Bookman Old Style" w:cs="Times New Roman"/>
          <w:caps/>
          <w:sz w:val="28"/>
          <w:szCs w:val="28"/>
        </w:rPr>
        <w:t>Enhanced Defense Cooperation Agreement</w:t>
      </w:r>
      <w:r w:rsidRPr="0083473C">
        <w:rPr>
          <w:rFonts w:ascii="Bookman Old Style" w:hAnsi="Bookman Old Style" w:cs="Times New Roman"/>
          <w:sz w:val="28"/>
          <w:szCs w:val="28"/>
          <w:lang w:val="en-PH"/>
        </w:rPr>
        <w:t xml:space="preserve">, and the </w:t>
      </w:r>
      <w:r w:rsidR="0039134C">
        <w:rPr>
          <w:rFonts w:ascii="Bookman Old Style" w:hAnsi="Bookman Old Style" w:cs="Times New Roman"/>
          <w:sz w:val="28"/>
          <w:szCs w:val="28"/>
          <w:lang w:val="en-PH"/>
        </w:rPr>
        <w:t xml:space="preserve">Public </w:t>
      </w:r>
      <w:r w:rsidRPr="0083473C">
        <w:rPr>
          <w:rFonts w:ascii="Bookman Old Style" w:hAnsi="Bookman Old Style" w:cs="Times New Roman"/>
          <w:sz w:val="28"/>
          <w:szCs w:val="28"/>
          <w:lang w:val="en-PH"/>
        </w:rPr>
        <w:t>Respondent Secretary of the Department of Budget and Management from releasing public funds for its implementation;</w:t>
      </w:r>
    </w:p>
    <w:p w:rsidR="00A73507" w:rsidRDefault="00A73507" w:rsidP="0083473C">
      <w:pPr>
        <w:ind w:left="720" w:right="-29"/>
        <w:jc w:val="both"/>
        <w:rPr>
          <w:rFonts w:ascii="Bookman Old Style" w:hAnsi="Bookman Old Style" w:cs="Times New Roman"/>
          <w:sz w:val="28"/>
          <w:szCs w:val="28"/>
        </w:rPr>
      </w:pPr>
    </w:p>
    <w:p w:rsidR="00401118" w:rsidRPr="009E65BA" w:rsidRDefault="00401118" w:rsidP="00FD7911">
      <w:pPr>
        <w:ind w:right="-29"/>
        <w:jc w:val="both"/>
        <w:rPr>
          <w:rFonts w:ascii="Bookman Old Style" w:hAnsi="Bookman Old Style" w:cs="Times New Roman"/>
          <w:sz w:val="28"/>
          <w:szCs w:val="28"/>
        </w:rPr>
      </w:pPr>
    </w:p>
    <w:p w:rsidR="005E3D9E" w:rsidRDefault="00606247" w:rsidP="00333276">
      <w:pPr>
        <w:numPr>
          <w:ilvl w:val="0"/>
          <w:numId w:val="1"/>
        </w:numPr>
        <w:tabs>
          <w:tab w:val="clear" w:pos="2160"/>
        </w:tabs>
        <w:ind w:left="0" w:right="-29" w:firstLine="720"/>
        <w:jc w:val="both"/>
        <w:rPr>
          <w:rFonts w:ascii="Bookman Old Style" w:hAnsi="Bookman Old Style" w:cs="Times New Roman"/>
          <w:sz w:val="28"/>
          <w:szCs w:val="28"/>
        </w:rPr>
      </w:pPr>
      <w:r>
        <w:rPr>
          <w:rFonts w:ascii="Bookman Old Style" w:hAnsi="Bookman Old Style" w:cs="Times New Roman"/>
          <w:sz w:val="28"/>
          <w:szCs w:val="28"/>
        </w:rPr>
        <w:t xml:space="preserve">After due deliberations, </w:t>
      </w:r>
      <w:r w:rsidR="005E3D9E" w:rsidRPr="003A6669">
        <w:rPr>
          <w:rFonts w:ascii="Bookman Old Style" w:hAnsi="Bookman Old Style" w:cs="Times New Roman"/>
          <w:sz w:val="28"/>
          <w:szCs w:val="28"/>
        </w:rPr>
        <w:t xml:space="preserve">DECLARE </w:t>
      </w:r>
      <w:r w:rsidR="005E3D9E">
        <w:rPr>
          <w:rFonts w:ascii="Bookman Old Style" w:hAnsi="Bookman Old Style" w:cs="Times New Roman"/>
          <w:sz w:val="28"/>
          <w:szCs w:val="28"/>
        </w:rPr>
        <w:t xml:space="preserve">that the </w:t>
      </w:r>
      <w:r w:rsidR="00F837A3" w:rsidRPr="0083473C">
        <w:rPr>
          <w:rFonts w:ascii="Bookman Old Style" w:hAnsi="Bookman Old Style" w:cs="Times New Roman"/>
          <w:caps/>
          <w:sz w:val="28"/>
          <w:szCs w:val="28"/>
        </w:rPr>
        <w:t>Enhanced Defense Cooperation Agreement</w:t>
      </w:r>
      <w:r w:rsidR="005E3D9E">
        <w:rPr>
          <w:rFonts w:ascii="Bookman Old Style" w:hAnsi="Bookman Old Style" w:cs="Times New Roman"/>
          <w:sz w:val="28"/>
          <w:szCs w:val="28"/>
        </w:rPr>
        <w:t xml:space="preserve">is </w:t>
      </w:r>
      <w:r w:rsidR="005E3D9E" w:rsidRPr="003A6669">
        <w:rPr>
          <w:rFonts w:ascii="Bookman Old Style" w:hAnsi="Bookman Old Style" w:cs="Times New Roman"/>
          <w:sz w:val="28"/>
          <w:szCs w:val="28"/>
        </w:rPr>
        <w:t>UNCONST</w:t>
      </w:r>
      <w:r w:rsidR="005E3D9E">
        <w:rPr>
          <w:rFonts w:ascii="Bookman Old Style" w:hAnsi="Bookman Old Style" w:cs="Times New Roman"/>
          <w:sz w:val="28"/>
          <w:szCs w:val="28"/>
        </w:rPr>
        <w:t xml:space="preserve">ITUTIONAL </w:t>
      </w:r>
      <w:r w:rsidR="00307F54">
        <w:rPr>
          <w:rFonts w:ascii="Bookman Old Style" w:hAnsi="Bookman Old Style" w:cs="Times New Roman"/>
          <w:sz w:val="28"/>
          <w:szCs w:val="28"/>
        </w:rPr>
        <w:t xml:space="preserve">and VOID </w:t>
      </w:r>
      <w:r w:rsidR="005E3D9E">
        <w:rPr>
          <w:rFonts w:ascii="Bookman Old Style" w:hAnsi="Bookman Old Style" w:cs="Times New Roman"/>
          <w:sz w:val="28"/>
          <w:szCs w:val="28"/>
        </w:rPr>
        <w:t>for patently violating the</w:t>
      </w:r>
      <w:r w:rsidR="007853B1">
        <w:rPr>
          <w:rFonts w:ascii="Bookman Old Style" w:hAnsi="Bookman Old Style" w:cs="Times New Roman"/>
          <w:sz w:val="28"/>
          <w:szCs w:val="28"/>
        </w:rPr>
        <w:t xml:space="preserve"> pertinent provisions of the </w:t>
      </w:r>
      <w:r w:rsidR="005E3D9E">
        <w:rPr>
          <w:rFonts w:ascii="Bookman Old Style" w:hAnsi="Bookman Old Style" w:cs="Times New Roman"/>
          <w:sz w:val="28"/>
          <w:szCs w:val="28"/>
        </w:rPr>
        <w:t xml:space="preserve"> 1987 Philippine Constitution</w:t>
      </w:r>
      <w:r w:rsidR="007853B1">
        <w:rPr>
          <w:rFonts w:ascii="Bookman Old Style" w:hAnsi="Bookman Old Style" w:cs="Times New Roman"/>
          <w:sz w:val="28"/>
          <w:szCs w:val="28"/>
        </w:rPr>
        <w:t xml:space="preserve"> and for being grossly disadvantageous and contrary to the national interest</w:t>
      </w:r>
      <w:r w:rsidR="005E3D9E">
        <w:rPr>
          <w:rFonts w:ascii="Bookman Old Style" w:hAnsi="Bookman Old Style" w:cs="Times New Roman"/>
          <w:sz w:val="28"/>
          <w:szCs w:val="28"/>
        </w:rPr>
        <w:t>;</w:t>
      </w:r>
    </w:p>
    <w:p w:rsidR="00606247" w:rsidRDefault="00606247" w:rsidP="00307F54">
      <w:pPr>
        <w:ind w:left="720" w:right="-29"/>
        <w:jc w:val="both"/>
        <w:rPr>
          <w:rFonts w:ascii="Bookman Old Style" w:hAnsi="Bookman Old Style" w:cs="Times New Roman"/>
          <w:sz w:val="28"/>
          <w:szCs w:val="28"/>
        </w:rPr>
      </w:pPr>
    </w:p>
    <w:p w:rsidR="00606247" w:rsidRDefault="00606247" w:rsidP="00333276">
      <w:pPr>
        <w:numPr>
          <w:ilvl w:val="0"/>
          <w:numId w:val="1"/>
        </w:numPr>
        <w:tabs>
          <w:tab w:val="clear" w:pos="2160"/>
        </w:tabs>
        <w:ind w:left="0" w:right="-29" w:firstLine="720"/>
        <w:jc w:val="both"/>
        <w:rPr>
          <w:rFonts w:ascii="Bookman Old Style" w:hAnsi="Bookman Old Style" w:cs="Times New Roman"/>
          <w:sz w:val="28"/>
          <w:szCs w:val="28"/>
        </w:rPr>
      </w:pPr>
      <w:r>
        <w:rPr>
          <w:rFonts w:ascii="Bookman Old Style" w:hAnsi="Bookman Old Style" w:cs="Times New Roman"/>
          <w:sz w:val="28"/>
          <w:szCs w:val="28"/>
        </w:rPr>
        <w:t>After due deliberations, permanently prohibit Public Respondents from funding and implementing the EDCA;</w:t>
      </w:r>
    </w:p>
    <w:p w:rsidR="00A73507" w:rsidRDefault="00A73507" w:rsidP="0083473C">
      <w:pPr>
        <w:pStyle w:val="ListParagraph"/>
        <w:rPr>
          <w:rFonts w:ascii="Bookman Old Style" w:hAnsi="Bookman Old Style" w:cs="Times New Roman"/>
          <w:sz w:val="28"/>
          <w:szCs w:val="28"/>
        </w:rPr>
      </w:pPr>
    </w:p>
    <w:p w:rsidR="00797D17" w:rsidRPr="009E65BA" w:rsidRDefault="007853B1" w:rsidP="00333276">
      <w:pPr>
        <w:numPr>
          <w:ilvl w:val="0"/>
          <w:numId w:val="1"/>
        </w:numPr>
        <w:tabs>
          <w:tab w:val="clear" w:pos="2160"/>
        </w:tabs>
        <w:ind w:left="0" w:right="-29" w:firstLine="720"/>
        <w:jc w:val="both"/>
        <w:rPr>
          <w:rFonts w:ascii="Bookman Old Style" w:hAnsi="Bookman Old Style" w:cs="Times New Roman"/>
          <w:sz w:val="28"/>
          <w:szCs w:val="28"/>
        </w:rPr>
      </w:pPr>
      <w:r>
        <w:rPr>
          <w:rFonts w:ascii="Bookman Old Style" w:hAnsi="Bookman Old Style" w:cs="Times New Roman"/>
          <w:sz w:val="28"/>
          <w:szCs w:val="28"/>
        </w:rPr>
        <w:t xml:space="preserve">Finally, </w:t>
      </w:r>
      <w:r w:rsidR="003A6669" w:rsidRPr="003A6669">
        <w:rPr>
          <w:rFonts w:ascii="Bookman Old Style" w:hAnsi="Bookman Old Style" w:cs="Times New Roman"/>
          <w:sz w:val="28"/>
          <w:szCs w:val="28"/>
        </w:rPr>
        <w:t xml:space="preserve">DECLARE </w:t>
      </w:r>
      <w:r w:rsidR="00705391">
        <w:rPr>
          <w:rFonts w:ascii="Bookman Old Style" w:hAnsi="Bookman Old Style" w:cs="Times New Roman"/>
          <w:sz w:val="28"/>
          <w:szCs w:val="28"/>
        </w:rPr>
        <w:t xml:space="preserve">that the </w:t>
      </w:r>
      <w:r w:rsidR="00F837A3" w:rsidRPr="0083473C">
        <w:rPr>
          <w:rFonts w:ascii="Bookman Old Style" w:hAnsi="Bookman Old Style" w:cs="Times New Roman"/>
          <w:caps/>
          <w:sz w:val="28"/>
          <w:szCs w:val="28"/>
        </w:rPr>
        <w:t>Enhanced Defense Cooperation Agreement</w:t>
      </w:r>
      <w:r w:rsidR="00705391">
        <w:rPr>
          <w:rFonts w:ascii="Bookman Old Style" w:hAnsi="Bookman Old Style" w:cs="Times New Roman"/>
          <w:sz w:val="28"/>
          <w:szCs w:val="28"/>
        </w:rPr>
        <w:t>is a treaty that requires Senate concurrence.</w:t>
      </w:r>
    </w:p>
    <w:p w:rsidR="000F713F" w:rsidRPr="009E65BA" w:rsidRDefault="000F713F" w:rsidP="00FD7911">
      <w:pPr>
        <w:ind w:right="-29"/>
        <w:jc w:val="both"/>
        <w:rPr>
          <w:rFonts w:ascii="Bookman Old Style" w:hAnsi="Bookman Old Style" w:cs="Times New Roman"/>
          <w:sz w:val="28"/>
          <w:szCs w:val="28"/>
        </w:rPr>
      </w:pPr>
    </w:p>
    <w:p w:rsidR="000F713F" w:rsidRPr="009E65BA" w:rsidRDefault="000F713F" w:rsidP="00307F54">
      <w:pPr>
        <w:ind w:left="720" w:right="-29"/>
        <w:jc w:val="both"/>
        <w:rPr>
          <w:rFonts w:ascii="Bookman Old Style" w:hAnsi="Bookman Old Style" w:cs="Times New Roman"/>
          <w:sz w:val="28"/>
          <w:szCs w:val="28"/>
        </w:rPr>
      </w:pPr>
    </w:p>
    <w:p w:rsidR="00AD6006" w:rsidRPr="009E65BA" w:rsidRDefault="00AD6006" w:rsidP="00FD7911">
      <w:pPr>
        <w:ind w:right="-29" w:firstLine="720"/>
        <w:jc w:val="both"/>
        <w:rPr>
          <w:rFonts w:ascii="Bookman Old Style" w:hAnsi="Bookman Old Style" w:cs="Times New Roman"/>
          <w:sz w:val="28"/>
          <w:szCs w:val="28"/>
        </w:rPr>
      </w:pPr>
    </w:p>
    <w:p w:rsidR="00EC62A2" w:rsidRPr="004B012C" w:rsidRDefault="00B37354" w:rsidP="00FD7911">
      <w:pPr>
        <w:ind w:right="-29" w:firstLine="720"/>
        <w:jc w:val="both"/>
        <w:rPr>
          <w:rFonts w:ascii="Bookman Old Style" w:hAnsi="Bookman Old Style" w:cs="Times New Roman"/>
          <w:i/>
          <w:sz w:val="28"/>
          <w:szCs w:val="28"/>
        </w:rPr>
      </w:pPr>
      <w:r w:rsidRPr="004B012C">
        <w:rPr>
          <w:rFonts w:ascii="Bookman Old Style" w:hAnsi="Bookman Old Style" w:cs="Times New Roman"/>
          <w:i/>
          <w:sz w:val="28"/>
          <w:szCs w:val="28"/>
        </w:rPr>
        <w:t>Other just and equitable relief</w:t>
      </w:r>
      <w:r w:rsidR="00495A08" w:rsidRPr="004B012C">
        <w:rPr>
          <w:rFonts w:ascii="Bookman Old Style" w:hAnsi="Bookman Old Style" w:cs="Times New Roman"/>
          <w:i/>
          <w:sz w:val="28"/>
          <w:szCs w:val="28"/>
        </w:rPr>
        <w:t>s</w:t>
      </w:r>
      <w:r w:rsidR="003A6669" w:rsidRPr="004B012C">
        <w:rPr>
          <w:rFonts w:ascii="Bookman Old Style" w:hAnsi="Bookman Old Style" w:cs="Times New Roman"/>
          <w:i/>
          <w:sz w:val="28"/>
          <w:szCs w:val="28"/>
        </w:rPr>
        <w:t xml:space="preserve"> under the premises are </w:t>
      </w:r>
      <w:r w:rsidR="00495A08" w:rsidRPr="004B012C">
        <w:rPr>
          <w:rFonts w:ascii="Bookman Old Style" w:hAnsi="Bookman Old Style" w:cs="Times New Roman"/>
          <w:i/>
          <w:sz w:val="28"/>
          <w:szCs w:val="28"/>
        </w:rPr>
        <w:t xml:space="preserve">likewise </w:t>
      </w:r>
      <w:r w:rsidR="003A6669" w:rsidRPr="004B012C">
        <w:rPr>
          <w:rFonts w:ascii="Bookman Old Style" w:hAnsi="Bookman Old Style" w:cs="Times New Roman"/>
          <w:i/>
          <w:sz w:val="28"/>
          <w:szCs w:val="28"/>
        </w:rPr>
        <w:t>prayed for.</w:t>
      </w:r>
    </w:p>
    <w:p w:rsidR="0009332D" w:rsidRPr="009E65BA" w:rsidRDefault="003A6669" w:rsidP="00FD7911">
      <w:pPr>
        <w:ind w:right="-29"/>
        <w:jc w:val="both"/>
        <w:rPr>
          <w:rFonts w:ascii="Bookman Old Style" w:hAnsi="Bookman Old Style" w:cs="Times New Roman"/>
          <w:sz w:val="28"/>
          <w:szCs w:val="28"/>
        </w:rPr>
      </w:pPr>
      <w:r w:rsidRPr="003A6669">
        <w:rPr>
          <w:rFonts w:ascii="Bookman Old Style" w:hAnsi="Bookman Old Style" w:cs="Times New Roman"/>
          <w:sz w:val="28"/>
          <w:szCs w:val="28"/>
        </w:rPr>
        <w:tab/>
      </w:r>
    </w:p>
    <w:p w:rsidR="00EC62A2" w:rsidRPr="009E65BA" w:rsidRDefault="003A6669" w:rsidP="00FD7911">
      <w:pPr>
        <w:ind w:right="-29" w:firstLine="720"/>
        <w:jc w:val="both"/>
        <w:rPr>
          <w:rFonts w:ascii="Bookman Old Style" w:hAnsi="Bookman Old Style" w:cs="Times New Roman"/>
          <w:sz w:val="28"/>
          <w:szCs w:val="28"/>
        </w:rPr>
      </w:pPr>
      <w:r w:rsidRPr="003A6669">
        <w:rPr>
          <w:rFonts w:ascii="Bookman Old Style" w:hAnsi="Bookman Old Style" w:cs="Times New Roman"/>
          <w:sz w:val="28"/>
          <w:szCs w:val="28"/>
        </w:rPr>
        <w:t>Makati City for City of Manila</w:t>
      </w:r>
      <w:r w:rsidR="007853B1">
        <w:rPr>
          <w:rFonts w:ascii="Bookman Old Style" w:hAnsi="Bookman Old Style" w:cs="Times New Roman"/>
          <w:sz w:val="28"/>
          <w:szCs w:val="28"/>
        </w:rPr>
        <w:t>, 26 May 2014.</w:t>
      </w:r>
    </w:p>
    <w:p w:rsidR="00EC62A2" w:rsidRPr="009E65BA" w:rsidRDefault="00EC62A2" w:rsidP="00FD7911">
      <w:pPr>
        <w:ind w:right="-29"/>
        <w:jc w:val="both"/>
        <w:rPr>
          <w:rFonts w:ascii="Bookman Old Style" w:hAnsi="Bookman Old Style" w:cs="Times New Roman"/>
          <w:b/>
          <w:sz w:val="28"/>
          <w:szCs w:val="28"/>
        </w:rPr>
      </w:pPr>
    </w:p>
    <w:p w:rsidR="00EC62A2" w:rsidRPr="009E65BA" w:rsidRDefault="00EC62A2" w:rsidP="00FD7911">
      <w:pPr>
        <w:ind w:right="-29"/>
        <w:jc w:val="both"/>
        <w:rPr>
          <w:rFonts w:ascii="Bookman Old Style" w:hAnsi="Bookman Old Style" w:cs="Times New Roman"/>
          <w:b/>
          <w:sz w:val="28"/>
          <w:szCs w:val="28"/>
        </w:rPr>
      </w:pPr>
    </w:p>
    <w:p w:rsidR="007853B1" w:rsidRDefault="007853B1" w:rsidP="00FD7911">
      <w:pPr>
        <w:ind w:right="-29"/>
        <w:jc w:val="both"/>
        <w:rPr>
          <w:rFonts w:ascii="Bookman Old Style" w:hAnsi="Bookman Old Style" w:cs="Times New Roman"/>
          <w:b/>
          <w:sz w:val="28"/>
          <w:szCs w:val="28"/>
        </w:rPr>
      </w:pPr>
    </w:p>
    <w:p w:rsidR="007853B1" w:rsidRDefault="007853B1" w:rsidP="00FD7911">
      <w:pPr>
        <w:ind w:right="-29"/>
        <w:jc w:val="both"/>
        <w:rPr>
          <w:rFonts w:ascii="Bookman Old Style" w:hAnsi="Bookman Old Style" w:cs="Times New Roman"/>
          <w:b/>
          <w:sz w:val="28"/>
          <w:szCs w:val="28"/>
        </w:rPr>
      </w:pPr>
    </w:p>
    <w:p w:rsidR="007853B1" w:rsidRDefault="007853B1" w:rsidP="00FD7911">
      <w:pPr>
        <w:ind w:right="-29"/>
        <w:jc w:val="both"/>
        <w:rPr>
          <w:rFonts w:ascii="Bookman Old Style" w:hAnsi="Bookman Old Style" w:cs="Times New Roman"/>
          <w:b/>
          <w:sz w:val="28"/>
          <w:szCs w:val="28"/>
        </w:rPr>
      </w:pPr>
    </w:p>
    <w:p w:rsidR="007853B1" w:rsidRDefault="007853B1" w:rsidP="00FD7911">
      <w:pPr>
        <w:ind w:right="-29"/>
        <w:jc w:val="both"/>
        <w:rPr>
          <w:rFonts w:ascii="Bookman Old Style" w:hAnsi="Bookman Old Style" w:cs="Times New Roman"/>
          <w:b/>
          <w:sz w:val="28"/>
          <w:szCs w:val="28"/>
        </w:rPr>
      </w:pPr>
    </w:p>
    <w:p w:rsidR="007853B1" w:rsidRDefault="007853B1" w:rsidP="00FD7911">
      <w:pPr>
        <w:ind w:right="-29"/>
        <w:jc w:val="both"/>
        <w:rPr>
          <w:rFonts w:ascii="Bookman Old Style" w:hAnsi="Bookman Old Style" w:cs="Times New Roman"/>
          <w:b/>
          <w:sz w:val="28"/>
          <w:szCs w:val="28"/>
        </w:rPr>
      </w:pPr>
    </w:p>
    <w:p w:rsidR="007853B1" w:rsidRDefault="007853B1" w:rsidP="00FD7911">
      <w:pPr>
        <w:ind w:right="-29"/>
        <w:jc w:val="both"/>
        <w:rPr>
          <w:rFonts w:ascii="Bookman Old Style" w:hAnsi="Bookman Old Style" w:cs="Times New Roman"/>
          <w:b/>
          <w:sz w:val="28"/>
          <w:szCs w:val="28"/>
        </w:rPr>
      </w:pPr>
    </w:p>
    <w:p w:rsidR="007853B1" w:rsidRPr="009E65BA" w:rsidRDefault="007853B1" w:rsidP="00FD7911">
      <w:pPr>
        <w:ind w:right="-29"/>
        <w:jc w:val="both"/>
        <w:rPr>
          <w:rFonts w:ascii="Bookman Old Style" w:hAnsi="Bookman Old Style" w:cs="Times New Roman"/>
          <w:b/>
          <w:sz w:val="28"/>
          <w:szCs w:val="28"/>
        </w:rPr>
      </w:pPr>
    </w:p>
    <w:p w:rsidR="00EC62A2" w:rsidRPr="009E65BA" w:rsidRDefault="00EC62A2" w:rsidP="00FD7911">
      <w:pPr>
        <w:ind w:left="3960"/>
        <w:rPr>
          <w:rFonts w:ascii="Bookman Old Style" w:hAnsi="Bookman Old Style" w:cs="Times New Roman"/>
          <w:b/>
          <w:sz w:val="28"/>
          <w:szCs w:val="28"/>
        </w:rPr>
      </w:pPr>
    </w:p>
    <w:p w:rsidR="00EC62A2" w:rsidRDefault="00EC62A2" w:rsidP="00FD7911">
      <w:pPr>
        <w:ind w:left="3960"/>
        <w:rPr>
          <w:rFonts w:ascii="Bookman Old Style" w:hAnsi="Bookman Old Style" w:cs="Times New Roman"/>
          <w:b/>
          <w:sz w:val="28"/>
          <w:szCs w:val="28"/>
        </w:rPr>
      </w:pPr>
    </w:p>
    <w:p w:rsidR="007853B1" w:rsidRPr="009E65BA" w:rsidRDefault="007853B1" w:rsidP="00FD7911">
      <w:pPr>
        <w:ind w:left="3960"/>
        <w:rPr>
          <w:rFonts w:ascii="Bookman Old Style" w:hAnsi="Bookman Old Style" w:cs="Times New Roman"/>
          <w:b/>
          <w:sz w:val="28"/>
          <w:szCs w:val="28"/>
        </w:rPr>
      </w:pPr>
    </w:p>
    <w:p w:rsidR="00EC62A2" w:rsidRPr="009E65BA" w:rsidRDefault="00B37354" w:rsidP="00B63996">
      <w:pPr>
        <w:ind w:left="2160" w:firstLine="720"/>
        <w:rPr>
          <w:rFonts w:ascii="Bookman Old Style" w:hAnsi="Bookman Old Style" w:cs="Times New Roman"/>
          <w:b/>
          <w:sz w:val="28"/>
          <w:szCs w:val="28"/>
        </w:rPr>
      </w:pPr>
      <w:r w:rsidRPr="00B37354">
        <w:rPr>
          <w:rFonts w:ascii="Bookman Old Style" w:hAnsi="Bookman Old Style" w:cs="Times New Roman"/>
          <w:b/>
          <w:sz w:val="28"/>
          <w:szCs w:val="28"/>
        </w:rPr>
        <w:lastRenderedPageBreak/>
        <w:t>ROQUE &amp; BUTUYAN LAW OFFICES</w:t>
      </w:r>
    </w:p>
    <w:p w:rsidR="00EC62A2" w:rsidRPr="009E65BA" w:rsidRDefault="00B37354" w:rsidP="00B63996">
      <w:pPr>
        <w:ind w:left="2160" w:firstLine="720"/>
        <w:rPr>
          <w:rFonts w:ascii="Bookman Old Style" w:hAnsi="Bookman Old Style" w:cs="Times New Roman"/>
          <w:i/>
          <w:sz w:val="28"/>
          <w:szCs w:val="28"/>
        </w:rPr>
      </w:pPr>
      <w:r w:rsidRPr="00B37354">
        <w:rPr>
          <w:rFonts w:ascii="Bookman Old Style" w:hAnsi="Bookman Old Style" w:cs="Times New Roman"/>
          <w:i/>
          <w:sz w:val="28"/>
          <w:szCs w:val="28"/>
        </w:rPr>
        <w:t>Counsel for Petitioners</w:t>
      </w:r>
    </w:p>
    <w:p w:rsidR="00EC62A2" w:rsidRPr="009E65BA" w:rsidRDefault="00B37354" w:rsidP="00B63996">
      <w:pPr>
        <w:ind w:left="2160" w:firstLine="720"/>
        <w:rPr>
          <w:rFonts w:ascii="Bookman Old Style" w:hAnsi="Bookman Old Style" w:cs="Times New Roman"/>
          <w:sz w:val="28"/>
          <w:szCs w:val="28"/>
        </w:rPr>
      </w:pPr>
      <w:r w:rsidRPr="00B37354">
        <w:rPr>
          <w:rFonts w:ascii="Bookman Old Style" w:hAnsi="Bookman Old Style" w:cs="Times New Roman"/>
          <w:sz w:val="28"/>
          <w:szCs w:val="28"/>
        </w:rPr>
        <w:t>1904 Antel Corporate Center</w:t>
      </w:r>
    </w:p>
    <w:p w:rsidR="00EC62A2" w:rsidRPr="009E65BA" w:rsidRDefault="00B37354" w:rsidP="00B63996">
      <w:pPr>
        <w:ind w:left="2160" w:firstLine="720"/>
        <w:rPr>
          <w:rFonts w:ascii="Bookman Old Style" w:hAnsi="Bookman Old Style" w:cs="Times New Roman"/>
          <w:sz w:val="28"/>
          <w:szCs w:val="28"/>
        </w:rPr>
      </w:pPr>
      <w:r w:rsidRPr="00B37354">
        <w:rPr>
          <w:rFonts w:ascii="Bookman Old Style" w:hAnsi="Bookman Old Style" w:cs="Times New Roman"/>
          <w:sz w:val="28"/>
          <w:szCs w:val="28"/>
        </w:rPr>
        <w:t>121 Valero Street, Salcedo Village</w:t>
      </w:r>
    </w:p>
    <w:p w:rsidR="00EC62A2" w:rsidRPr="009E65BA" w:rsidRDefault="00B37354" w:rsidP="00B63996">
      <w:pPr>
        <w:ind w:left="2160" w:firstLine="720"/>
        <w:rPr>
          <w:rFonts w:ascii="Bookman Old Style" w:hAnsi="Bookman Old Style" w:cs="Times New Roman"/>
          <w:sz w:val="28"/>
          <w:szCs w:val="28"/>
        </w:rPr>
      </w:pPr>
      <w:r w:rsidRPr="00B37354">
        <w:rPr>
          <w:rFonts w:ascii="Bookman Old Style" w:hAnsi="Bookman Old Style" w:cs="Times New Roman"/>
          <w:sz w:val="28"/>
          <w:szCs w:val="28"/>
        </w:rPr>
        <w:t xml:space="preserve">Makati City </w:t>
      </w:r>
    </w:p>
    <w:p w:rsidR="00DE6E7A" w:rsidRPr="0083473C" w:rsidRDefault="00F837A3" w:rsidP="00DE6E7A">
      <w:pPr>
        <w:ind w:left="2160" w:firstLine="720"/>
        <w:jc w:val="both"/>
        <w:rPr>
          <w:rFonts w:ascii="Bookman Old Style" w:hAnsi="Bookman Old Style"/>
          <w:sz w:val="28"/>
          <w:szCs w:val="28"/>
          <w:lang w:val="es-ES"/>
        </w:rPr>
      </w:pPr>
      <w:r w:rsidRPr="0083473C">
        <w:rPr>
          <w:rFonts w:ascii="Bookman Old Style" w:hAnsi="Bookman Old Style"/>
          <w:sz w:val="28"/>
          <w:szCs w:val="28"/>
          <w:lang w:val="es-ES"/>
        </w:rPr>
        <w:t>Email: mail@roquebutuyan.com</w:t>
      </w:r>
    </w:p>
    <w:p w:rsidR="00DE6E7A" w:rsidRPr="0083473C" w:rsidRDefault="00F837A3" w:rsidP="00DE6E7A">
      <w:pPr>
        <w:ind w:left="2880"/>
        <w:jc w:val="both"/>
        <w:rPr>
          <w:rFonts w:ascii="Bookman Old Style" w:hAnsi="Bookman Old Style"/>
          <w:sz w:val="28"/>
          <w:szCs w:val="28"/>
          <w:lang w:val="es-ES"/>
        </w:rPr>
      </w:pPr>
      <w:r w:rsidRPr="0083473C">
        <w:rPr>
          <w:rFonts w:ascii="Bookman Old Style" w:hAnsi="Bookman Old Style"/>
          <w:sz w:val="28"/>
          <w:szCs w:val="28"/>
          <w:lang w:val="es-ES"/>
        </w:rPr>
        <w:t xml:space="preserve">Tel. Nos. 887-4445/887-3894; </w:t>
      </w:r>
    </w:p>
    <w:p w:rsidR="00DE6E7A" w:rsidRPr="0083473C" w:rsidRDefault="00F837A3" w:rsidP="00DE6E7A">
      <w:pPr>
        <w:ind w:left="2880"/>
        <w:jc w:val="both"/>
        <w:rPr>
          <w:rFonts w:ascii="Bookman Old Style" w:hAnsi="Bookman Old Style"/>
          <w:sz w:val="28"/>
          <w:szCs w:val="28"/>
          <w:lang w:val="es-ES"/>
        </w:rPr>
      </w:pPr>
      <w:r w:rsidRPr="0083473C">
        <w:rPr>
          <w:rFonts w:ascii="Bookman Old Style" w:hAnsi="Bookman Old Style"/>
          <w:sz w:val="28"/>
          <w:szCs w:val="28"/>
          <w:lang w:val="es-ES"/>
        </w:rPr>
        <w:t>Fax No: 887-3893</w:t>
      </w:r>
    </w:p>
    <w:p w:rsidR="00EC62A2" w:rsidRPr="009E65BA" w:rsidRDefault="00EC62A2" w:rsidP="00FD7911">
      <w:pPr>
        <w:ind w:left="3960"/>
        <w:rPr>
          <w:rFonts w:ascii="Bookman Old Style" w:hAnsi="Bookman Old Style" w:cs="Times New Roman"/>
          <w:b/>
          <w:sz w:val="28"/>
          <w:szCs w:val="28"/>
        </w:rPr>
      </w:pPr>
    </w:p>
    <w:p w:rsidR="00A73507" w:rsidRDefault="00A73507" w:rsidP="0083473C">
      <w:pPr>
        <w:rPr>
          <w:rFonts w:ascii="Bookman Old Style" w:hAnsi="Bookman Old Style" w:cs="Times New Roman"/>
          <w:sz w:val="28"/>
          <w:szCs w:val="28"/>
        </w:rPr>
      </w:pPr>
    </w:p>
    <w:p w:rsidR="00A73507" w:rsidRPr="0083473C" w:rsidRDefault="00F837A3" w:rsidP="0083473C">
      <w:pPr>
        <w:ind w:left="2160" w:firstLine="720"/>
        <w:rPr>
          <w:rFonts w:ascii="Bookman Old Style" w:hAnsi="Bookman Old Style" w:cs="Times New Roman"/>
          <w:b/>
          <w:sz w:val="28"/>
          <w:szCs w:val="28"/>
        </w:rPr>
      </w:pPr>
      <w:r w:rsidRPr="0083473C">
        <w:rPr>
          <w:rFonts w:ascii="Bookman Old Style" w:hAnsi="Bookman Old Style" w:cs="Times New Roman"/>
          <w:b/>
          <w:sz w:val="28"/>
          <w:szCs w:val="28"/>
        </w:rPr>
        <w:t>By:</w:t>
      </w:r>
    </w:p>
    <w:p w:rsidR="00EC62A2" w:rsidRDefault="00EC62A2" w:rsidP="00642D94">
      <w:pPr>
        <w:rPr>
          <w:rFonts w:ascii="Bookman Old Style" w:hAnsi="Bookman Old Style" w:cs="Times New Roman"/>
          <w:b/>
          <w:sz w:val="28"/>
          <w:szCs w:val="28"/>
        </w:rPr>
      </w:pPr>
    </w:p>
    <w:p w:rsidR="00642D94" w:rsidRDefault="00642D94" w:rsidP="00642D94">
      <w:pPr>
        <w:rPr>
          <w:rFonts w:ascii="Bookman Old Style" w:hAnsi="Bookman Old Style" w:cs="Times New Roman"/>
          <w:b/>
          <w:sz w:val="28"/>
          <w:szCs w:val="28"/>
        </w:rPr>
      </w:pPr>
      <w:r>
        <w:rPr>
          <w:rFonts w:ascii="Bookman Old Style" w:hAnsi="Bookman Old Style" w:cs="Times New Roman"/>
          <w:b/>
          <w:sz w:val="28"/>
          <w:szCs w:val="28"/>
        </w:rPr>
        <w:tab/>
      </w:r>
      <w:r>
        <w:rPr>
          <w:rFonts w:ascii="Bookman Old Style" w:hAnsi="Bookman Old Style" w:cs="Times New Roman"/>
          <w:b/>
          <w:sz w:val="28"/>
          <w:szCs w:val="28"/>
        </w:rPr>
        <w:tab/>
      </w:r>
      <w:r>
        <w:rPr>
          <w:rFonts w:ascii="Bookman Old Style" w:hAnsi="Bookman Old Style" w:cs="Times New Roman"/>
          <w:b/>
          <w:sz w:val="28"/>
          <w:szCs w:val="28"/>
        </w:rPr>
        <w:tab/>
      </w:r>
      <w:r>
        <w:rPr>
          <w:rFonts w:ascii="Bookman Old Style" w:hAnsi="Bookman Old Style" w:cs="Times New Roman"/>
          <w:b/>
          <w:sz w:val="28"/>
          <w:szCs w:val="28"/>
        </w:rPr>
        <w:tab/>
      </w:r>
    </w:p>
    <w:p w:rsidR="00642D94" w:rsidRDefault="00642D94" w:rsidP="00642D94">
      <w:pPr>
        <w:rPr>
          <w:rFonts w:ascii="Bookman Old Style" w:hAnsi="Bookman Old Style" w:cs="Times New Roman"/>
          <w:b/>
          <w:sz w:val="28"/>
          <w:szCs w:val="28"/>
        </w:rPr>
      </w:pPr>
      <w:r>
        <w:rPr>
          <w:rFonts w:ascii="Bookman Old Style" w:hAnsi="Bookman Old Style" w:cs="Times New Roman"/>
          <w:b/>
          <w:sz w:val="28"/>
          <w:szCs w:val="28"/>
        </w:rPr>
        <w:tab/>
      </w:r>
      <w:r>
        <w:rPr>
          <w:rFonts w:ascii="Bookman Old Style" w:hAnsi="Bookman Old Style" w:cs="Times New Roman"/>
          <w:b/>
          <w:sz w:val="28"/>
          <w:szCs w:val="28"/>
        </w:rPr>
        <w:tab/>
      </w:r>
      <w:r>
        <w:rPr>
          <w:rFonts w:ascii="Bookman Old Style" w:hAnsi="Bookman Old Style" w:cs="Times New Roman"/>
          <w:b/>
          <w:sz w:val="28"/>
          <w:szCs w:val="28"/>
        </w:rPr>
        <w:tab/>
      </w:r>
      <w:r>
        <w:rPr>
          <w:rFonts w:ascii="Bookman Old Style" w:hAnsi="Bookman Old Style" w:cs="Times New Roman"/>
          <w:b/>
          <w:sz w:val="28"/>
          <w:szCs w:val="28"/>
        </w:rPr>
        <w:tab/>
        <w:t>H. HARRY L. ROQUE, JR.</w:t>
      </w:r>
    </w:p>
    <w:p w:rsidR="00642D94" w:rsidRDefault="00642D94" w:rsidP="00642D94">
      <w:pPr>
        <w:rPr>
          <w:rFonts w:ascii="Bookman Old Style" w:hAnsi="Bookman Old Style" w:cs="Times New Roman"/>
          <w:sz w:val="28"/>
          <w:szCs w:val="28"/>
        </w:rPr>
      </w:pPr>
      <w:r>
        <w:rPr>
          <w:rFonts w:ascii="Bookman Old Style" w:hAnsi="Bookman Old Style" w:cs="Times New Roman"/>
          <w:b/>
          <w:sz w:val="28"/>
          <w:szCs w:val="28"/>
        </w:rPr>
        <w:tab/>
      </w:r>
      <w:r>
        <w:rPr>
          <w:rFonts w:ascii="Bookman Old Style" w:hAnsi="Bookman Old Style" w:cs="Times New Roman"/>
          <w:b/>
          <w:sz w:val="28"/>
          <w:szCs w:val="28"/>
        </w:rPr>
        <w:tab/>
      </w:r>
      <w:r>
        <w:rPr>
          <w:rFonts w:ascii="Bookman Old Style" w:hAnsi="Bookman Old Style" w:cs="Times New Roman"/>
          <w:b/>
          <w:sz w:val="28"/>
          <w:szCs w:val="28"/>
        </w:rPr>
        <w:tab/>
      </w:r>
      <w:r>
        <w:rPr>
          <w:rFonts w:ascii="Bookman Old Style" w:hAnsi="Bookman Old Style" w:cs="Times New Roman"/>
          <w:b/>
          <w:sz w:val="28"/>
          <w:szCs w:val="28"/>
        </w:rPr>
        <w:tab/>
      </w:r>
      <w:r>
        <w:rPr>
          <w:rFonts w:ascii="Bookman Old Style" w:hAnsi="Bookman Old Style" w:cs="Times New Roman"/>
          <w:sz w:val="28"/>
          <w:szCs w:val="28"/>
        </w:rPr>
        <w:t>Roll No. 36976</w:t>
      </w:r>
    </w:p>
    <w:p w:rsidR="00642D94" w:rsidRDefault="00642D94" w:rsidP="00642D94">
      <w:pPr>
        <w:rPr>
          <w:rFonts w:ascii="Bookman Old Style" w:hAnsi="Bookman Old Style" w:cs="Times New Roman"/>
          <w:sz w:val="28"/>
          <w:szCs w:val="28"/>
        </w:rPr>
      </w:pPr>
      <w:r>
        <w:rPr>
          <w:rFonts w:ascii="Bookman Old Style" w:hAnsi="Bookman Old Style" w:cs="Times New Roman"/>
          <w:sz w:val="28"/>
          <w:szCs w:val="28"/>
        </w:rPr>
        <w:tab/>
      </w:r>
      <w:r>
        <w:rPr>
          <w:rFonts w:ascii="Bookman Old Style" w:hAnsi="Bookman Old Style" w:cs="Times New Roman"/>
          <w:sz w:val="28"/>
          <w:szCs w:val="28"/>
        </w:rPr>
        <w:tab/>
      </w:r>
      <w:r>
        <w:rPr>
          <w:rFonts w:ascii="Bookman Old Style" w:hAnsi="Bookman Old Style" w:cs="Times New Roman"/>
          <w:sz w:val="28"/>
          <w:szCs w:val="28"/>
        </w:rPr>
        <w:tab/>
      </w:r>
      <w:r>
        <w:rPr>
          <w:rFonts w:ascii="Bookman Old Style" w:hAnsi="Bookman Old Style" w:cs="Times New Roman"/>
          <w:sz w:val="28"/>
          <w:szCs w:val="28"/>
        </w:rPr>
        <w:tab/>
        <w:t>PTR No. 4264493/Jan 30, 2014/Makati</w:t>
      </w:r>
    </w:p>
    <w:p w:rsidR="00642D94" w:rsidRDefault="00642D94" w:rsidP="00642D94">
      <w:pPr>
        <w:rPr>
          <w:rFonts w:ascii="Bookman Old Style" w:hAnsi="Bookman Old Style" w:cs="Times New Roman"/>
          <w:sz w:val="28"/>
          <w:szCs w:val="28"/>
        </w:rPr>
      </w:pPr>
      <w:r>
        <w:rPr>
          <w:rFonts w:ascii="Bookman Old Style" w:hAnsi="Bookman Old Style" w:cs="Times New Roman"/>
          <w:sz w:val="28"/>
          <w:szCs w:val="28"/>
        </w:rPr>
        <w:tab/>
      </w:r>
      <w:r>
        <w:rPr>
          <w:rFonts w:ascii="Bookman Old Style" w:hAnsi="Bookman Old Style" w:cs="Times New Roman"/>
          <w:sz w:val="28"/>
          <w:szCs w:val="28"/>
        </w:rPr>
        <w:tab/>
      </w:r>
      <w:r>
        <w:rPr>
          <w:rFonts w:ascii="Bookman Old Style" w:hAnsi="Bookman Old Style" w:cs="Times New Roman"/>
          <w:sz w:val="28"/>
          <w:szCs w:val="28"/>
        </w:rPr>
        <w:tab/>
      </w:r>
      <w:r>
        <w:rPr>
          <w:rFonts w:ascii="Bookman Old Style" w:hAnsi="Bookman Old Style" w:cs="Times New Roman"/>
          <w:sz w:val="28"/>
          <w:szCs w:val="28"/>
        </w:rPr>
        <w:tab/>
        <w:t>IBP No. 01749/Lifetime</w:t>
      </w:r>
    </w:p>
    <w:p w:rsidR="00642D94" w:rsidRDefault="00642D94" w:rsidP="00642D94">
      <w:pPr>
        <w:rPr>
          <w:rFonts w:ascii="Bookman Old Style" w:hAnsi="Bookman Old Style" w:cs="Times New Roman"/>
          <w:sz w:val="28"/>
          <w:szCs w:val="28"/>
        </w:rPr>
      </w:pPr>
      <w:r>
        <w:rPr>
          <w:rFonts w:ascii="Bookman Old Style" w:hAnsi="Bookman Old Style" w:cs="Times New Roman"/>
          <w:sz w:val="28"/>
          <w:szCs w:val="28"/>
        </w:rPr>
        <w:tab/>
      </w:r>
      <w:r>
        <w:rPr>
          <w:rFonts w:ascii="Bookman Old Style" w:hAnsi="Bookman Old Style" w:cs="Times New Roman"/>
          <w:sz w:val="28"/>
          <w:szCs w:val="28"/>
        </w:rPr>
        <w:tab/>
      </w:r>
      <w:r>
        <w:rPr>
          <w:rFonts w:ascii="Bookman Old Style" w:hAnsi="Bookman Old Style" w:cs="Times New Roman"/>
          <w:sz w:val="28"/>
          <w:szCs w:val="28"/>
        </w:rPr>
        <w:tab/>
      </w:r>
      <w:r>
        <w:rPr>
          <w:rFonts w:ascii="Bookman Old Style" w:hAnsi="Bookman Old Style" w:cs="Times New Roman"/>
          <w:sz w:val="28"/>
          <w:szCs w:val="28"/>
        </w:rPr>
        <w:tab/>
        <w:t>MCLE Exemption No. IV-000513</w:t>
      </w:r>
    </w:p>
    <w:p w:rsidR="00642D94" w:rsidRDefault="00642D94" w:rsidP="00642D94">
      <w:pPr>
        <w:rPr>
          <w:rFonts w:ascii="Bookman Old Style" w:hAnsi="Bookman Old Style" w:cs="Times New Roman"/>
          <w:sz w:val="28"/>
          <w:szCs w:val="28"/>
        </w:rPr>
      </w:pPr>
      <w:r>
        <w:rPr>
          <w:rFonts w:ascii="Bookman Old Style" w:hAnsi="Bookman Old Style" w:cs="Times New Roman"/>
          <w:sz w:val="28"/>
          <w:szCs w:val="28"/>
        </w:rPr>
        <w:tab/>
      </w:r>
      <w:r>
        <w:rPr>
          <w:rFonts w:ascii="Bookman Old Style" w:hAnsi="Bookman Old Style" w:cs="Times New Roman"/>
          <w:sz w:val="28"/>
          <w:szCs w:val="28"/>
        </w:rPr>
        <w:tab/>
      </w:r>
      <w:r>
        <w:rPr>
          <w:rFonts w:ascii="Bookman Old Style" w:hAnsi="Bookman Old Style" w:cs="Times New Roman"/>
          <w:sz w:val="28"/>
          <w:szCs w:val="28"/>
        </w:rPr>
        <w:tab/>
      </w:r>
      <w:r>
        <w:rPr>
          <w:rFonts w:ascii="Bookman Old Style" w:hAnsi="Bookman Old Style" w:cs="Times New Roman"/>
          <w:sz w:val="28"/>
          <w:szCs w:val="28"/>
        </w:rPr>
        <w:tab/>
        <w:t>(issued on Feb 15, 2013)</w:t>
      </w:r>
    </w:p>
    <w:p w:rsidR="00E13620" w:rsidRDefault="00E13620" w:rsidP="00642D94">
      <w:pPr>
        <w:rPr>
          <w:rFonts w:ascii="Bookman Old Style" w:hAnsi="Bookman Old Style" w:cs="Times New Roman"/>
          <w:sz w:val="28"/>
          <w:szCs w:val="28"/>
        </w:rPr>
      </w:pPr>
    </w:p>
    <w:p w:rsidR="00642D94" w:rsidRDefault="00642D94" w:rsidP="00642D94">
      <w:pPr>
        <w:rPr>
          <w:rFonts w:ascii="Bookman Old Style" w:hAnsi="Bookman Old Style" w:cs="Times New Roman"/>
          <w:sz w:val="28"/>
          <w:szCs w:val="28"/>
        </w:rPr>
      </w:pPr>
    </w:p>
    <w:p w:rsidR="00E13620" w:rsidRDefault="00E13620" w:rsidP="00642D94">
      <w:pPr>
        <w:rPr>
          <w:rFonts w:ascii="Bookman Old Style" w:hAnsi="Bookman Old Style" w:cs="Times New Roman"/>
          <w:sz w:val="28"/>
          <w:szCs w:val="28"/>
        </w:rPr>
      </w:pPr>
    </w:p>
    <w:p w:rsidR="00642D94" w:rsidRDefault="00642D94" w:rsidP="00642D94">
      <w:pPr>
        <w:rPr>
          <w:rFonts w:ascii="Bookman Old Style" w:hAnsi="Bookman Old Style" w:cs="Times New Roman"/>
          <w:sz w:val="28"/>
          <w:szCs w:val="28"/>
        </w:rPr>
      </w:pPr>
      <w:r>
        <w:rPr>
          <w:rFonts w:ascii="Bookman Old Style" w:hAnsi="Bookman Old Style" w:cs="Times New Roman"/>
          <w:sz w:val="28"/>
          <w:szCs w:val="28"/>
        </w:rPr>
        <w:tab/>
      </w:r>
      <w:r>
        <w:rPr>
          <w:rFonts w:ascii="Bookman Old Style" w:hAnsi="Bookman Old Style" w:cs="Times New Roman"/>
          <w:sz w:val="28"/>
          <w:szCs w:val="28"/>
        </w:rPr>
        <w:tab/>
      </w:r>
      <w:r>
        <w:rPr>
          <w:rFonts w:ascii="Bookman Old Style" w:hAnsi="Bookman Old Style" w:cs="Times New Roman"/>
          <w:sz w:val="28"/>
          <w:szCs w:val="28"/>
        </w:rPr>
        <w:tab/>
      </w:r>
      <w:r>
        <w:rPr>
          <w:rFonts w:ascii="Bookman Old Style" w:hAnsi="Bookman Old Style" w:cs="Times New Roman"/>
          <w:sz w:val="28"/>
          <w:szCs w:val="28"/>
        </w:rPr>
        <w:tab/>
      </w:r>
      <w:r>
        <w:rPr>
          <w:rFonts w:ascii="Bookman Old Style" w:hAnsi="Bookman Old Style" w:cs="Times New Roman"/>
          <w:b/>
          <w:sz w:val="28"/>
          <w:szCs w:val="28"/>
        </w:rPr>
        <w:t>JOEL R. BUTUYAN</w:t>
      </w:r>
    </w:p>
    <w:p w:rsidR="00642D94" w:rsidRDefault="00642D94" w:rsidP="00642D94">
      <w:pPr>
        <w:rPr>
          <w:rFonts w:ascii="Bookman Old Style" w:hAnsi="Bookman Old Style" w:cs="Times New Roman"/>
          <w:sz w:val="28"/>
          <w:szCs w:val="28"/>
        </w:rPr>
      </w:pPr>
      <w:r>
        <w:rPr>
          <w:rFonts w:ascii="Bookman Old Style" w:hAnsi="Bookman Old Style" w:cs="Times New Roman"/>
          <w:sz w:val="28"/>
          <w:szCs w:val="28"/>
        </w:rPr>
        <w:tab/>
      </w:r>
      <w:r>
        <w:rPr>
          <w:rFonts w:ascii="Bookman Old Style" w:hAnsi="Bookman Old Style" w:cs="Times New Roman"/>
          <w:sz w:val="28"/>
          <w:szCs w:val="28"/>
        </w:rPr>
        <w:tab/>
      </w:r>
      <w:r>
        <w:rPr>
          <w:rFonts w:ascii="Bookman Old Style" w:hAnsi="Bookman Old Style" w:cs="Times New Roman"/>
          <w:sz w:val="28"/>
          <w:szCs w:val="28"/>
        </w:rPr>
        <w:tab/>
      </w:r>
      <w:r>
        <w:rPr>
          <w:rFonts w:ascii="Bookman Old Style" w:hAnsi="Bookman Old Style" w:cs="Times New Roman"/>
          <w:sz w:val="28"/>
          <w:szCs w:val="28"/>
        </w:rPr>
        <w:tab/>
        <w:t>Roll No. 36911</w:t>
      </w:r>
    </w:p>
    <w:p w:rsidR="00642D94" w:rsidRDefault="00642D94" w:rsidP="00642D94">
      <w:pPr>
        <w:rPr>
          <w:rFonts w:ascii="Bookman Old Style" w:hAnsi="Bookman Old Style" w:cs="Times New Roman"/>
          <w:sz w:val="28"/>
          <w:szCs w:val="28"/>
        </w:rPr>
      </w:pPr>
      <w:r>
        <w:rPr>
          <w:rFonts w:ascii="Bookman Old Style" w:hAnsi="Bookman Old Style" w:cs="Times New Roman"/>
          <w:sz w:val="28"/>
          <w:szCs w:val="28"/>
        </w:rPr>
        <w:tab/>
      </w:r>
      <w:r>
        <w:rPr>
          <w:rFonts w:ascii="Bookman Old Style" w:hAnsi="Bookman Old Style" w:cs="Times New Roman"/>
          <w:sz w:val="28"/>
          <w:szCs w:val="28"/>
        </w:rPr>
        <w:tab/>
      </w:r>
      <w:r>
        <w:rPr>
          <w:rFonts w:ascii="Bookman Old Style" w:hAnsi="Bookman Old Style" w:cs="Times New Roman"/>
          <w:sz w:val="28"/>
          <w:szCs w:val="28"/>
        </w:rPr>
        <w:tab/>
      </w:r>
      <w:r>
        <w:rPr>
          <w:rFonts w:ascii="Bookman Old Style" w:hAnsi="Bookman Old Style" w:cs="Times New Roman"/>
          <w:sz w:val="28"/>
          <w:szCs w:val="28"/>
        </w:rPr>
        <w:tab/>
        <w:t>PTR No. 4264495/Jan 30, 2014/Makati</w:t>
      </w:r>
    </w:p>
    <w:p w:rsidR="00642D94" w:rsidRDefault="00642D94" w:rsidP="00642D94">
      <w:pPr>
        <w:rPr>
          <w:rFonts w:ascii="Bookman Old Style" w:hAnsi="Bookman Old Style" w:cs="Times New Roman"/>
          <w:sz w:val="28"/>
          <w:szCs w:val="28"/>
        </w:rPr>
      </w:pPr>
      <w:r>
        <w:rPr>
          <w:rFonts w:ascii="Bookman Old Style" w:hAnsi="Bookman Old Style" w:cs="Times New Roman"/>
          <w:sz w:val="28"/>
          <w:szCs w:val="28"/>
        </w:rPr>
        <w:tab/>
      </w:r>
      <w:r>
        <w:rPr>
          <w:rFonts w:ascii="Bookman Old Style" w:hAnsi="Bookman Old Style" w:cs="Times New Roman"/>
          <w:sz w:val="28"/>
          <w:szCs w:val="28"/>
        </w:rPr>
        <w:tab/>
      </w:r>
      <w:r>
        <w:rPr>
          <w:rFonts w:ascii="Bookman Old Style" w:hAnsi="Bookman Old Style" w:cs="Times New Roman"/>
          <w:sz w:val="28"/>
          <w:szCs w:val="28"/>
        </w:rPr>
        <w:tab/>
      </w:r>
      <w:r>
        <w:rPr>
          <w:rFonts w:ascii="Bookman Old Style" w:hAnsi="Bookman Old Style" w:cs="Times New Roman"/>
          <w:sz w:val="28"/>
          <w:szCs w:val="28"/>
        </w:rPr>
        <w:tab/>
        <w:t>IBP No. 01742/Lifetime</w:t>
      </w:r>
    </w:p>
    <w:p w:rsidR="00642D94" w:rsidRDefault="00642D94" w:rsidP="00642D94">
      <w:pPr>
        <w:rPr>
          <w:rFonts w:ascii="Bookman Old Style" w:hAnsi="Bookman Old Style" w:cs="Times New Roman"/>
          <w:sz w:val="28"/>
          <w:szCs w:val="28"/>
        </w:rPr>
      </w:pPr>
      <w:r>
        <w:rPr>
          <w:rFonts w:ascii="Bookman Old Style" w:hAnsi="Bookman Old Style" w:cs="Times New Roman"/>
          <w:sz w:val="28"/>
          <w:szCs w:val="28"/>
        </w:rPr>
        <w:tab/>
      </w:r>
      <w:r>
        <w:rPr>
          <w:rFonts w:ascii="Bookman Old Style" w:hAnsi="Bookman Old Style" w:cs="Times New Roman"/>
          <w:sz w:val="28"/>
          <w:szCs w:val="28"/>
        </w:rPr>
        <w:tab/>
      </w:r>
      <w:r>
        <w:rPr>
          <w:rFonts w:ascii="Bookman Old Style" w:hAnsi="Bookman Old Style" w:cs="Times New Roman"/>
          <w:sz w:val="28"/>
          <w:szCs w:val="28"/>
        </w:rPr>
        <w:tab/>
      </w:r>
      <w:r>
        <w:rPr>
          <w:rFonts w:ascii="Bookman Old Style" w:hAnsi="Bookman Old Style" w:cs="Times New Roman"/>
          <w:sz w:val="28"/>
          <w:szCs w:val="28"/>
        </w:rPr>
        <w:tab/>
        <w:t>MCLE Compliance No. IV-0011417</w:t>
      </w:r>
    </w:p>
    <w:p w:rsidR="00642D94" w:rsidRDefault="00642D94" w:rsidP="00642D94">
      <w:pPr>
        <w:rPr>
          <w:rFonts w:ascii="Bookman Old Style" w:hAnsi="Bookman Old Style" w:cs="Times New Roman"/>
          <w:sz w:val="28"/>
          <w:szCs w:val="28"/>
        </w:rPr>
      </w:pPr>
      <w:r>
        <w:rPr>
          <w:rFonts w:ascii="Bookman Old Style" w:hAnsi="Bookman Old Style" w:cs="Times New Roman"/>
          <w:sz w:val="28"/>
          <w:szCs w:val="28"/>
        </w:rPr>
        <w:tab/>
      </w:r>
      <w:r>
        <w:rPr>
          <w:rFonts w:ascii="Bookman Old Style" w:hAnsi="Bookman Old Style" w:cs="Times New Roman"/>
          <w:sz w:val="28"/>
          <w:szCs w:val="28"/>
        </w:rPr>
        <w:tab/>
      </w:r>
      <w:r>
        <w:rPr>
          <w:rFonts w:ascii="Bookman Old Style" w:hAnsi="Bookman Old Style" w:cs="Times New Roman"/>
          <w:sz w:val="28"/>
          <w:szCs w:val="28"/>
        </w:rPr>
        <w:tab/>
      </w:r>
      <w:r>
        <w:rPr>
          <w:rFonts w:ascii="Bookman Old Style" w:hAnsi="Bookman Old Style" w:cs="Times New Roman"/>
          <w:sz w:val="28"/>
          <w:szCs w:val="28"/>
        </w:rPr>
        <w:tab/>
        <w:t>(issued on Jan 11, 2013)</w:t>
      </w:r>
    </w:p>
    <w:p w:rsidR="00642D94" w:rsidRDefault="00642D94" w:rsidP="00642D94">
      <w:pPr>
        <w:rPr>
          <w:rFonts w:ascii="Bookman Old Style" w:hAnsi="Bookman Old Style" w:cs="Times New Roman"/>
          <w:sz w:val="28"/>
          <w:szCs w:val="28"/>
        </w:rPr>
      </w:pPr>
    </w:p>
    <w:p w:rsidR="00642D94" w:rsidRDefault="00642D94" w:rsidP="00642D94">
      <w:pPr>
        <w:rPr>
          <w:rFonts w:ascii="Bookman Old Style" w:hAnsi="Bookman Old Style" w:cs="Times New Roman"/>
          <w:sz w:val="28"/>
          <w:szCs w:val="28"/>
        </w:rPr>
      </w:pPr>
    </w:p>
    <w:p w:rsidR="00E13620" w:rsidRDefault="00E13620" w:rsidP="00642D94">
      <w:pPr>
        <w:rPr>
          <w:rFonts w:ascii="Bookman Old Style" w:hAnsi="Bookman Old Style" w:cs="Times New Roman"/>
          <w:sz w:val="28"/>
          <w:szCs w:val="28"/>
        </w:rPr>
      </w:pPr>
    </w:p>
    <w:p w:rsidR="00642D94" w:rsidRDefault="00642D94" w:rsidP="00642D94">
      <w:pPr>
        <w:rPr>
          <w:rFonts w:ascii="Bookman Old Style" w:hAnsi="Bookman Old Style" w:cs="Times New Roman"/>
          <w:sz w:val="28"/>
          <w:szCs w:val="28"/>
        </w:rPr>
      </w:pPr>
      <w:r>
        <w:rPr>
          <w:rFonts w:ascii="Bookman Old Style" w:hAnsi="Bookman Old Style" w:cs="Times New Roman"/>
          <w:sz w:val="28"/>
          <w:szCs w:val="28"/>
        </w:rPr>
        <w:tab/>
      </w:r>
      <w:r>
        <w:rPr>
          <w:rFonts w:ascii="Bookman Old Style" w:hAnsi="Bookman Old Style" w:cs="Times New Roman"/>
          <w:sz w:val="28"/>
          <w:szCs w:val="28"/>
        </w:rPr>
        <w:tab/>
      </w:r>
      <w:r>
        <w:rPr>
          <w:rFonts w:ascii="Bookman Old Style" w:hAnsi="Bookman Old Style" w:cs="Times New Roman"/>
          <w:sz w:val="28"/>
          <w:szCs w:val="28"/>
        </w:rPr>
        <w:tab/>
      </w:r>
      <w:r>
        <w:rPr>
          <w:rFonts w:ascii="Bookman Old Style" w:hAnsi="Bookman Old Style" w:cs="Times New Roman"/>
          <w:sz w:val="28"/>
          <w:szCs w:val="28"/>
        </w:rPr>
        <w:tab/>
      </w:r>
      <w:r w:rsidR="00E13620">
        <w:rPr>
          <w:rFonts w:ascii="Bookman Old Style" w:hAnsi="Bookman Old Style" w:cs="Times New Roman"/>
          <w:b/>
          <w:sz w:val="28"/>
          <w:szCs w:val="28"/>
        </w:rPr>
        <w:t>ROMEL R. BAGARES</w:t>
      </w:r>
    </w:p>
    <w:p w:rsidR="00E13620" w:rsidRDefault="00E13620" w:rsidP="00642D94">
      <w:pPr>
        <w:rPr>
          <w:rFonts w:ascii="Bookman Old Style" w:hAnsi="Bookman Old Style" w:cs="Times New Roman"/>
          <w:sz w:val="28"/>
          <w:szCs w:val="28"/>
        </w:rPr>
      </w:pPr>
      <w:r>
        <w:rPr>
          <w:rFonts w:ascii="Bookman Old Style" w:hAnsi="Bookman Old Style" w:cs="Times New Roman"/>
          <w:sz w:val="28"/>
          <w:szCs w:val="28"/>
        </w:rPr>
        <w:tab/>
      </w:r>
      <w:r>
        <w:rPr>
          <w:rFonts w:ascii="Bookman Old Style" w:hAnsi="Bookman Old Style" w:cs="Times New Roman"/>
          <w:sz w:val="28"/>
          <w:szCs w:val="28"/>
        </w:rPr>
        <w:tab/>
      </w:r>
      <w:r>
        <w:rPr>
          <w:rFonts w:ascii="Bookman Old Style" w:hAnsi="Bookman Old Style" w:cs="Times New Roman"/>
          <w:sz w:val="28"/>
          <w:szCs w:val="28"/>
        </w:rPr>
        <w:tab/>
      </w:r>
      <w:r>
        <w:rPr>
          <w:rFonts w:ascii="Bookman Old Style" w:hAnsi="Bookman Old Style" w:cs="Times New Roman"/>
          <w:sz w:val="28"/>
          <w:szCs w:val="28"/>
        </w:rPr>
        <w:tab/>
        <w:t>Roll No. 49518</w:t>
      </w:r>
    </w:p>
    <w:p w:rsidR="00E13620" w:rsidRDefault="00E13620" w:rsidP="00642D94">
      <w:pPr>
        <w:rPr>
          <w:rFonts w:ascii="Bookman Old Style" w:hAnsi="Bookman Old Style" w:cs="Times New Roman"/>
          <w:sz w:val="28"/>
          <w:szCs w:val="28"/>
        </w:rPr>
      </w:pPr>
      <w:r>
        <w:rPr>
          <w:rFonts w:ascii="Bookman Old Style" w:hAnsi="Bookman Old Style" w:cs="Times New Roman"/>
          <w:sz w:val="28"/>
          <w:szCs w:val="28"/>
        </w:rPr>
        <w:tab/>
      </w:r>
      <w:r>
        <w:rPr>
          <w:rFonts w:ascii="Bookman Old Style" w:hAnsi="Bookman Old Style" w:cs="Times New Roman"/>
          <w:sz w:val="28"/>
          <w:szCs w:val="28"/>
        </w:rPr>
        <w:tab/>
      </w:r>
      <w:r>
        <w:rPr>
          <w:rFonts w:ascii="Bookman Old Style" w:hAnsi="Bookman Old Style" w:cs="Times New Roman"/>
          <w:sz w:val="28"/>
          <w:szCs w:val="28"/>
        </w:rPr>
        <w:tab/>
      </w:r>
      <w:r>
        <w:rPr>
          <w:rFonts w:ascii="Bookman Old Style" w:hAnsi="Bookman Old Style" w:cs="Times New Roman"/>
          <w:sz w:val="28"/>
          <w:szCs w:val="28"/>
        </w:rPr>
        <w:tab/>
        <w:t>PTR No. 4264492/Jan 30, 2014/Makati</w:t>
      </w:r>
    </w:p>
    <w:p w:rsidR="00E13620" w:rsidRDefault="00E13620" w:rsidP="00642D94">
      <w:pPr>
        <w:rPr>
          <w:rFonts w:ascii="Bookman Old Style" w:hAnsi="Bookman Old Style" w:cs="Times New Roman"/>
          <w:sz w:val="28"/>
          <w:szCs w:val="28"/>
        </w:rPr>
      </w:pPr>
      <w:r>
        <w:rPr>
          <w:rFonts w:ascii="Bookman Old Style" w:hAnsi="Bookman Old Style" w:cs="Times New Roman"/>
          <w:sz w:val="28"/>
          <w:szCs w:val="28"/>
        </w:rPr>
        <w:tab/>
      </w:r>
      <w:r>
        <w:rPr>
          <w:rFonts w:ascii="Bookman Old Style" w:hAnsi="Bookman Old Style" w:cs="Times New Roman"/>
          <w:sz w:val="28"/>
          <w:szCs w:val="28"/>
        </w:rPr>
        <w:tab/>
      </w:r>
      <w:r>
        <w:rPr>
          <w:rFonts w:ascii="Bookman Old Style" w:hAnsi="Bookman Old Style" w:cs="Times New Roman"/>
          <w:sz w:val="28"/>
          <w:szCs w:val="28"/>
        </w:rPr>
        <w:tab/>
      </w:r>
      <w:r>
        <w:rPr>
          <w:rFonts w:ascii="Bookman Old Style" w:hAnsi="Bookman Old Style" w:cs="Times New Roman"/>
          <w:sz w:val="28"/>
          <w:szCs w:val="28"/>
        </w:rPr>
        <w:tab/>
        <w:t>IBP No. 961461/Jan 29, 2014/Socsargen</w:t>
      </w:r>
    </w:p>
    <w:p w:rsidR="00E13620" w:rsidRDefault="00E13620" w:rsidP="00642D94">
      <w:pPr>
        <w:rPr>
          <w:rFonts w:ascii="Bookman Old Style" w:hAnsi="Bookman Old Style" w:cs="Times New Roman"/>
          <w:sz w:val="28"/>
          <w:szCs w:val="28"/>
        </w:rPr>
      </w:pPr>
      <w:r>
        <w:rPr>
          <w:rFonts w:ascii="Bookman Old Style" w:hAnsi="Bookman Old Style" w:cs="Times New Roman"/>
          <w:sz w:val="28"/>
          <w:szCs w:val="28"/>
        </w:rPr>
        <w:tab/>
      </w:r>
      <w:r>
        <w:rPr>
          <w:rFonts w:ascii="Bookman Old Style" w:hAnsi="Bookman Old Style" w:cs="Times New Roman"/>
          <w:sz w:val="28"/>
          <w:szCs w:val="28"/>
        </w:rPr>
        <w:tab/>
      </w:r>
      <w:r>
        <w:rPr>
          <w:rFonts w:ascii="Bookman Old Style" w:hAnsi="Bookman Old Style" w:cs="Times New Roman"/>
          <w:sz w:val="28"/>
          <w:szCs w:val="28"/>
        </w:rPr>
        <w:tab/>
      </w:r>
      <w:r>
        <w:rPr>
          <w:rFonts w:ascii="Bookman Old Style" w:hAnsi="Bookman Old Style" w:cs="Times New Roman"/>
          <w:sz w:val="28"/>
          <w:szCs w:val="28"/>
        </w:rPr>
        <w:tab/>
        <w:t>MCLE Compliance No. IV-017519</w:t>
      </w:r>
    </w:p>
    <w:p w:rsidR="00E13620" w:rsidRDefault="00E13620" w:rsidP="00642D94">
      <w:pPr>
        <w:rPr>
          <w:rFonts w:ascii="Bookman Old Style" w:hAnsi="Bookman Old Style" w:cs="Times New Roman"/>
          <w:sz w:val="28"/>
          <w:szCs w:val="28"/>
        </w:rPr>
      </w:pPr>
      <w:r>
        <w:rPr>
          <w:rFonts w:ascii="Bookman Old Style" w:hAnsi="Bookman Old Style" w:cs="Times New Roman"/>
          <w:sz w:val="28"/>
          <w:szCs w:val="28"/>
        </w:rPr>
        <w:tab/>
      </w:r>
      <w:r>
        <w:rPr>
          <w:rFonts w:ascii="Bookman Old Style" w:hAnsi="Bookman Old Style" w:cs="Times New Roman"/>
          <w:sz w:val="28"/>
          <w:szCs w:val="28"/>
        </w:rPr>
        <w:tab/>
      </w:r>
      <w:r>
        <w:rPr>
          <w:rFonts w:ascii="Bookman Old Style" w:hAnsi="Bookman Old Style" w:cs="Times New Roman"/>
          <w:sz w:val="28"/>
          <w:szCs w:val="28"/>
        </w:rPr>
        <w:tab/>
      </w:r>
      <w:r>
        <w:rPr>
          <w:rFonts w:ascii="Bookman Old Style" w:hAnsi="Bookman Old Style" w:cs="Times New Roman"/>
          <w:sz w:val="28"/>
          <w:szCs w:val="28"/>
        </w:rPr>
        <w:tab/>
        <w:t>(issued on Jan 25, 2013)</w:t>
      </w:r>
    </w:p>
    <w:p w:rsidR="00E13620" w:rsidRDefault="00E13620" w:rsidP="00642D94">
      <w:pPr>
        <w:rPr>
          <w:rFonts w:ascii="Bookman Old Style" w:hAnsi="Bookman Old Style" w:cs="Times New Roman"/>
          <w:sz w:val="28"/>
          <w:szCs w:val="28"/>
        </w:rPr>
      </w:pPr>
    </w:p>
    <w:p w:rsidR="00E13620" w:rsidRDefault="00E13620" w:rsidP="00642D94">
      <w:pPr>
        <w:rPr>
          <w:rFonts w:ascii="Bookman Old Style" w:hAnsi="Bookman Old Style" w:cs="Times New Roman"/>
          <w:sz w:val="28"/>
          <w:szCs w:val="28"/>
        </w:rPr>
      </w:pPr>
    </w:p>
    <w:p w:rsidR="00E13620" w:rsidRDefault="00E13620" w:rsidP="00642D94">
      <w:pPr>
        <w:rPr>
          <w:rFonts w:ascii="Bookman Old Style" w:hAnsi="Bookman Old Style" w:cs="Times New Roman"/>
          <w:sz w:val="28"/>
          <w:szCs w:val="28"/>
        </w:rPr>
      </w:pPr>
    </w:p>
    <w:p w:rsidR="00E13620" w:rsidRDefault="00E13620" w:rsidP="00642D94">
      <w:pPr>
        <w:rPr>
          <w:rFonts w:ascii="Bookman Old Style" w:hAnsi="Bookman Old Style" w:cs="Times New Roman"/>
          <w:b/>
          <w:sz w:val="28"/>
          <w:szCs w:val="28"/>
        </w:rPr>
      </w:pPr>
      <w:r>
        <w:rPr>
          <w:rFonts w:ascii="Bookman Old Style" w:hAnsi="Bookman Old Style" w:cs="Times New Roman"/>
          <w:sz w:val="28"/>
          <w:szCs w:val="28"/>
        </w:rPr>
        <w:tab/>
      </w:r>
      <w:r>
        <w:rPr>
          <w:rFonts w:ascii="Bookman Old Style" w:hAnsi="Bookman Old Style" w:cs="Times New Roman"/>
          <w:sz w:val="28"/>
          <w:szCs w:val="28"/>
        </w:rPr>
        <w:tab/>
      </w:r>
      <w:r>
        <w:rPr>
          <w:rFonts w:ascii="Bookman Old Style" w:hAnsi="Bookman Old Style" w:cs="Times New Roman"/>
          <w:sz w:val="28"/>
          <w:szCs w:val="28"/>
        </w:rPr>
        <w:tab/>
      </w:r>
      <w:r>
        <w:rPr>
          <w:rFonts w:ascii="Bookman Old Style" w:hAnsi="Bookman Old Style" w:cs="Times New Roman"/>
          <w:sz w:val="28"/>
          <w:szCs w:val="28"/>
        </w:rPr>
        <w:tab/>
      </w:r>
      <w:r>
        <w:rPr>
          <w:rFonts w:ascii="Bookman Old Style" w:hAnsi="Bookman Old Style" w:cs="Times New Roman"/>
          <w:b/>
          <w:sz w:val="28"/>
          <w:szCs w:val="28"/>
        </w:rPr>
        <w:t>GEEPEE A. GONZALES</w:t>
      </w:r>
    </w:p>
    <w:p w:rsidR="00E13620" w:rsidRDefault="00E13620" w:rsidP="00642D94">
      <w:pPr>
        <w:rPr>
          <w:rFonts w:ascii="Bookman Old Style" w:hAnsi="Bookman Old Style" w:cs="Times New Roman"/>
          <w:sz w:val="28"/>
          <w:szCs w:val="28"/>
        </w:rPr>
      </w:pPr>
      <w:r>
        <w:rPr>
          <w:rFonts w:ascii="Bookman Old Style" w:hAnsi="Bookman Old Style" w:cs="Times New Roman"/>
          <w:b/>
          <w:sz w:val="28"/>
          <w:szCs w:val="28"/>
        </w:rPr>
        <w:tab/>
      </w:r>
      <w:r>
        <w:rPr>
          <w:rFonts w:ascii="Bookman Old Style" w:hAnsi="Bookman Old Style" w:cs="Times New Roman"/>
          <w:b/>
          <w:sz w:val="28"/>
          <w:szCs w:val="28"/>
        </w:rPr>
        <w:tab/>
      </w:r>
      <w:r>
        <w:rPr>
          <w:rFonts w:ascii="Bookman Old Style" w:hAnsi="Bookman Old Style" w:cs="Times New Roman"/>
          <w:b/>
          <w:sz w:val="28"/>
          <w:szCs w:val="28"/>
        </w:rPr>
        <w:tab/>
      </w:r>
      <w:r>
        <w:rPr>
          <w:rFonts w:ascii="Bookman Old Style" w:hAnsi="Bookman Old Style" w:cs="Times New Roman"/>
          <w:b/>
          <w:sz w:val="28"/>
          <w:szCs w:val="28"/>
        </w:rPr>
        <w:tab/>
      </w:r>
      <w:r>
        <w:rPr>
          <w:rFonts w:ascii="Bookman Old Style" w:hAnsi="Bookman Old Style" w:cs="Times New Roman"/>
          <w:sz w:val="28"/>
          <w:szCs w:val="28"/>
        </w:rPr>
        <w:t xml:space="preserve">Roll No. </w:t>
      </w:r>
      <w:r w:rsidR="00F01A8F">
        <w:rPr>
          <w:rFonts w:ascii="Bookman Old Style" w:hAnsi="Bookman Old Style" w:cs="Times New Roman"/>
          <w:sz w:val="28"/>
          <w:szCs w:val="28"/>
        </w:rPr>
        <w:t>59686</w:t>
      </w:r>
    </w:p>
    <w:p w:rsidR="00F01A8F" w:rsidRDefault="00F01A8F" w:rsidP="00642D94">
      <w:pPr>
        <w:rPr>
          <w:rFonts w:ascii="Bookman Old Style" w:hAnsi="Bookman Old Style" w:cs="Times New Roman"/>
          <w:sz w:val="28"/>
          <w:szCs w:val="28"/>
        </w:rPr>
      </w:pPr>
      <w:r>
        <w:rPr>
          <w:rFonts w:ascii="Bookman Old Style" w:hAnsi="Bookman Old Style" w:cs="Times New Roman"/>
          <w:sz w:val="28"/>
          <w:szCs w:val="28"/>
        </w:rPr>
        <w:tab/>
      </w:r>
      <w:r>
        <w:rPr>
          <w:rFonts w:ascii="Bookman Old Style" w:hAnsi="Bookman Old Style" w:cs="Times New Roman"/>
          <w:sz w:val="28"/>
          <w:szCs w:val="28"/>
        </w:rPr>
        <w:tab/>
      </w:r>
      <w:r>
        <w:rPr>
          <w:rFonts w:ascii="Bookman Old Style" w:hAnsi="Bookman Old Style" w:cs="Times New Roman"/>
          <w:sz w:val="28"/>
          <w:szCs w:val="28"/>
        </w:rPr>
        <w:tab/>
      </w:r>
      <w:r>
        <w:rPr>
          <w:rFonts w:ascii="Bookman Old Style" w:hAnsi="Bookman Old Style" w:cs="Times New Roman"/>
          <w:sz w:val="28"/>
          <w:szCs w:val="28"/>
        </w:rPr>
        <w:tab/>
        <w:t>PTR No. 4264494/Jan 39, 2014/Makati</w:t>
      </w:r>
    </w:p>
    <w:p w:rsidR="00F01A8F" w:rsidRDefault="00F01A8F" w:rsidP="00642D94">
      <w:pPr>
        <w:rPr>
          <w:rFonts w:ascii="Bookman Old Style" w:hAnsi="Bookman Old Style" w:cs="Times New Roman"/>
          <w:sz w:val="28"/>
          <w:szCs w:val="28"/>
        </w:rPr>
      </w:pPr>
      <w:r>
        <w:rPr>
          <w:rFonts w:ascii="Bookman Old Style" w:hAnsi="Bookman Old Style" w:cs="Times New Roman"/>
          <w:sz w:val="28"/>
          <w:szCs w:val="28"/>
        </w:rPr>
        <w:tab/>
      </w:r>
      <w:r>
        <w:rPr>
          <w:rFonts w:ascii="Bookman Old Style" w:hAnsi="Bookman Old Style" w:cs="Times New Roman"/>
          <w:sz w:val="28"/>
          <w:szCs w:val="28"/>
        </w:rPr>
        <w:tab/>
      </w:r>
      <w:r>
        <w:rPr>
          <w:rFonts w:ascii="Bookman Old Style" w:hAnsi="Bookman Old Style" w:cs="Times New Roman"/>
          <w:sz w:val="28"/>
          <w:szCs w:val="28"/>
        </w:rPr>
        <w:tab/>
      </w:r>
      <w:r>
        <w:rPr>
          <w:rFonts w:ascii="Bookman Old Style" w:hAnsi="Bookman Old Style" w:cs="Times New Roman"/>
          <w:sz w:val="28"/>
          <w:szCs w:val="28"/>
        </w:rPr>
        <w:tab/>
        <w:t>IBP No. 961252/Jan 27, 2014/</w:t>
      </w:r>
    </w:p>
    <w:p w:rsidR="00F01A8F" w:rsidRDefault="00F01A8F" w:rsidP="00F01A8F">
      <w:pPr>
        <w:ind w:left="2160" w:firstLine="720"/>
        <w:rPr>
          <w:rFonts w:ascii="Bookman Old Style" w:hAnsi="Bookman Old Style" w:cs="Times New Roman"/>
          <w:sz w:val="28"/>
          <w:szCs w:val="28"/>
        </w:rPr>
      </w:pPr>
      <w:r>
        <w:rPr>
          <w:rFonts w:ascii="Bookman Old Style" w:hAnsi="Bookman Old Style" w:cs="Times New Roman"/>
          <w:sz w:val="28"/>
          <w:szCs w:val="28"/>
        </w:rPr>
        <w:t>Oriental Mindoro</w:t>
      </w:r>
    </w:p>
    <w:p w:rsidR="00F01A8F" w:rsidRDefault="00F01A8F" w:rsidP="00F01A8F">
      <w:pPr>
        <w:ind w:left="2160" w:firstLine="720"/>
        <w:rPr>
          <w:rFonts w:ascii="Bookman Old Style" w:hAnsi="Bookman Old Style" w:cs="Times New Roman"/>
          <w:sz w:val="28"/>
          <w:szCs w:val="28"/>
        </w:rPr>
      </w:pPr>
      <w:r>
        <w:rPr>
          <w:rFonts w:ascii="Bookman Old Style" w:hAnsi="Bookman Old Style" w:cs="Times New Roman"/>
          <w:sz w:val="28"/>
          <w:szCs w:val="28"/>
        </w:rPr>
        <w:t>MCLE Compliance No. IV-0005346</w:t>
      </w:r>
    </w:p>
    <w:p w:rsidR="00F01A8F" w:rsidRDefault="00F01A8F" w:rsidP="00F01A8F">
      <w:pPr>
        <w:ind w:left="2160" w:firstLine="720"/>
        <w:rPr>
          <w:rFonts w:ascii="Bookman Old Style" w:hAnsi="Bookman Old Style" w:cs="Times New Roman"/>
          <w:sz w:val="28"/>
          <w:szCs w:val="28"/>
        </w:rPr>
      </w:pPr>
      <w:r>
        <w:rPr>
          <w:rFonts w:ascii="Bookman Old Style" w:hAnsi="Bookman Old Style" w:cs="Times New Roman"/>
          <w:sz w:val="28"/>
          <w:szCs w:val="28"/>
        </w:rPr>
        <w:t>(issued on Mar 28, 2012)</w:t>
      </w:r>
    </w:p>
    <w:p w:rsidR="00F01A8F" w:rsidRDefault="00F01A8F" w:rsidP="00F01A8F">
      <w:pPr>
        <w:ind w:left="2160" w:firstLine="720"/>
        <w:rPr>
          <w:rFonts w:ascii="Bookman Old Style" w:hAnsi="Bookman Old Style" w:cs="Times New Roman"/>
          <w:b/>
          <w:sz w:val="28"/>
          <w:szCs w:val="28"/>
        </w:rPr>
      </w:pPr>
      <w:r>
        <w:rPr>
          <w:rFonts w:ascii="Bookman Old Style" w:hAnsi="Bookman Old Style" w:cs="Times New Roman"/>
          <w:b/>
          <w:sz w:val="28"/>
          <w:szCs w:val="28"/>
        </w:rPr>
        <w:lastRenderedPageBreak/>
        <w:t>ETHEL C. AVISADO</w:t>
      </w:r>
    </w:p>
    <w:p w:rsidR="00F01A8F" w:rsidRDefault="00F01A8F" w:rsidP="00F01A8F">
      <w:pPr>
        <w:ind w:left="2160" w:firstLine="720"/>
        <w:rPr>
          <w:rFonts w:ascii="Bookman Old Style" w:hAnsi="Bookman Old Style" w:cs="Times New Roman"/>
          <w:sz w:val="28"/>
          <w:szCs w:val="28"/>
        </w:rPr>
      </w:pPr>
      <w:r>
        <w:rPr>
          <w:rFonts w:ascii="Bookman Old Style" w:hAnsi="Bookman Old Style" w:cs="Times New Roman"/>
          <w:sz w:val="28"/>
          <w:szCs w:val="28"/>
        </w:rPr>
        <w:t>Roll No. 56254</w:t>
      </w:r>
    </w:p>
    <w:p w:rsidR="00F01A8F" w:rsidRDefault="00F01A8F" w:rsidP="00F01A8F">
      <w:pPr>
        <w:ind w:left="2160" w:firstLine="720"/>
        <w:rPr>
          <w:rFonts w:ascii="Bookman Old Style" w:hAnsi="Bookman Old Style" w:cs="Times New Roman"/>
          <w:sz w:val="28"/>
          <w:szCs w:val="28"/>
        </w:rPr>
      </w:pPr>
      <w:r>
        <w:rPr>
          <w:rFonts w:ascii="Bookman Old Style" w:hAnsi="Bookman Old Style" w:cs="Times New Roman"/>
          <w:sz w:val="28"/>
          <w:szCs w:val="28"/>
        </w:rPr>
        <w:t>PTR No. 4281935/Feb 12, 2014/Makati</w:t>
      </w:r>
    </w:p>
    <w:p w:rsidR="00F01A8F" w:rsidRDefault="00F01A8F" w:rsidP="00F01A8F">
      <w:pPr>
        <w:ind w:left="2160" w:firstLine="720"/>
        <w:rPr>
          <w:rFonts w:ascii="Bookman Old Style" w:hAnsi="Bookman Old Style" w:cs="Times New Roman"/>
          <w:sz w:val="28"/>
          <w:szCs w:val="28"/>
        </w:rPr>
      </w:pPr>
      <w:r>
        <w:rPr>
          <w:rFonts w:ascii="Bookman Old Style" w:hAnsi="Bookman Old Style" w:cs="Times New Roman"/>
          <w:sz w:val="28"/>
          <w:szCs w:val="28"/>
        </w:rPr>
        <w:t>IBP No. 961251/Jan 27, 2014/Davao</w:t>
      </w:r>
    </w:p>
    <w:p w:rsidR="00F01A8F" w:rsidRDefault="00F01A8F" w:rsidP="00F01A8F">
      <w:pPr>
        <w:ind w:left="2160" w:firstLine="720"/>
        <w:rPr>
          <w:rFonts w:ascii="Bookman Old Style" w:hAnsi="Bookman Old Style" w:cs="Times New Roman"/>
          <w:sz w:val="28"/>
          <w:szCs w:val="28"/>
        </w:rPr>
      </w:pPr>
      <w:r>
        <w:rPr>
          <w:rFonts w:ascii="Bookman Old Style" w:hAnsi="Bookman Old Style" w:cs="Times New Roman"/>
          <w:sz w:val="28"/>
          <w:szCs w:val="28"/>
        </w:rPr>
        <w:t>MCLE Compliance No. IV-019563</w:t>
      </w:r>
    </w:p>
    <w:p w:rsidR="00F01A8F" w:rsidRPr="00F01A8F" w:rsidRDefault="00F01A8F" w:rsidP="00F01A8F">
      <w:pPr>
        <w:ind w:left="2160" w:firstLine="720"/>
        <w:rPr>
          <w:rFonts w:ascii="Bookman Old Style" w:hAnsi="Bookman Old Style" w:cs="Times New Roman"/>
          <w:sz w:val="28"/>
          <w:szCs w:val="28"/>
        </w:rPr>
      </w:pPr>
      <w:r>
        <w:rPr>
          <w:rFonts w:ascii="Bookman Old Style" w:hAnsi="Bookman Old Style" w:cs="Times New Roman"/>
          <w:sz w:val="28"/>
          <w:szCs w:val="28"/>
        </w:rPr>
        <w:t>(issued on May 2, 2013)</w:t>
      </w:r>
    </w:p>
    <w:p w:rsidR="00E13620" w:rsidRPr="00E13620" w:rsidRDefault="00E13620" w:rsidP="00642D94">
      <w:pPr>
        <w:rPr>
          <w:rFonts w:ascii="Bookman Old Style" w:hAnsi="Bookman Old Style" w:cs="Times New Roman"/>
          <w:sz w:val="28"/>
          <w:szCs w:val="28"/>
        </w:rPr>
      </w:pPr>
      <w:r>
        <w:rPr>
          <w:rFonts w:ascii="Bookman Old Style" w:hAnsi="Bookman Old Style" w:cs="Times New Roman"/>
          <w:sz w:val="28"/>
          <w:szCs w:val="28"/>
        </w:rPr>
        <w:tab/>
      </w:r>
      <w:r>
        <w:rPr>
          <w:rFonts w:ascii="Bookman Old Style" w:hAnsi="Bookman Old Style" w:cs="Times New Roman"/>
          <w:sz w:val="28"/>
          <w:szCs w:val="28"/>
        </w:rPr>
        <w:tab/>
      </w:r>
      <w:r>
        <w:rPr>
          <w:rFonts w:ascii="Bookman Old Style" w:hAnsi="Bookman Old Style" w:cs="Times New Roman"/>
          <w:sz w:val="28"/>
          <w:szCs w:val="28"/>
        </w:rPr>
        <w:tab/>
      </w:r>
      <w:r>
        <w:rPr>
          <w:rFonts w:ascii="Bookman Old Style" w:hAnsi="Bookman Old Style" w:cs="Times New Roman"/>
          <w:sz w:val="28"/>
          <w:szCs w:val="28"/>
        </w:rPr>
        <w:tab/>
      </w:r>
    </w:p>
    <w:p w:rsidR="001B61E0" w:rsidRPr="009E65BA" w:rsidRDefault="00F01A8F" w:rsidP="00FD7911">
      <w:pPr>
        <w:rPr>
          <w:rFonts w:ascii="Bookman Old Style" w:hAnsi="Bookman Old Style" w:cs="Times New Roman"/>
          <w:sz w:val="28"/>
          <w:szCs w:val="28"/>
        </w:rPr>
      </w:pPr>
      <w:r>
        <w:rPr>
          <w:rFonts w:ascii="Bookman Old Style" w:hAnsi="Bookman Old Style" w:cs="Times New Roman"/>
          <w:sz w:val="28"/>
          <w:szCs w:val="28"/>
        </w:rPr>
        <w:t>C</w:t>
      </w:r>
      <w:r w:rsidR="00B37354" w:rsidRPr="00B37354">
        <w:rPr>
          <w:rFonts w:ascii="Bookman Old Style" w:hAnsi="Bookman Old Style" w:cs="Times New Roman"/>
          <w:sz w:val="28"/>
          <w:szCs w:val="28"/>
        </w:rPr>
        <w:t>opy furnished:</w:t>
      </w:r>
    </w:p>
    <w:p w:rsidR="001B61E0" w:rsidRPr="009E65BA" w:rsidRDefault="001B61E0" w:rsidP="00FD7911">
      <w:pPr>
        <w:rPr>
          <w:rFonts w:ascii="Bookman Old Style" w:hAnsi="Bookman Old Style" w:cs="Times New Roman"/>
          <w:sz w:val="28"/>
          <w:szCs w:val="28"/>
        </w:rPr>
      </w:pPr>
    </w:p>
    <w:p w:rsidR="000A70CA" w:rsidRPr="009E65BA" w:rsidRDefault="003A6669" w:rsidP="000A70CA">
      <w:pPr>
        <w:jc w:val="both"/>
        <w:rPr>
          <w:rFonts w:ascii="Bookman Old Style" w:hAnsi="Bookman Old Style" w:cs="Times New Roman"/>
          <w:sz w:val="28"/>
          <w:szCs w:val="28"/>
        </w:rPr>
      </w:pPr>
      <w:r>
        <w:rPr>
          <w:rFonts w:ascii="Bookman Old Style" w:hAnsi="Bookman Old Style" w:cs="Times New Roman"/>
          <w:b/>
          <w:sz w:val="28"/>
          <w:szCs w:val="28"/>
        </w:rPr>
        <w:t>Executive Secretary Paquito Ochoa, Jr.</w:t>
      </w:r>
    </w:p>
    <w:p w:rsidR="000A70CA" w:rsidRPr="009E65BA" w:rsidRDefault="003A6669" w:rsidP="000A70CA">
      <w:pPr>
        <w:jc w:val="both"/>
        <w:rPr>
          <w:rFonts w:ascii="Bookman Old Style" w:hAnsi="Bookman Old Style" w:cs="Times New Roman"/>
          <w:sz w:val="28"/>
          <w:szCs w:val="28"/>
        </w:rPr>
      </w:pPr>
      <w:r>
        <w:rPr>
          <w:rFonts w:ascii="Bookman Old Style" w:hAnsi="Bookman Old Style" w:cs="Times New Roman"/>
          <w:sz w:val="28"/>
          <w:szCs w:val="28"/>
        </w:rPr>
        <w:t>Premier Guesthouse</w:t>
      </w:r>
    </w:p>
    <w:p w:rsidR="000A70CA" w:rsidRPr="009E65BA" w:rsidRDefault="003A6669" w:rsidP="000A70CA">
      <w:pPr>
        <w:jc w:val="both"/>
        <w:rPr>
          <w:rFonts w:ascii="Bookman Old Style" w:hAnsi="Bookman Old Style" w:cs="Times New Roman"/>
          <w:sz w:val="28"/>
          <w:szCs w:val="28"/>
        </w:rPr>
      </w:pPr>
      <w:r>
        <w:rPr>
          <w:rFonts w:ascii="Bookman Old Style" w:hAnsi="Bookman Old Style" w:cs="Times New Roman"/>
          <w:sz w:val="28"/>
          <w:szCs w:val="28"/>
        </w:rPr>
        <w:t>Malacañang Compound,</w:t>
      </w:r>
    </w:p>
    <w:p w:rsidR="000A70CA" w:rsidRPr="009E65BA" w:rsidRDefault="003A6669" w:rsidP="000A70CA">
      <w:pPr>
        <w:jc w:val="both"/>
        <w:rPr>
          <w:rFonts w:ascii="Bookman Old Style" w:hAnsi="Bookman Old Style" w:cs="Times New Roman"/>
          <w:sz w:val="28"/>
          <w:szCs w:val="28"/>
        </w:rPr>
      </w:pPr>
      <w:r>
        <w:rPr>
          <w:rFonts w:ascii="Bookman Old Style" w:hAnsi="Bookman Old Style" w:cs="Times New Roman"/>
          <w:sz w:val="28"/>
          <w:szCs w:val="28"/>
        </w:rPr>
        <w:t>San Miguel, Manila</w:t>
      </w:r>
    </w:p>
    <w:p w:rsidR="000A70CA" w:rsidRPr="009E65BA" w:rsidRDefault="000A70CA" w:rsidP="00FD7911">
      <w:pPr>
        <w:ind w:right="-29"/>
        <w:jc w:val="both"/>
        <w:rPr>
          <w:rFonts w:ascii="Bookman Old Style" w:hAnsi="Bookman Old Style" w:cs="Times New Roman"/>
          <w:b/>
          <w:sz w:val="28"/>
          <w:szCs w:val="28"/>
        </w:rPr>
      </w:pPr>
    </w:p>
    <w:p w:rsidR="000B7479" w:rsidRPr="009E65BA" w:rsidRDefault="003A6669" w:rsidP="00FD7911">
      <w:pPr>
        <w:ind w:right="-29"/>
        <w:jc w:val="both"/>
        <w:rPr>
          <w:rFonts w:ascii="Bookman Old Style" w:hAnsi="Bookman Old Style" w:cs="Times New Roman"/>
          <w:b/>
          <w:sz w:val="28"/>
          <w:szCs w:val="28"/>
        </w:rPr>
      </w:pPr>
      <w:r w:rsidRPr="003A6669">
        <w:rPr>
          <w:rFonts w:ascii="Bookman Old Style" w:hAnsi="Bookman Old Style" w:cs="Times New Roman"/>
          <w:b/>
          <w:sz w:val="28"/>
          <w:szCs w:val="28"/>
        </w:rPr>
        <w:t>Secretary VolataireGazmin</w:t>
      </w:r>
    </w:p>
    <w:p w:rsidR="00BB445A" w:rsidRPr="009E65BA" w:rsidRDefault="003A6669" w:rsidP="00FD7911">
      <w:pPr>
        <w:ind w:right="-29"/>
        <w:jc w:val="both"/>
        <w:rPr>
          <w:rFonts w:ascii="Bookman Old Style" w:hAnsi="Bookman Old Style" w:cs="Times New Roman"/>
          <w:sz w:val="28"/>
          <w:szCs w:val="28"/>
        </w:rPr>
      </w:pPr>
      <w:r w:rsidRPr="003A6669">
        <w:rPr>
          <w:rFonts w:ascii="Bookman Old Style" w:hAnsi="Bookman Old Style" w:cs="Times New Roman"/>
          <w:sz w:val="28"/>
          <w:szCs w:val="28"/>
        </w:rPr>
        <w:t>Department of National Defense</w:t>
      </w:r>
    </w:p>
    <w:p w:rsidR="00BB445A" w:rsidRPr="009E65BA" w:rsidRDefault="003A6669" w:rsidP="00FD7911">
      <w:pPr>
        <w:ind w:right="-29"/>
        <w:jc w:val="both"/>
        <w:rPr>
          <w:rFonts w:ascii="Bookman Old Style" w:hAnsi="Bookman Old Style" w:cs="Times New Roman"/>
          <w:sz w:val="28"/>
          <w:szCs w:val="28"/>
        </w:rPr>
      </w:pPr>
      <w:r w:rsidRPr="003A6669">
        <w:rPr>
          <w:rFonts w:ascii="Bookman Old Style" w:hAnsi="Bookman Old Style" w:cs="Times New Roman"/>
          <w:sz w:val="28"/>
          <w:szCs w:val="28"/>
        </w:rPr>
        <w:t>DND Building, Segundo Ave. </w:t>
      </w:r>
    </w:p>
    <w:p w:rsidR="00BB445A" w:rsidRPr="009E65BA" w:rsidRDefault="003A6669" w:rsidP="00FD7911">
      <w:pPr>
        <w:ind w:right="-29"/>
        <w:jc w:val="both"/>
        <w:rPr>
          <w:rFonts w:ascii="Bookman Old Style" w:hAnsi="Bookman Old Style" w:cs="Times New Roman"/>
          <w:sz w:val="28"/>
          <w:szCs w:val="28"/>
        </w:rPr>
      </w:pPr>
      <w:r w:rsidRPr="003A6669">
        <w:rPr>
          <w:rFonts w:ascii="Bookman Old Style" w:hAnsi="Bookman Old Style" w:cs="Times New Roman"/>
          <w:sz w:val="28"/>
          <w:szCs w:val="28"/>
        </w:rPr>
        <w:t>Camp General Emilio Aguinaldo </w:t>
      </w:r>
    </w:p>
    <w:p w:rsidR="001B61E0" w:rsidRPr="009E65BA" w:rsidRDefault="00B37354" w:rsidP="00FD7911">
      <w:pPr>
        <w:ind w:right="-29"/>
        <w:jc w:val="both"/>
        <w:rPr>
          <w:rFonts w:ascii="Bookman Old Style" w:hAnsi="Bookman Old Style" w:cs="Times New Roman"/>
          <w:sz w:val="28"/>
          <w:szCs w:val="28"/>
        </w:rPr>
      </w:pPr>
      <w:r w:rsidRPr="00B37354">
        <w:rPr>
          <w:rFonts w:ascii="Bookman Old Style" w:hAnsi="Bookman Old Style" w:cs="Times New Roman"/>
          <w:sz w:val="28"/>
          <w:szCs w:val="28"/>
        </w:rPr>
        <w:t>Quezon City</w:t>
      </w:r>
    </w:p>
    <w:p w:rsidR="001B61E0" w:rsidRPr="009E65BA" w:rsidRDefault="001B61E0" w:rsidP="00FD7911">
      <w:pPr>
        <w:ind w:right="-29"/>
        <w:jc w:val="both"/>
        <w:rPr>
          <w:rFonts w:ascii="Bookman Old Style" w:hAnsi="Bookman Old Style" w:cs="Times New Roman"/>
          <w:sz w:val="28"/>
          <w:szCs w:val="28"/>
        </w:rPr>
      </w:pPr>
    </w:p>
    <w:p w:rsidR="000B7479" w:rsidRPr="009E65BA" w:rsidRDefault="00B37354" w:rsidP="00BB445A">
      <w:pPr>
        <w:jc w:val="both"/>
        <w:rPr>
          <w:rFonts w:ascii="Bookman Old Style" w:hAnsi="Bookman Old Style" w:cs="Times New Roman"/>
          <w:b/>
          <w:sz w:val="28"/>
          <w:szCs w:val="28"/>
        </w:rPr>
      </w:pPr>
      <w:r w:rsidRPr="00B37354">
        <w:rPr>
          <w:rFonts w:ascii="Bookman Old Style" w:hAnsi="Bookman Old Style" w:cs="Times New Roman"/>
          <w:b/>
          <w:sz w:val="28"/>
          <w:szCs w:val="28"/>
        </w:rPr>
        <w:t>Secretary Albert del Rosario</w:t>
      </w:r>
    </w:p>
    <w:p w:rsidR="00257E0A" w:rsidRPr="009E65BA" w:rsidRDefault="00B37354" w:rsidP="00BB445A">
      <w:pPr>
        <w:jc w:val="both"/>
        <w:rPr>
          <w:rFonts w:ascii="Bookman Old Style" w:hAnsi="Bookman Old Style" w:cs="Times New Roman"/>
          <w:bCs/>
          <w:spacing w:val="20"/>
          <w:sz w:val="28"/>
          <w:szCs w:val="28"/>
        </w:rPr>
      </w:pPr>
      <w:r w:rsidRPr="00B37354">
        <w:rPr>
          <w:rFonts w:ascii="Bookman Old Style" w:hAnsi="Bookman Old Style" w:cs="Times New Roman"/>
          <w:bCs/>
          <w:spacing w:val="20"/>
          <w:sz w:val="28"/>
          <w:szCs w:val="28"/>
        </w:rPr>
        <w:t>Department of Foreign Affairs</w:t>
      </w:r>
    </w:p>
    <w:p w:rsidR="00BB445A" w:rsidRPr="009E65BA" w:rsidRDefault="00B37354" w:rsidP="00BB445A">
      <w:pPr>
        <w:jc w:val="both"/>
        <w:rPr>
          <w:rFonts w:ascii="Bookman Old Style" w:hAnsi="Bookman Old Style" w:cs="Times New Roman"/>
          <w:bCs/>
          <w:spacing w:val="20"/>
          <w:sz w:val="28"/>
          <w:szCs w:val="28"/>
        </w:rPr>
      </w:pPr>
      <w:r w:rsidRPr="00B37354">
        <w:rPr>
          <w:rFonts w:ascii="Bookman Old Style" w:hAnsi="Bookman Old Style" w:cs="Times New Roman"/>
          <w:bCs/>
          <w:spacing w:val="20"/>
          <w:sz w:val="28"/>
          <w:szCs w:val="28"/>
        </w:rPr>
        <w:t>2330 Roxas Boulevard</w:t>
      </w:r>
    </w:p>
    <w:p w:rsidR="001B61E0" w:rsidRPr="009E65BA" w:rsidRDefault="00B37354" w:rsidP="00BB445A">
      <w:pPr>
        <w:jc w:val="both"/>
        <w:rPr>
          <w:rFonts w:ascii="Bookman Old Style" w:hAnsi="Bookman Old Style" w:cs="Times New Roman"/>
          <w:b/>
          <w:sz w:val="28"/>
          <w:szCs w:val="28"/>
        </w:rPr>
      </w:pPr>
      <w:r w:rsidRPr="00B37354">
        <w:rPr>
          <w:rFonts w:ascii="Bookman Old Style" w:hAnsi="Bookman Old Style" w:cs="Times New Roman"/>
          <w:bCs/>
          <w:spacing w:val="20"/>
          <w:sz w:val="28"/>
          <w:szCs w:val="28"/>
        </w:rPr>
        <w:t>Pasay City</w:t>
      </w:r>
    </w:p>
    <w:p w:rsidR="007528E4" w:rsidRPr="009E65BA" w:rsidRDefault="007528E4" w:rsidP="00BB445A">
      <w:pPr>
        <w:jc w:val="both"/>
        <w:rPr>
          <w:rFonts w:ascii="Bookman Old Style" w:hAnsi="Bookman Old Style" w:cs="Times New Roman"/>
          <w:sz w:val="28"/>
          <w:szCs w:val="28"/>
        </w:rPr>
      </w:pPr>
    </w:p>
    <w:p w:rsidR="009E65BA" w:rsidRPr="0083473C" w:rsidRDefault="00F837A3" w:rsidP="009E65BA">
      <w:pPr>
        <w:tabs>
          <w:tab w:val="left" w:pos="720"/>
        </w:tabs>
        <w:jc w:val="both"/>
        <w:rPr>
          <w:rFonts w:ascii="Bookman Old Style" w:hAnsi="Bookman Old Style" w:cs="Tahoma"/>
          <w:sz w:val="28"/>
          <w:szCs w:val="28"/>
        </w:rPr>
      </w:pPr>
      <w:r w:rsidRPr="0083473C">
        <w:rPr>
          <w:rFonts w:ascii="Bookman Old Style" w:hAnsi="Bookman Old Style" w:cs="Tahoma"/>
          <w:b/>
          <w:kern w:val="2"/>
          <w:sz w:val="28"/>
          <w:szCs w:val="28"/>
        </w:rPr>
        <w:t>Secretary Florencio Abad</w:t>
      </w:r>
    </w:p>
    <w:p w:rsidR="009E65BA" w:rsidRPr="0083473C" w:rsidRDefault="00F837A3" w:rsidP="009E65BA">
      <w:pPr>
        <w:tabs>
          <w:tab w:val="left" w:pos="720"/>
        </w:tabs>
        <w:jc w:val="both"/>
        <w:rPr>
          <w:rFonts w:ascii="Bookman Old Style" w:hAnsi="Bookman Old Style" w:cs="Tahoma"/>
          <w:kern w:val="2"/>
          <w:sz w:val="28"/>
          <w:szCs w:val="28"/>
        </w:rPr>
      </w:pPr>
      <w:r w:rsidRPr="0083473C">
        <w:rPr>
          <w:rFonts w:ascii="Bookman Old Style" w:hAnsi="Bookman Old Style" w:cs="Tahoma"/>
          <w:kern w:val="2"/>
          <w:sz w:val="28"/>
          <w:szCs w:val="28"/>
        </w:rPr>
        <w:t xml:space="preserve">Department of Budget and Management </w:t>
      </w:r>
    </w:p>
    <w:p w:rsidR="009E65BA" w:rsidRPr="0083473C" w:rsidRDefault="00F837A3" w:rsidP="009E65BA">
      <w:pPr>
        <w:tabs>
          <w:tab w:val="left" w:pos="720"/>
        </w:tabs>
        <w:jc w:val="both"/>
        <w:rPr>
          <w:rFonts w:ascii="Bookman Old Style" w:hAnsi="Bookman Old Style" w:cs="Tahoma"/>
          <w:sz w:val="28"/>
          <w:szCs w:val="28"/>
        </w:rPr>
      </w:pPr>
      <w:r w:rsidRPr="0083473C">
        <w:rPr>
          <w:rFonts w:ascii="Bookman Old Style" w:hAnsi="Bookman Old Style" w:cs="Tahoma"/>
          <w:sz w:val="28"/>
          <w:szCs w:val="28"/>
        </w:rPr>
        <w:t xml:space="preserve">DBM, Gen. Solano St., San Miguel, Manila. </w:t>
      </w:r>
    </w:p>
    <w:p w:rsidR="009E65BA" w:rsidRPr="009E65BA" w:rsidRDefault="009E65BA" w:rsidP="00BB445A">
      <w:pPr>
        <w:jc w:val="both"/>
        <w:rPr>
          <w:rFonts w:ascii="Bookman Old Style" w:hAnsi="Bookman Old Style" w:cs="Times New Roman"/>
          <w:b/>
          <w:sz w:val="28"/>
          <w:szCs w:val="28"/>
        </w:rPr>
      </w:pPr>
    </w:p>
    <w:p w:rsidR="007528E4" w:rsidRPr="009E65BA" w:rsidRDefault="003A6669" w:rsidP="00BB445A">
      <w:pPr>
        <w:jc w:val="both"/>
        <w:rPr>
          <w:rFonts w:ascii="Bookman Old Style" w:hAnsi="Bookman Old Style" w:cs="Times New Roman"/>
          <w:sz w:val="28"/>
          <w:szCs w:val="28"/>
        </w:rPr>
      </w:pPr>
      <w:r w:rsidRPr="003A6669">
        <w:rPr>
          <w:rFonts w:ascii="Bookman Old Style" w:hAnsi="Bookman Old Style" w:cs="Times New Roman"/>
          <w:b/>
          <w:sz w:val="28"/>
          <w:szCs w:val="28"/>
        </w:rPr>
        <w:t>Gen. Emmanuel T. Bautista</w:t>
      </w:r>
    </w:p>
    <w:p w:rsidR="007528E4" w:rsidRPr="009E65BA" w:rsidRDefault="003A6669" w:rsidP="00BB445A">
      <w:pPr>
        <w:jc w:val="both"/>
        <w:rPr>
          <w:rFonts w:ascii="Bookman Old Style" w:hAnsi="Bookman Old Style" w:cs="Times New Roman"/>
          <w:sz w:val="28"/>
          <w:szCs w:val="28"/>
        </w:rPr>
      </w:pPr>
      <w:r w:rsidRPr="003A6669">
        <w:rPr>
          <w:rFonts w:ascii="Bookman Old Style" w:hAnsi="Bookman Old Style" w:cs="Times New Roman"/>
          <w:sz w:val="28"/>
          <w:szCs w:val="28"/>
        </w:rPr>
        <w:t>Office of the Chief of Staff</w:t>
      </w:r>
    </w:p>
    <w:p w:rsidR="007528E4" w:rsidRPr="009E65BA" w:rsidRDefault="003A6669" w:rsidP="00BB445A">
      <w:pPr>
        <w:jc w:val="both"/>
        <w:rPr>
          <w:rFonts w:ascii="Bookman Old Style" w:hAnsi="Bookman Old Style" w:cs="Times New Roman"/>
          <w:sz w:val="28"/>
          <w:szCs w:val="28"/>
        </w:rPr>
      </w:pPr>
      <w:r w:rsidRPr="003A6669">
        <w:rPr>
          <w:rFonts w:ascii="Bookman Old Style" w:hAnsi="Bookman Old Style" w:cs="Times New Roman"/>
          <w:sz w:val="28"/>
          <w:szCs w:val="28"/>
        </w:rPr>
        <w:t>Camp General Emilio Aguinaldo</w:t>
      </w:r>
    </w:p>
    <w:p w:rsidR="007528E4" w:rsidRPr="009E65BA" w:rsidRDefault="00B37354" w:rsidP="00BB445A">
      <w:pPr>
        <w:jc w:val="both"/>
        <w:rPr>
          <w:rFonts w:ascii="Bookman Old Style" w:hAnsi="Bookman Old Style" w:cs="Times New Roman"/>
          <w:bCs/>
          <w:spacing w:val="20"/>
          <w:sz w:val="28"/>
          <w:szCs w:val="28"/>
        </w:rPr>
      </w:pPr>
      <w:r w:rsidRPr="00B37354">
        <w:rPr>
          <w:rFonts w:ascii="Bookman Old Style" w:hAnsi="Bookman Old Style" w:cs="Times New Roman"/>
          <w:sz w:val="28"/>
          <w:szCs w:val="28"/>
        </w:rPr>
        <w:t>Quezon City</w:t>
      </w:r>
    </w:p>
    <w:p w:rsidR="001B61E0" w:rsidRPr="009E65BA" w:rsidRDefault="001B61E0" w:rsidP="00FD7911">
      <w:pPr>
        <w:rPr>
          <w:rFonts w:ascii="Bookman Old Style" w:hAnsi="Bookman Old Style" w:cs="Times New Roman"/>
          <w:sz w:val="28"/>
          <w:szCs w:val="28"/>
        </w:rPr>
      </w:pPr>
    </w:p>
    <w:p w:rsidR="009E65BA" w:rsidRPr="0083473C" w:rsidRDefault="00F837A3" w:rsidP="009E65BA">
      <w:pPr>
        <w:tabs>
          <w:tab w:val="left" w:pos="2880"/>
        </w:tabs>
        <w:rPr>
          <w:rFonts w:ascii="Bookman Old Style" w:hAnsi="Bookman Old Style"/>
          <w:b/>
          <w:sz w:val="28"/>
          <w:szCs w:val="28"/>
        </w:rPr>
      </w:pPr>
      <w:r w:rsidRPr="0083473C">
        <w:rPr>
          <w:rFonts w:ascii="Bookman Old Style" w:hAnsi="Bookman Old Style"/>
          <w:b/>
          <w:sz w:val="28"/>
          <w:szCs w:val="28"/>
        </w:rPr>
        <w:t>T</w:t>
      </w:r>
      <w:r w:rsidR="009F3EA9">
        <w:rPr>
          <w:rFonts w:ascii="Bookman Old Style" w:hAnsi="Bookman Old Style"/>
          <w:b/>
          <w:sz w:val="28"/>
          <w:szCs w:val="28"/>
        </w:rPr>
        <w:t>he Office of the Solicitor General</w:t>
      </w:r>
    </w:p>
    <w:p w:rsidR="009E65BA" w:rsidRPr="0083473C" w:rsidRDefault="00F837A3" w:rsidP="009E65BA">
      <w:pPr>
        <w:tabs>
          <w:tab w:val="left" w:pos="2880"/>
        </w:tabs>
        <w:rPr>
          <w:rFonts w:ascii="Bookman Old Style" w:hAnsi="Bookman Old Style"/>
          <w:sz w:val="28"/>
          <w:szCs w:val="28"/>
        </w:rPr>
      </w:pPr>
      <w:r w:rsidRPr="0083473C">
        <w:rPr>
          <w:rFonts w:ascii="Bookman Old Style" w:hAnsi="Bookman Old Style"/>
          <w:sz w:val="28"/>
          <w:szCs w:val="28"/>
        </w:rPr>
        <w:t>134 Amorsolo Street, Legaspi Village,</w:t>
      </w:r>
    </w:p>
    <w:p w:rsidR="009E65BA" w:rsidRPr="0083473C" w:rsidRDefault="00F837A3" w:rsidP="009E65BA">
      <w:pPr>
        <w:tabs>
          <w:tab w:val="left" w:pos="2880"/>
        </w:tabs>
        <w:rPr>
          <w:rFonts w:ascii="Bookman Old Style" w:hAnsi="Bookman Old Style"/>
          <w:sz w:val="28"/>
          <w:szCs w:val="28"/>
        </w:rPr>
      </w:pPr>
      <w:r w:rsidRPr="0083473C">
        <w:rPr>
          <w:rFonts w:ascii="Bookman Old Style" w:hAnsi="Bookman Old Style"/>
          <w:sz w:val="28"/>
          <w:szCs w:val="28"/>
        </w:rPr>
        <w:t>Makati</w:t>
      </w:r>
    </w:p>
    <w:p w:rsidR="009E65BA" w:rsidRPr="009E65BA" w:rsidRDefault="009E65BA" w:rsidP="00FD7911">
      <w:pPr>
        <w:rPr>
          <w:rFonts w:ascii="Bookman Old Style" w:hAnsi="Bookman Old Style" w:cs="Times New Roman"/>
          <w:sz w:val="28"/>
          <w:szCs w:val="28"/>
        </w:rPr>
      </w:pPr>
    </w:p>
    <w:p w:rsidR="000F713F" w:rsidRPr="009E65BA" w:rsidRDefault="000F713F" w:rsidP="00FD7911">
      <w:pPr>
        <w:jc w:val="center"/>
        <w:rPr>
          <w:rFonts w:ascii="Bookman Old Style" w:hAnsi="Bookman Old Style" w:cs="Times New Roman"/>
          <w:b/>
          <w:sz w:val="28"/>
          <w:szCs w:val="28"/>
        </w:rPr>
      </w:pPr>
    </w:p>
    <w:p w:rsidR="000F713F" w:rsidRPr="009E65BA" w:rsidRDefault="00B37354" w:rsidP="00FD7911">
      <w:pPr>
        <w:jc w:val="center"/>
        <w:rPr>
          <w:rFonts w:ascii="Bookman Old Style" w:hAnsi="Bookman Old Style" w:cs="Times New Roman"/>
          <w:b/>
          <w:sz w:val="28"/>
          <w:szCs w:val="28"/>
        </w:rPr>
      </w:pPr>
      <w:r w:rsidRPr="00B37354">
        <w:rPr>
          <w:rFonts w:ascii="Bookman Old Style" w:hAnsi="Bookman Old Style" w:cs="Times New Roman"/>
          <w:b/>
          <w:sz w:val="28"/>
          <w:szCs w:val="28"/>
        </w:rPr>
        <w:t>EXPLANATION</w:t>
      </w:r>
    </w:p>
    <w:p w:rsidR="000F713F" w:rsidRPr="009E65BA" w:rsidRDefault="000F713F" w:rsidP="00FD7911">
      <w:pPr>
        <w:rPr>
          <w:rFonts w:ascii="Bookman Old Style" w:hAnsi="Bookman Old Style" w:cs="Times New Roman"/>
          <w:b/>
          <w:sz w:val="28"/>
          <w:szCs w:val="28"/>
        </w:rPr>
      </w:pPr>
    </w:p>
    <w:p w:rsidR="000F713F" w:rsidRPr="009E65BA" w:rsidRDefault="00B37354" w:rsidP="00FD7911">
      <w:pPr>
        <w:rPr>
          <w:rFonts w:ascii="Bookman Old Style" w:hAnsi="Bookman Old Style" w:cs="Times New Roman"/>
          <w:sz w:val="28"/>
          <w:szCs w:val="28"/>
        </w:rPr>
      </w:pPr>
      <w:r w:rsidRPr="00B37354">
        <w:rPr>
          <w:rFonts w:ascii="Bookman Old Style" w:hAnsi="Bookman Old Style" w:cs="Times New Roman"/>
          <w:sz w:val="28"/>
          <w:szCs w:val="28"/>
        </w:rPr>
        <w:tab/>
        <w:t>For lack of messengerial services</w:t>
      </w:r>
      <w:r w:rsidR="006A42D4">
        <w:rPr>
          <w:rFonts w:ascii="Bookman Old Style" w:hAnsi="Bookman Old Style" w:cs="Times New Roman"/>
          <w:sz w:val="28"/>
          <w:szCs w:val="28"/>
        </w:rPr>
        <w:t xml:space="preserve"> and due to the distance between the parties</w:t>
      </w:r>
      <w:r w:rsidR="003A6669" w:rsidRPr="003A6669">
        <w:rPr>
          <w:rFonts w:ascii="Bookman Old Style" w:hAnsi="Bookman Old Style" w:cs="Times New Roman"/>
          <w:sz w:val="28"/>
          <w:szCs w:val="28"/>
        </w:rPr>
        <w:t xml:space="preserve">, this Petition is being served on </w:t>
      </w:r>
      <w:r w:rsidR="006A42D4">
        <w:rPr>
          <w:rFonts w:ascii="Bookman Old Style" w:hAnsi="Bookman Old Style" w:cs="Times New Roman"/>
          <w:sz w:val="28"/>
          <w:szCs w:val="28"/>
        </w:rPr>
        <w:t xml:space="preserve">the </w:t>
      </w:r>
      <w:r w:rsidR="003A6669" w:rsidRPr="003A6669">
        <w:rPr>
          <w:rFonts w:ascii="Bookman Old Style" w:hAnsi="Bookman Old Style" w:cs="Times New Roman"/>
          <w:sz w:val="28"/>
          <w:szCs w:val="28"/>
        </w:rPr>
        <w:t>other parties by registered mail in accordance with the Rules of Court.</w:t>
      </w:r>
    </w:p>
    <w:p w:rsidR="000F713F" w:rsidRPr="009E65BA" w:rsidRDefault="000F713F" w:rsidP="00FD7911">
      <w:pPr>
        <w:rPr>
          <w:rFonts w:ascii="Bookman Old Style" w:hAnsi="Bookman Old Style" w:cs="Times New Roman"/>
          <w:sz w:val="28"/>
          <w:szCs w:val="28"/>
        </w:rPr>
      </w:pPr>
    </w:p>
    <w:p w:rsidR="000F713F" w:rsidRPr="009F3EA9" w:rsidRDefault="003A6669" w:rsidP="00FD7911">
      <w:pPr>
        <w:rPr>
          <w:rFonts w:ascii="Bookman Old Style" w:hAnsi="Bookman Old Style" w:cs="Times New Roman"/>
          <w:b/>
          <w:sz w:val="28"/>
          <w:szCs w:val="28"/>
        </w:rPr>
      </w:pPr>
      <w:r w:rsidRPr="003A6669">
        <w:rPr>
          <w:rFonts w:ascii="Bookman Old Style" w:hAnsi="Bookman Old Style" w:cs="Times New Roman"/>
          <w:b/>
          <w:sz w:val="28"/>
          <w:szCs w:val="28"/>
        </w:rPr>
        <w:tab/>
      </w:r>
      <w:r w:rsidRPr="003A6669">
        <w:rPr>
          <w:rFonts w:ascii="Bookman Old Style" w:hAnsi="Bookman Old Style" w:cs="Times New Roman"/>
          <w:b/>
          <w:sz w:val="28"/>
          <w:szCs w:val="28"/>
        </w:rPr>
        <w:tab/>
      </w:r>
      <w:r w:rsidRPr="003A6669">
        <w:rPr>
          <w:rFonts w:ascii="Bookman Old Style" w:hAnsi="Bookman Old Style" w:cs="Times New Roman"/>
          <w:b/>
          <w:sz w:val="28"/>
          <w:szCs w:val="28"/>
        </w:rPr>
        <w:tab/>
      </w:r>
      <w:r w:rsidRPr="003A6669">
        <w:rPr>
          <w:rFonts w:ascii="Bookman Old Style" w:hAnsi="Bookman Old Style" w:cs="Times New Roman"/>
          <w:b/>
          <w:sz w:val="28"/>
          <w:szCs w:val="28"/>
        </w:rPr>
        <w:tab/>
      </w:r>
      <w:r w:rsidRPr="003A6669">
        <w:rPr>
          <w:rFonts w:ascii="Bookman Old Style" w:hAnsi="Bookman Old Style" w:cs="Times New Roman"/>
          <w:b/>
          <w:sz w:val="28"/>
          <w:szCs w:val="28"/>
        </w:rPr>
        <w:tab/>
      </w:r>
      <w:r w:rsidRPr="003A6669">
        <w:rPr>
          <w:rFonts w:ascii="Bookman Old Style" w:hAnsi="Bookman Old Style" w:cs="Times New Roman"/>
          <w:b/>
          <w:sz w:val="28"/>
          <w:szCs w:val="28"/>
        </w:rPr>
        <w:tab/>
      </w:r>
      <w:r w:rsidR="009F3EA9">
        <w:rPr>
          <w:rFonts w:ascii="Bookman Old Style" w:hAnsi="Bookman Old Style" w:cs="Times New Roman"/>
          <w:b/>
          <w:sz w:val="28"/>
          <w:szCs w:val="28"/>
        </w:rPr>
        <w:t>ETHEL C. AVISADO</w:t>
      </w:r>
    </w:p>
    <w:sectPr w:rsidR="000F713F" w:rsidRPr="009F3EA9" w:rsidSect="00D163DB">
      <w:headerReference w:type="even" r:id="rId19"/>
      <w:headerReference w:type="default" r:id="rId20"/>
      <w:footerReference w:type="even" r:id="rId21"/>
      <w:footerReference w:type="default" r:id="rId22"/>
      <w:headerReference w:type="first" r:id="rId23"/>
      <w:footerReference w:type="first" r:id="rId24"/>
      <w:pgSz w:w="12240" w:h="18720" w:code="1"/>
      <w:pgMar w:top="1728" w:right="1440" w:bottom="1440" w:left="21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2EB6" w:rsidRDefault="00AD2EB6">
      <w:r>
        <w:separator/>
      </w:r>
    </w:p>
  </w:endnote>
  <w:endnote w:type="continuationSeparator" w:id="1">
    <w:p w:rsidR="00AD2EB6" w:rsidRDefault="00AD2E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ＭＳ ゴシック">
    <w:charset w:val="4E"/>
    <w:family w:val="auto"/>
    <w:pitch w:val="variable"/>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ＭＳ 明朝">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D94" w:rsidRDefault="00642D9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42D94" w:rsidRDefault="00642D9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D94" w:rsidRDefault="00642D9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C7A41">
      <w:rPr>
        <w:rStyle w:val="PageNumber"/>
        <w:noProof/>
      </w:rPr>
      <w:t>1</w:t>
    </w:r>
    <w:r>
      <w:rPr>
        <w:rStyle w:val="PageNumber"/>
      </w:rPr>
      <w:fldChar w:fldCharType="end"/>
    </w:r>
  </w:p>
  <w:p w:rsidR="00642D94" w:rsidRDefault="00642D94">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D94" w:rsidRDefault="00642D9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2EB6" w:rsidRDefault="00AD2EB6">
      <w:r>
        <w:separator/>
      </w:r>
    </w:p>
  </w:footnote>
  <w:footnote w:type="continuationSeparator" w:id="1">
    <w:p w:rsidR="00AD2EB6" w:rsidRDefault="00AD2EB6">
      <w:r>
        <w:continuationSeparator/>
      </w:r>
    </w:p>
  </w:footnote>
  <w:footnote w:id="2">
    <w:p w:rsidR="00642D94" w:rsidRPr="004619CB" w:rsidRDefault="00642D94" w:rsidP="0016356C">
      <w:pPr>
        <w:pStyle w:val="FootnoteText"/>
        <w:ind w:left="-57"/>
        <w:jc w:val="both"/>
        <w:rPr>
          <w:rFonts w:ascii="Bookman Old Style" w:hAnsi="Bookman Old Style"/>
          <w:szCs w:val="20"/>
        </w:rPr>
      </w:pPr>
      <w:r w:rsidRPr="004619CB">
        <w:rPr>
          <w:rStyle w:val="FootnoteReference"/>
          <w:rFonts w:ascii="Bookman Old Style" w:hAnsi="Bookman Old Style"/>
          <w:szCs w:val="20"/>
        </w:rPr>
        <w:footnoteRef/>
      </w:r>
      <w:r w:rsidRPr="004619CB">
        <w:rPr>
          <w:rFonts w:ascii="Bookman Old Style" w:hAnsi="Bookman Old Style"/>
          <w:szCs w:val="20"/>
        </w:rPr>
        <w:t>Bayan, et. al. vs. Executive Secretary, et. al.,G.R. No. 138572, 10 October 2000 Philippine Constitution Association, Inc., et. al. vs. Executive Secretary, et. al., G.R. No. 138587, 10 October 2000Giungona, et. al. vs. Estrada, et. al., G.R. No. 138680, 10 October 2000Integrated Bar of the Philippines, et. al. vs. Estrada, et. al., G.R. No. 138698, 10 October 2000and Salonga, et. al. vs. Executive Secretary, et. al., G.R. No. 138570, 10 October 2000</w:t>
      </w:r>
    </w:p>
  </w:footnote>
  <w:footnote w:id="3">
    <w:p w:rsidR="00642D94" w:rsidRPr="004619CB" w:rsidRDefault="00642D94">
      <w:pPr>
        <w:pStyle w:val="FootnoteText"/>
        <w:rPr>
          <w:rFonts w:ascii="Bookman Old Style" w:hAnsi="Bookman Old Style"/>
          <w:szCs w:val="20"/>
        </w:rPr>
      </w:pPr>
      <w:r w:rsidRPr="004619CB">
        <w:rPr>
          <w:rStyle w:val="FootnoteReference"/>
          <w:rFonts w:ascii="Bookman Old Style" w:hAnsi="Bookman Old Style"/>
          <w:szCs w:val="20"/>
        </w:rPr>
        <w:footnoteRef/>
      </w:r>
      <w:r w:rsidRPr="004619CB">
        <w:rPr>
          <w:rFonts w:ascii="Bookman Old Style" w:hAnsi="Bookman Old Style"/>
          <w:szCs w:val="20"/>
        </w:rPr>
        <w:t>Suzette Nicolas y Sombilon vs. Alberto Romulo,et. al., G.R. No. 175888 Salonga vs. Smith, GR No 176051, Bayan vs. Macapagal-Arroyo, G.R. No. 176222, 11 February 2009._</w:t>
      </w:r>
    </w:p>
  </w:footnote>
  <w:footnote w:id="4">
    <w:p w:rsidR="00642D94" w:rsidRPr="004619CB" w:rsidRDefault="00642D94">
      <w:pPr>
        <w:pStyle w:val="FootnoteText"/>
        <w:rPr>
          <w:rFonts w:ascii="Bookman Old Style" w:hAnsi="Bookman Old Style"/>
          <w:szCs w:val="20"/>
        </w:rPr>
      </w:pPr>
      <w:r w:rsidRPr="004619CB">
        <w:rPr>
          <w:rStyle w:val="FootnoteReference"/>
          <w:rFonts w:ascii="Bookman Old Style" w:hAnsi="Bookman Old Style"/>
          <w:szCs w:val="20"/>
        </w:rPr>
        <w:footnoteRef/>
      </w:r>
      <w:r w:rsidRPr="004619CB">
        <w:rPr>
          <w:rFonts w:ascii="Bookman Old Style" w:hAnsi="Bookman Old Style"/>
          <w:szCs w:val="20"/>
        </w:rPr>
        <w:t>Manyin, Mark E. (2012). “Pivot to the Pacific? The Obama Administration’s “Rebalancing” Toward Asia”.Congressional Research Service, USA.</w:t>
      </w:r>
    </w:p>
  </w:footnote>
  <w:footnote w:id="5">
    <w:p w:rsidR="00642D94" w:rsidRPr="004619CB" w:rsidRDefault="00642D94">
      <w:pPr>
        <w:pStyle w:val="FootnoteText"/>
        <w:rPr>
          <w:rFonts w:ascii="Bookman Old Style" w:hAnsi="Bookman Old Style"/>
          <w:szCs w:val="20"/>
        </w:rPr>
      </w:pPr>
      <w:r w:rsidRPr="004619CB">
        <w:rPr>
          <w:rStyle w:val="FootnoteReference"/>
          <w:rFonts w:ascii="Bookman Old Style" w:hAnsi="Bookman Old Style"/>
          <w:szCs w:val="20"/>
        </w:rPr>
        <w:footnoteRef/>
      </w:r>
      <w:r w:rsidRPr="004619CB">
        <w:rPr>
          <w:rFonts w:ascii="Bookman Old Style" w:hAnsi="Bookman Old Style"/>
          <w:szCs w:val="20"/>
        </w:rPr>
        <w:t xml:space="preserve"> http://globalnation.inquirer.net/103372/dnd-edca-not-treaty-needs-no-senate-ok</w:t>
      </w:r>
    </w:p>
  </w:footnote>
  <w:footnote w:id="6">
    <w:p w:rsidR="00642D94" w:rsidRPr="004619CB" w:rsidRDefault="00642D94">
      <w:pPr>
        <w:pStyle w:val="FootnoteText"/>
        <w:rPr>
          <w:rFonts w:ascii="Bookman Old Style" w:hAnsi="Bookman Old Style"/>
          <w:szCs w:val="20"/>
        </w:rPr>
      </w:pPr>
      <w:r w:rsidRPr="004619CB">
        <w:rPr>
          <w:rStyle w:val="FootnoteReference"/>
          <w:rFonts w:ascii="Bookman Old Style" w:hAnsi="Bookman Old Style"/>
          <w:szCs w:val="20"/>
        </w:rPr>
        <w:footnoteRef/>
      </w:r>
      <w:r w:rsidRPr="004619CB">
        <w:rPr>
          <w:rFonts w:ascii="Bookman Old Style" w:hAnsi="Bookman Old Style"/>
          <w:szCs w:val="20"/>
        </w:rPr>
        <w:t xml:space="preserve"> Id.</w:t>
      </w:r>
    </w:p>
  </w:footnote>
  <w:footnote w:id="7">
    <w:p w:rsidR="00642D94" w:rsidRPr="004619CB" w:rsidRDefault="00642D94">
      <w:pPr>
        <w:pStyle w:val="FootnoteText"/>
        <w:rPr>
          <w:rFonts w:ascii="Bookman Old Style" w:hAnsi="Bookman Old Style"/>
          <w:szCs w:val="20"/>
        </w:rPr>
      </w:pPr>
      <w:r w:rsidRPr="004619CB">
        <w:rPr>
          <w:rStyle w:val="FootnoteReference"/>
          <w:rFonts w:ascii="Bookman Old Style" w:hAnsi="Bookman Old Style"/>
          <w:szCs w:val="20"/>
        </w:rPr>
        <w:footnoteRef/>
      </w:r>
      <w:r w:rsidRPr="004619CB">
        <w:rPr>
          <w:rFonts w:ascii="Bookman Old Style" w:hAnsi="Bookman Old Style"/>
          <w:szCs w:val="20"/>
        </w:rPr>
        <w:t xml:space="preserve"> Id.</w:t>
      </w:r>
    </w:p>
  </w:footnote>
  <w:footnote w:id="8">
    <w:p w:rsidR="00642D94" w:rsidRPr="004619CB" w:rsidRDefault="00642D94">
      <w:pPr>
        <w:pStyle w:val="FootnoteText"/>
        <w:rPr>
          <w:rFonts w:ascii="Bookman Old Style" w:hAnsi="Bookman Old Style"/>
          <w:szCs w:val="20"/>
        </w:rPr>
      </w:pPr>
      <w:r w:rsidRPr="004619CB">
        <w:rPr>
          <w:rStyle w:val="FootnoteReference"/>
          <w:rFonts w:ascii="Bookman Old Style" w:hAnsi="Bookman Old Style"/>
          <w:szCs w:val="20"/>
        </w:rPr>
        <w:footnoteRef/>
      </w:r>
      <w:r w:rsidRPr="004619CB">
        <w:rPr>
          <w:rFonts w:ascii="Bookman Old Style" w:hAnsi="Bookman Old Style"/>
          <w:szCs w:val="20"/>
        </w:rPr>
        <w:t xml:space="preserve"> http://www.gmanetwork.com/news/story/359813/news/nation/dfa-prepared-to-defend-edca-if-ordered-by-the-supreme-court</w:t>
      </w:r>
    </w:p>
  </w:footnote>
  <w:footnote w:id="9">
    <w:p w:rsidR="00642D94" w:rsidRPr="004619CB" w:rsidRDefault="00642D94" w:rsidP="008747DF">
      <w:pPr>
        <w:pStyle w:val="footnotes0"/>
        <w:tabs>
          <w:tab w:val="left" w:pos="90"/>
        </w:tabs>
        <w:spacing w:before="144" w:beforeAutospacing="0" w:after="144" w:afterAutospacing="0"/>
        <w:ind w:left="720" w:hanging="720"/>
        <w:jc w:val="both"/>
        <w:rPr>
          <w:rFonts w:ascii="Bookman Old Style" w:hAnsi="Bookman Old Style" w:cs="Arial"/>
          <w:sz w:val="20"/>
          <w:szCs w:val="20"/>
        </w:rPr>
      </w:pPr>
      <w:r w:rsidRPr="004619CB">
        <w:rPr>
          <w:rStyle w:val="FootnoteReference"/>
          <w:rFonts w:ascii="Bookman Old Style" w:hAnsi="Bookman Old Style" w:cs="Arial"/>
          <w:sz w:val="20"/>
          <w:szCs w:val="20"/>
        </w:rPr>
        <w:footnoteRef/>
      </w:r>
      <w:r w:rsidRPr="004619CB">
        <w:rPr>
          <w:rFonts w:ascii="Bookman Old Style" w:hAnsi="Bookman Old Style" w:cs="Arial"/>
          <w:sz w:val="20"/>
          <w:szCs w:val="20"/>
        </w:rPr>
        <w:t xml:space="preserve">Guingona vs. Court of Appeals, G.R. No. 125532.  July 10, 1998 citing Philippine Association of Colleges and Universities vs. Secretary of Education, 97 Phil. 806, 810 (1955); and Tan vs. Macapagal, 43 SCRA </w:t>
      </w:r>
      <w:bookmarkStart w:id="2" w:name="_edn9"/>
      <w:r w:rsidRPr="004619CB">
        <w:rPr>
          <w:rFonts w:ascii="Bookman Old Style" w:hAnsi="Bookman Old Style" w:cs="Arial"/>
          <w:sz w:val="20"/>
          <w:szCs w:val="20"/>
        </w:rPr>
        <w:t xml:space="preserve">678, 680-682, February 29, 1972 and </w:t>
      </w:r>
      <w:bookmarkEnd w:id="2"/>
      <w:r w:rsidRPr="004619CB">
        <w:rPr>
          <w:rFonts w:ascii="Bookman Old Style" w:hAnsi="Bookman Old Style" w:cs="Arial"/>
          <w:sz w:val="20"/>
          <w:szCs w:val="20"/>
        </w:rPr>
        <w:t>People vs. Vera, 65 Phil. 58, 89 (1937).</w:t>
      </w:r>
    </w:p>
  </w:footnote>
  <w:footnote w:id="10">
    <w:p w:rsidR="00642D94" w:rsidRPr="004619CB" w:rsidRDefault="00642D94" w:rsidP="008747DF">
      <w:pPr>
        <w:pStyle w:val="FootnoteText"/>
        <w:tabs>
          <w:tab w:val="left" w:pos="90"/>
        </w:tabs>
        <w:jc w:val="both"/>
        <w:rPr>
          <w:rFonts w:ascii="Bookman Old Style" w:hAnsi="Bookman Old Style" w:cs="Arial"/>
          <w:szCs w:val="20"/>
        </w:rPr>
      </w:pPr>
      <w:r w:rsidRPr="004619CB">
        <w:rPr>
          <w:rStyle w:val="FootnoteCharacters"/>
          <w:rFonts w:ascii="Bookman Old Style" w:hAnsi="Bookman Old Style" w:cs="Arial"/>
          <w:szCs w:val="20"/>
        </w:rPr>
        <w:footnoteRef/>
      </w:r>
      <w:r w:rsidRPr="004619CB">
        <w:rPr>
          <w:rFonts w:ascii="Bookman Old Style" w:hAnsi="Bookman Old Style" w:cs="Arial"/>
          <w:szCs w:val="20"/>
        </w:rPr>
        <w:t>CRUZ, supra note 61, at  23. See also International Longshoremen's and Warehousemen's Union, Local 37 v. Boyd, 347 US 222 (1954), quoted in ROTUNDA, supra note 64, at  1026-1027.</w:t>
      </w:r>
    </w:p>
  </w:footnote>
  <w:footnote w:id="11">
    <w:p w:rsidR="00642D94" w:rsidRPr="004619CB" w:rsidRDefault="00642D94" w:rsidP="008747DF">
      <w:pPr>
        <w:tabs>
          <w:tab w:val="left" w:pos="90"/>
        </w:tabs>
        <w:rPr>
          <w:rFonts w:ascii="Bookman Old Style" w:hAnsi="Bookman Old Style"/>
        </w:rPr>
      </w:pPr>
      <w:r w:rsidRPr="004619CB">
        <w:rPr>
          <w:rStyle w:val="FootnoteReference"/>
          <w:rFonts w:ascii="Bookman Old Style" w:hAnsi="Bookman Old Style"/>
        </w:rPr>
        <w:footnoteRef/>
      </w:r>
      <w:r w:rsidRPr="004619CB">
        <w:rPr>
          <w:rFonts w:ascii="Bookman Old Style" w:hAnsi="Bookman Old Style"/>
        </w:rPr>
        <w:t xml:space="preserve">Pimentel vs. Executive Secretary, </w:t>
      </w:r>
      <w:r w:rsidRPr="004619CB">
        <w:rPr>
          <w:rFonts w:ascii="Bookman Old Style" w:hAnsi="Bookman Old Style"/>
          <w:bCs/>
          <w:shd w:val="clear" w:color="auto" w:fill="FFFFFF"/>
        </w:rPr>
        <w:t>G.R. No. 158088, July 6, 2005</w:t>
      </w:r>
      <w:r w:rsidRPr="004619CB">
        <w:rPr>
          <w:rFonts w:ascii="Bookman Old Style" w:hAnsi="Bookman Old Style"/>
        </w:rPr>
        <w:t xml:space="preserve">citing </w:t>
      </w:r>
      <w:r w:rsidRPr="004619CB">
        <w:rPr>
          <w:rFonts w:ascii="Bookman Old Style" w:hAnsi="Bookman Old Style"/>
          <w:shd w:val="clear" w:color="auto" w:fill="FFFFFF"/>
        </w:rPr>
        <w:t>Cortes, The Philippine Presidency: A Study of Executive Power (1966), p. 187.</w:t>
      </w:r>
    </w:p>
    <w:p w:rsidR="00642D94" w:rsidRPr="004619CB" w:rsidRDefault="00642D94" w:rsidP="008747DF">
      <w:pPr>
        <w:pStyle w:val="FootnoteText"/>
        <w:tabs>
          <w:tab w:val="left" w:pos="90"/>
        </w:tabs>
        <w:rPr>
          <w:rFonts w:ascii="Bookman Old Style" w:hAnsi="Bookman Old Style" w:cs="Arial"/>
          <w:szCs w:val="20"/>
        </w:rPr>
      </w:pPr>
    </w:p>
  </w:footnote>
  <w:footnote w:id="12">
    <w:p w:rsidR="00642D94" w:rsidRPr="004619CB" w:rsidRDefault="00642D94" w:rsidP="008747DF">
      <w:pPr>
        <w:tabs>
          <w:tab w:val="left" w:pos="90"/>
        </w:tabs>
        <w:rPr>
          <w:rFonts w:ascii="Bookman Old Style" w:hAnsi="Bookman Old Style"/>
        </w:rPr>
      </w:pPr>
      <w:r w:rsidRPr="004619CB">
        <w:rPr>
          <w:rStyle w:val="FootnoteReference"/>
          <w:rFonts w:ascii="Bookman Old Style" w:hAnsi="Bookman Old Style"/>
        </w:rPr>
        <w:footnoteRef/>
      </w:r>
      <w:r w:rsidRPr="004619CB">
        <w:rPr>
          <w:rFonts w:ascii="Bookman Old Style" w:hAnsi="Bookman Old Style"/>
        </w:rPr>
        <w:t xml:space="preserve">Id. citing </w:t>
      </w:r>
      <w:r w:rsidRPr="004619CB">
        <w:rPr>
          <w:rFonts w:ascii="Bookman Old Style" w:hAnsi="Bookman Old Style"/>
          <w:shd w:val="clear" w:color="auto" w:fill="FFFFFF"/>
        </w:rPr>
        <w:t>Cruz, Philippine Political Law (1996 Ed.), p. 223.</w:t>
      </w:r>
    </w:p>
  </w:footnote>
  <w:footnote w:id="13">
    <w:p w:rsidR="00642D94" w:rsidRPr="004619CB" w:rsidRDefault="00642D94" w:rsidP="008747DF">
      <w:pPr>
        <w:pStyle w:val="FootnoteText"/>
        <w:tabs>
          <w:tab w:val="left" w:pos="90"/>
        </w:tabs>
        <w:jc w:val="both"/>
        <w:rPr>
          <w:rFonts w:ascii="Bookman Old Style" w:hAnsi="Bookman Old Style" w:cs="Arial"/>
          <w:szCs w:val="20"/>
        </w:rPr>
      </w:pPr>
      <w:r w:rsidRPr="004619CB">
        <w:rPr>
          <w:rStyle w:val="FootnoteCharacters"/>
          <w:rFonts w:ascii="Bookman Old Style" w:hAnsi="Bookman Old Style" w:cs="Arial"/>
          <w:szCs w:val="20"/>
        </w:rPr>
        <w:footnoteRef/>
      </w:r>
      <w:r w:rsidRPr="004619CB">
        <w:rPr>
          <w:rFonts w:ascii="Bookman Old Style" w:hAnsi="Bookman Old Style" w:cs="Arial"/>
          <w:szCs w:val="20"/>
        </w:rPr>
        <w:tab/>
        <w:t xml:space="preserve">G.R. No. 187883, June 16, 2009 </w:t>
      </w:r>
    </w:p>
  </w:footnote>
  <w:footnote w:id="14">
    <w:p w:rsidR="00642D94" w:rsidRPr="004619CB" w:rsidRDefault="00642D94" w:rsidP="008747DF">
      <w:pPr>
        <w:pStyle w:val="FootnoteText"/>
        <w:tabs>
          <w:tab w:val="left" w:pos="90"/>
        </w:tabs>
        <w:jc w:val="both"/>
        <w:rPr>
          <w:rFonts w:ascii="Bookman Old Style" w:hAnsi="Bookman Old Style" w:cs="Arial"/>
          <w:szCs w:val="20"/>
        </w:rPr>
      </w:pPr>
      <w:r w:rsidRPr="004619CB">
        <w:rPr>
          <w:rStyle w:val="FootnoteCharacters"/>
          <w:rFonts w:ascii="Bookman Old Style" w:hAnsi="Bookman Old Style" w:cs="Arial"/>
          <w:szCs w:val="20"/>
        </w:rPr>
        <w:footnoteRef/>
      </w:r>
      <w:r w:rsidRPr="004619CB">
        <w:rPr>
          <w:rFonts w:ascii="Bookman Old Style" w:hAnsi="Bookman Old Style" w:cs="Arial"/>
          <w:szCs w:val="20"/>
        </w:rPr>
        <w:tab/>
        <w:t>Id. citing Tribe, American Constitutional Law, 3d ed. 2000, p. 335; Abbott Laboratories v. Gardner, 387 U.S. 136 (1967); Guingona, Jr. v. Court of Appeals, 354 Phil. 415, 427-428 (1998); Francisco, Jr. v. House of Representatives, 460 Phil. 830, 901-902 (2003); and G.R. No. L-34161, February 29, 1972, 43 SCRA 677, 682.</w:t>
      </w:r>
    </w:p>
  </w:footnote>
  <w:footnote w:id="15">
    <w:p w:rsidR="00642D94" w:rsidRPr="004619CB" w:rsidRDefault="00642D94" w:rsidP="005839A7">
      <w:pPr>
        <w:pStyle w:val="FootnoteText"/>
        <w:tabs>
          <w:tab w:val="left" w:pos="90"/>
        </w:tabs>
        <w:jc w:val="both"/>
        <w:rPr>
          <w:rFonts w:ascii="Bookman Old Style" w:hAnsi="Bookman Old Style" w:cs="Arial"/>
          <w:szCs w:val="20"/>
          <w:lang w:val="fil-PH"/>
        </w:rPr>
      </w:pPr>
      <w:r w:rsidRPr="004619CB">
        <w:rPr>
          <w:rStyle w:val="FootnoteReference"/>
          <w:rFonts w:ascii="Bookman Old Style" w:hAnsi="Bookman Old Style" w:cs="Arial"/>
          <w:szCs w:val="20"/>
        </w:rPr>
        <w:footnoteRef/>
      </w:r>
      <w:r w:rsidRPr="004619CB">
        <w:rPr>
          <w:rFonts w:ascii="Bookman Old Style" w:hAnsi="Bookman Old Style" w:cs="Arial"/>
          <w:szCs w:val="20"/>
        </w:rPr>
        <w:t xml:space="preserve"> G.R. No. 159618, February 1, 2011 </w:t>
      </w:r>
    </w:p>
  </w:footnote>
  <w:footnote w:id="16">
    <w:p w:rsidR="00642D94" w:rsidRPr="004619CB" w:rsidRDefault="00642D94" w:rsidP="005839A7">
      <w:pPr>
        <w:pStyle w:val="NormalWeb"/>
        <w:shd w:val="clear" w:color="auto" w:fill="FFFFFF"/>
        <w:tabs>
          <w:tab w:val="left" w:pos="90"/>
        </w:tabs>
        <w:jc w:val="both"/>
        <w:rPr>
          <w:rFonts w:ascii="Bookman Old Style" w:hAnsi="Bookman Old Style" w:cs="Arial"/>
          <w:color w:val="auto"/>
          <w:sz w:val="20"/>
          <w:szCs w:val="20"/>
        </w:rPr>
      </w:pPr>
      <w:r w:rsidRPr="004619CB">
        <w:rPr>
          <w:rStyle w:val="FootnoteReference"/>
          <w:rFonts w:ascii="Bookman Old Style" w:hAnsi="Bookman Old Style" w:cs="Arial"/>
          <w:color w:val="auto"/>
          <w:sz w:val="20"/>
          <w:szCs w:val="20"/>
        </w:rPr>
        <w:footnoteRef/>
      </w:r>
      <w:r w:rsidRPr="004619CB">
        <w:rPr>
          <w:rFonts w:ascii="Bookman Old Style" w:hAnsi="Bookman Old Style" w:cs="Arial"/>
          <w:color w:val="auto"/>
          <w:sz w:val="20"/>
          <w:szCs w:val="20"/>
        </w:rPr>
        <w:t xml:space="preserve"> Id. citing David v. Macapagal-Arroyo, G.R. No. 171396, May 3, 2006, 489 SCRA 160</w:t>
      </w:r>
      <w:bookmarkStart w:id="4" w:name="fnt14"/>
      <w:r w:rsidRPr="004619CB">
        <w:rPr>
          <w:rFonts w:ascii="Bookman Old Style" w:hAnsi="Bookman Old Style" w:cs="Arial"/>
          <w:color w:val="auto"/>
          <w:sz w:val="20"/>
          <w:szCs w:val="20"/>
        </w:rPr>
        <w:fldChar w:fldCharType="begin"/>
      </w:r>
      <w:r w:rsidRPr="004619CB">
        <w:rPr>
          <w:rFonts w:ascii="Bookman Old Style" w:hAnsi="Bookman Old Style" w:cs="Arial"/>
          <w:color w:val="auto"/>
          <w:sz w:val="20"/>
          <w:szCs w:val="20"/>
        </w:rPr>
        <w:instrText xml:space="preserve"> HYPERLINK "http://www.lawphil.net/judjuris/juri2011/feb2011/gr_159618_2011.html" \l "rnt14" </w:instrText>
      </w:r>
      <w:r w:rsidRPr="004619CB">
        <w:rPr>
          <w:rFonts w:ascii="Bookman Old Style" w:hAnsi="Bookman Old Style" w:cs="Arial"/>
          <w:color w:val="auto"/>
          <w:sz w:val="20"/>
          <w:szCs w:val="20"/>
        </w:rPr>
        <w:fldChar w:fldCharType="end"/>
      </w:r>
      <w:bookmarkEnd w:id="4"/>
      <w:r w:rsidRPr="004619CB">
        <w:rPr>
          <w:rFonts w:ascii="Bookman Old Style" w:hAnsi="Bookman Old Style" w:cs="Arial"/>
          <w:color w:val="auto"/>
          <w:sz w:val="20"/>
          <w:szCs w:val="20"/>
        </w:rPr>
        <w:t xml:space="preserve"> and</w:t>
      </w:r>
      <w:r w:rsidRPr="004619CB">
        <w:rPr>
          <w:rStyle w:val="apple-converted-space"/>
          <w:rFonts w:ascii="Bookman Old Style" w:hAnsi="Bookman Old Style" w:cs="Arial"/>
          <w:color w:val="auto"/>
          <w:sz w:val="20"/>
          <w:szCs w:val="20"/>
        </w:rPr>
        <w:t> </w:t>
      </w:r>
      <w:r w:rsidRPr="004619CB">
        <w:rPr>
          <w:rFonts w:ascii="Bookman Old Style" w:hAnsi="Bookman Old Style" w:cs="Arial"/>
          <w:color w:val="auto"/>
          <w:sz w:val="20"/>
          <w:szCs w:val="20"/>
        </w:rPr>
        <w:t>Jumamil v. Café, G.R. No. 144570, September 21, 2005, 470 SCRA 475; citing Integrated Bar of the Philippines v. Zamora, G.R. No. 141284, August 15, 2000, 338 SCRA 81.</w:t>
      </w:r>
    </w:p>
  </w:footnote>
  <w:footnote w:id="17">
    <w:p w:rsidR="00642D94" w:rsidRPr="004619CB" w:rsidRDefault="00642D94" w:rsidP="00020F0B">
      <w:pPr>
        <w:pStyle w:val="Heading1"/>
        <w:tabs>
          <w:tab w:val="left" w:pos="90"/>
        </w:tabs>
        <w:spacing w:line="240" w:lineRule="auto"/>
        <w:rPr>
          <w:sz w:val="20"/>
          <w:szCs w:val="20"/>
        </w:rPr>
      </w:pPr>
      <w:r w:rsidRPr="004619CB">
        <w:rPr>
          <w:rStyle w:val="FootnoteReference"/>
          <w:sz w:val="20"/>
          <w:szCs w:val="20"/>
        </w:rPr>
        <w:footnoteRef/>
      </w:r>
      <w:r w:rsidRPr="004619CB">
        <w:rPr>
          <w:sz w:val="20"/>
          <w:szCs w:val="20"/>
        </w:rPr>
        <w:t>G.R. No.  </w:t>
      </w:r>
      <w:r w:rsidRPr="004619CB">
        <w:rPr>
          <w:rStyle w:val="apple-converted-space"/>
          <w:sz w:val="20"/>
          <w:szCs w:val="20"/>
        </w:rPr>
        <w:t> </w:t>
      </w:r>
      <w:r w:rsidRPr="004619CB">
        <w:rPr>
          <w:sz w:val="20"/>
          <w:szCs w:val="20"/>
        </w:rPr>
        <w:t>178552, 5 October 2010</w:t>
      </w:r>
    </w:p>
  </w:footnote>
  <w:footnote w:id="18">
    <w:p w:rsidR="00642D94" w:rsidRPr="004619CB" w:rsidRDefault="00642D94">
      <w:pPr>
        <w:pStyle w:val="FootnoteText"/>
        <w:tabs>
          <w:tab w:val="left" w:pos="90"/>
        </w:tabs>
        <w:jc w:val="both"/>
        <w:rPr>
          <w:rFonts w:ascii="Bookman Old Style" w:hAnsi="Bookman Old Style" w:cs="Arial"/>
          <w:szCs w:val="20"/>
          <w:lang w:val="fil-PH"/>
        </w:rPr>
      </w:pPr>
      <w:r w:rsidRPr="004619CB">
        <w:rPr>
          <w:rStyle w:val="FootnoteReference"/>
          <w:rFonts w:ascii="Bookman Old Style" w:hAnsi="Bookman Old Style" w:cs="Arial"/>
          <w:szCs w:val="20"/>
        </w:rPr>
        <w:footnoteRef/>
      </w:r>
      <w:r w:rsidRPr="004619CB">
        <w:rPr>
          <w:rFonts w:ascii="Bookman Old Style" w:hAnsi="Bookman Old Style" w:cs="Arial"/>
          <w:szCs w:val="20"/>
          <w:lang w:val="fil-PH"/>
        </w:rPr>
        <w:t xml:space="preserve">Citing </w:t>
      </w:r>
      <w:r w:rsidRPr="004619CB">
        <w:rPr>
          <w:rFonts w:ascii="Bookman Old Style" w:hAnsi="Bookman Old Style" w:cs="Arial"/>
          <w:iCs/>
          <w:szCs w:val="20"/>
        </w:rPr>
        <w:t>Integrated Bar of the</w:t>
      </w:r>
      <w:r w:rsidRPr="004619CB">
        <w:rPr>
          <w:rStyle w:val="apple-converted-space"/>
          <w:rFonts w:ascii="Bookman Old Style" w:hAnsi="Bookman Old Style" w:cs="Arial"/>
          <w:iCs/>
          <w:szCs w:val="20"/>
        </w:rPr>
        <w:t> </w:t>
      </w:r>
      <w:r w:rsidRPr="004619CB">
        <w:rPr>
          <w:rFonts w:ascii="Bookman Old Style" w:hAnsi="Bookman Old Style" w:cs="Arial"/>
          <w:iCs/>
          <w:szCs w:val="20"/>
        </w:rPr>
        <w:t>Philippines</w:t>
      </w:r>
      <w:r w:rsidRPr="004619CB">
        <w:rPr>
          <w:rStyle w:val="apple-converted-space"/>
          <w:rFonts w:ascii="Bookman Old Style" w:hAnsi="Bookman Old Style" w:cs="Arial"/>
          <w:iCs/>
          <w:szCs w:val="20"/>
        </w:rPr>
        <w:t> </w:t>
      </w:r>
      <w:r w:rsidRPr="004619CB">
        <w:rPr>
          <w:rFonts w:ascii="Bookman Old Style" w:hAnsi="Bookman Old Style" w:cs="Arial"/>
          <w:iCs/>
          <w:szCs w:val="20"/>
        </w:rPr>
        <w:t>v. Zamora</w:t>
      </w:r>
      <w:r w:rsidRPr="004619CB">
        <w:rPr>
          <w:rFonts w:ascii="Bookman Old Style" w:hAnsi="Bookman Old Style" w:cs="Arial"/>
          <w:szCs w:val="20"/>
        </w:rPr>
        <w:t>, 392 Phil. 618, 633 (2000), citing</w:t>
      </w:r>
      <w:r w:rsidRPr="004619CB">
        <w:rPr>
          <w:rStyle w:val="apple-converted-space"/>
          <w:rFonts w:ascii="Bookman Old Style" w:hAnsi="Bookman Old Style" w:cs="Arial"/>
          <w:szCs w:val="20"/>
        </w:rPr>
        <w:t> </w:t>
      </w:r>
      <w:r w:rsidRPr="004619CB">
        <w:rPr>
          <w:rFonts w:ascii="Bookman Old Style" w:hAnsi="Bookman Old Style" w:cs="Arial"/>
          <w:iCs/>
          <w:szCs w:val="20"/>
          <w:lang w:val="en-PH"/>
        </w:rPr>
        <w:t>Baker v. Carr,</w:t>
      </w:r>
      <w:r w:rsidRPr="004619CB">
        <w:rPr>
          <w:rStyle w:val="apple-converted-space"/>
          <w:rFonts w:ascii="Bookman Old Style" w:hAnsi="Bookman Old Style" w:cs="Arial"/>
          <w:szCs w:val="20"/>
          <w:lang w:val="en-PH"/>
        </w:rPr>
        <w:t> </w:t>
      </w:r>
      <w:r w:rsidRPr="004619CB">
        <w:rPr>
          <w:rFonts w:ascii="Bookman Old Style" w:hAnsi="Bookman Old Style" w:cs="Arial"/>
          <w:szCs w:val="20"/>
          <w:lang w:val="en-PH"/>
        </w:rPr>
        <w:t>369</w:t>
      </w:r>
      <w:r w:rsidRPr="004619CB">
        <w:rPr>
          <w:rStyle w:val="apple-converted-space"/>
          <w:rFonts w:ascii="Bookman Old Style" w:hAnsi="Bookman Old Style" w:cs="Arial"/>
          <w:szCs w:val="20"/>
          <w:lang w:val="en-PH"/>
        </w:rPr>
        <w:t> </w:t>
      </w:r>
      <w:r w:rsidRPr="004619CB">
        <w:rPr>
          <w:rFonts w:ascii="Bookman Old Style" w:hAnsi="Bookman Old Style" w:cs="Arial"/>
          <w:szCs w:val="20"/>
          <w:lang w:val="en-PH"/>
        </w:rPr>
        <w:t>U.S.</w:t>
      </w:r>
      <w:r w:rsidRPr="004619CB">
        <w:rPr>
          <w:rStyle w:val="apple-converted-space"/>
          <w:rFonts w:ascii="Bookman Old Style" w:hAnsi="Bookman Old Style" w:cs="Arial"/>
          <w:szCs w:val="20"/>
          <w:lang w:val="en-PH"/>
        </w:rPr>
        <w:t> </w:t>
      </w:r>
      <w:r w:rsidRPr="004619CB">
        <w:rPr>
          <w:rFonts w:ascii="Bookman Old Style" w:hAnsi="Bookman Old Style" w:cs="Arial"/>
          <w:szCs w:val="20"/>
          <w:lang w:val="en-PH"/>
        </w:rPr>
        <w:t>186 (1962).</w:t>
      </w:r>
    </w:p>
  </w:footnote>
  <w:footnote w:id="19">
    <w:p w:rsidR="00642D94" w:rsidRPr="004619CB" w:rsidRDefault="00642D94" w:rsidP="008747DF">
      <w:pPr>
        <w:pStyle w:val="FootnoteText"/>
        <w:tabs>
          <w:tab w:val="left" w:pos="90"/>
        </w:tabs>
        <w:jc w:val="both"/>
        <w:rPr>
          <w:rFonts w:ascii="Bookman Old Style" w:hAnsi="Bookman Old Style" w:cs="Arial"/>
          <w:szCs w:val="20"/>
        </w:rPr>
      </w:pPr>
      <w:r w:rsidRPr="004619CB">
        <w:rPr>
          <w:rStyle w:val="FootnoteReference"/>
          <w:rFonts w:ascii="Bookman Old Style" w:hAnsi="Bookman Old Style" w:cs="Arial"/>
          <w:szCs w:val="20"/>
        </w:rPr>
        <w:footnoteRef/>
      </w:r>
      <w:r w:rsidRPr="004619CB">
        <w:rPr>
          <w:rFonts w:ascii="Bookman Old Style" w:hAnsi="Bookman Old Style" w:cs="Arial"/>
          <w:szCs w:val="20"/>
        </w:rPr>
        <w:t xml:space="preserve"> H. Harry L. Roque, et al, v. House of Representatives, GR. No. 160292, 25 May 2004.</w:t>
      </w:r>
    </w:p>
  </w:footnote>
  <w:footnote w:id="20">
    <w:p w:rsidR="00642D94" w:rsidRPr="004619CB" w:rsidRDefault="00642D94" w:rsidP="008747DF">
      <w:pPr>
        <w:pStyle w:val="FootnoteText"/>
        <w:tabs>
          <w:tab w:val="left" w:pos="90"/>
        </w:tabs>
        <w:jc w:val="both"/>
        <w:rPr>
          <w:rFonts w:ascii="Bookman Old Style" w:hAnsi="Bookman Old Style" w:cs="Arial"/>
          <w:szCs w:val="20"/>
        </w:rPr>
      </w:pPr>
      <w:r w:rsidRPr="004619CB">
        <w:rPr>
          <w:rStyle w:val="FootnoteCharacters"/>
          <w:rFonts w:ascii="Bookman Old Style" w:hAnsi="Bookman Old Style" w:cs="Arial"/>
          <w:szCs w:val="20"/>
        </w:rPr>
        <w:footnoteRef/>
      </w:r>
      <w:r w:rsidRPr="004619CB">
        <w:rPr>
          <w:rFonts w:ascii="Bookman Old Style" w:hAnsi="Bookman Old Style" w:cs="Arial"/>
          <w:szCs w:val="20"/>
        </w:rPr>
        <w:t>Kilosbayan v. Morato, G.R. No. 118910, November 16, 1995</w:t>
      </w:r>
    </w:p>
  </w:footnote>
  <w:footnote w:id="21">
    <w:p w:rsidR="00642D94" w:rsidRPr="004619CB" w:rsidRDefault="00642D94" w:rsidP="008747DF">
      <w:pPr>
        <w:pStyle w:val="FootnoteText"/>
        <w:tabs>
          <w:tab w:val="left" w:pos="90"/>
        </w:tabs>
        <w:jc w:val="both"/>
        <w:rPr>
          <w:rFonts w:ascii="Bookman Old Style" w:hAnsi="Bookman Old Style" w:cs="Arial"/>
          <w:szCs w:val="20"/>
        </w:rPr>
      </w:pPr>
      <w:r w:rsidRPr="004619CB">
        <w:rPr>
          <w:rStyle w:val="FootnoteReference"/>
          <w:rFonts w:ascii="Bookman Old Style" w:hAnsi="Bookman Old Style" w:cs="Arial"/>
          <w:szCs w:val="20"/>
        </w:rPr>
        <w:footnoteRef/>
      </w:r>
      <w:r w:rsidRPr="004619CB">
        <w:rPr>
          <w:rFonts w:ascii="Bookman Old Style" w:hAnsi="Bookman Old Style" w:cs="Arial"/>
          <w:szCs w:val="20"/>
        </w:rPr>
        <w:t>Defensor-Santiago v. Comelec, G.R. No.127325, March 19, 1997. See also Cruz v. Secretary, G.R. No.135385, December 6, 2000.</w:t>
      </w:r>
    </w:p>
  </w:footnote>
  <w:footnote w:id="22">
    <w:p w:rsidR="00642D94" w:rsidRPr="004619CB" w:rsidRDefault="00642D94" w:rsidP="008747DF">
      <w:pPr>
        <w:pStyle w:val="FootnoteText"/>
        <w:tabs>
          <w:tab w:val="left" w:pos="90"/>
        </w:tabs>
        <w:jc w:val="both"/>
        <w:rPr>
          <w:rFonts w:ascii="Bookman Old Style" w:hAnsi="Bookman Old Style" w:cs="Arial"/>
          <w:szCs w:val="20"/>
          <w:lang w:val="pt-BR"/>
        </w:rPr>
      </w:pPr>
      <w:r w:rsidRPr="004619CB">
        <w:rPr>
          <w:rStyle w:val="FootnoteReference"/>
          <w:rFonts w:ascii="Bookman Old Style" w:hAnsi="Bookman Old Style" w:cs="Arial"/>
          <w:szCs w:val="20"/>
        </w:rPr>
        <w:footnoteRef/>
      </w:r>
      <w:r w:rsidRPr="004619CB">
        <w:rPr>
          <w:rFonts w:ascii="Bookman Old Style" w:hAnsi="Bookman Old Style" w:cs="Arial"/>
          <w:szCs w:val="20"/>
          <w:lang w:val="pt-BR"/>
        </w:rPr>
        <w:t>232 SCRA 110.</w:t>
      </w:r>
    </w:p>
  </w:footnote>
  <w:footnote w:id="23">
    <w:p w:rsidR="00642D94" w:rsidRPr="004619CB" w:rsidRDefault="00642D94" w:rsidP="008747DF">
      <w:pPr>
        <w:pStyle w:val="FootnoteText"/>
        <w:tabs>
          <w:tab w:val="left" w:pos="90"/>
        </w:tabs>
        <w:jc w:val="both"/>
        <w:rPr>
          <w:rFonts w:ascii="Bookman Old Style" w:hAnsi="Bookman Old Style" w:cs="Arial"/>
          <w:szCs w:val="20"/>
          <w:lang w:val="pt-BR"/>
        </w:rPr>
      </w:pPr>
      <w:r w:rsidRPr="004619CB">
        <w:rPr>
          <w:rStyle w:val="FootnoteReference"/>
          <w:rFonts w:ascii="Bookman Old Style" w:hAnsi="Bookman Old Style" w:cs="Arial"/>
          <w:szCs w:val="20"/>
        </w:rPr>
        <w:footnoteRef/>
      </w:r>
      <w:r w:rsidRPr="004619CB">
        <w:rPr>
          <w:rFonts w:ascii="Bookman Old Style" w:hAnsi="Bookman Old Style" w:cs="Arial"/>
          <w:szCs w:val="20"/>
          <w:lang w:val="pt-BR"/>
        </w:rPr>
        <w:t>G.R. No. 124360, November 5, 1997.</w:t>
      </w:r>
    </w:p>
  </w:footnote>
  <w:footnote w:id="24">
    <w:p w:rsidR="00642D94" w:rsidRPr="004619CB" w:rsidRDefault="00642D94" w:rsidP="008747DF">
      <w:pPr>
        <w:pStyle w:val="FootnoteText"/>
        <w:tabs>
          <w:tab w:val="left" w:pos="90"/>
        </w:tabs>
        <w:jc w:val="both"/>
        <w:rPr>
          <w:rFonts w:ascii="Bookman Old Style" w:hAnsi="Bookman Old Style" w:cs="Arial"/>
          <w:szCs w:val="20"/>
        </w:rPr>
      </w:pPr>
      <w:r w:rsidRPr="004619CB">
        <w:rPr>
          <w:rStyle w:val="FootnoteReference"/>
          <w:rFonts w:ascii="Bookman Old Style" w:hAnsi="Bookman Old Style" w:cs="Arial"/>
          <w:szCs w:val="20"/>
        </w:rPr>
        <w:footnoteRef/>
      </w:r>
      <w:r w:rsidRPr="004619CB">
        <w:rPr>
          <w:rFonts w:ascii="Bookman Old Style" w:hAnsi="Bookman Old Style" w:cs="Arial"/>
          <w:szCs w:val="20"/>
        </w:rPr>
        <w:t xml:space="preserve"> Solicitor-General v. Metropolitan Manila Authority, G.R. No.102782, December 11, 1991.</w:t>
      </w:r>
    </w:p>
  </w:footnote>
  <w:footnote w:id="25">
    <w:p w:rsidR="00642D94" w:rsidRPr="004619CB" w:rsidRDefault="00642D94" w:rsidP="008747DF">
      <w:pPr>
        <w:pStyle w:val="FootnoteText"/>
        <w:tabs>
          <w:tab w:val="left" w:pos="90"/>
        </w:tabs>
        <w:jc w:val="both"/>
        <w:rPr>
          <w:rFonts w:ascii="Bookman Old Style" w:hAnsi="Bookman Old Style" w:cs="Arial"/>
          <w:szCs w:val="20"/>
        </w:rPr>
      </w:pPr>
      <w:r w:rsidRPr="004619CB">
        <w:rPr>
          <w:rStyle w:val="FootnoteReference"/>
          <w:rFonts w:ascii="Bookman Old Style" w:hAnsi="Bookman Old Style" w:cs="Arial"/>
          <w:szCs w:val="20"/>
        </w:rPr>
        <w:footnoteRef/>
      </w:r>
      <w:r w:rsidRPr="004619CB">
        <w:rPr>
          <w:rFonts w:ascii="Bookman Old Style" w:hAnsi="Bookman Old Style" w:cs="Arial"/>
          <w:szCs w:val="20"/>
        </w:rPr>
        <w:t xml:space="preserve"> Philippine International Air Terminals Co., G.R. No.155001, May 5, 2003.</w:t>
      </w:r>
    </w:p>
  </w:footnote>
  <w:footnote w:id="26">
    <w:p w:rsidR="00642D94" w:rsidRPr="004619CB" w:rsidRDefault="00642D94" w:rsidP="008747DF">
      <w:pPr>
        <w:pStyle w:val="FootnoteText"/>
        <w:tabs>
          <w:tab w:val="left" w:pos="90"/>
        </w:tabs>
        <w:jc w:val="both"/>
        <w:rPr>
          <w:rFonts w:ascii="Bookman Old Style" w:hAnsi="Bookman Old Style" w:cs="Arial"/>
          <w:szCs w:val="20"/>
        </w:rPr>
      </w:pPr>
      <w:r w:rsidRPr="004619CB">
        <w:rPr>
          <w:rStyle w:val="FootnoteReference"/>
          <w:rFonts w:ascii="Bookman Old Style" w:hAnsi="Bookman Old Style" w:cs="Arial"/>
          <w:szCs w:val="20"/>
        </w:rPr>
        <w:footnoteRef/>
      </w:r>
      <w:r w:rsidRPr="004619CB">
        <w:rPr>
          <w:rFonts w:ascii="Bookman Old Style" w:hAnsi="Bookman Old Style" w:cs="Arial"/>
          <w:szCs w:val="20"/>
        </w:rPr>
        <w:t xml:space="preserve">Defensor-Santiago v. Comelec, G.R. No.127325, March 19, 1997.  See KMU v. Garcia, G.R. No.115381, December 23, 1994 (standing); Kilosbayan v. Guingona, G.R. No.113375, May 5, 1994 (standing); Kilosbayan v. Morato, G.R. No.118910, November 16, 1995 (standing); Solicitor-General v. Metropolitan Manila Authority, G.R. No.102782, December 11, 1991. (standing, propriety of prohibition); Osmena v. Comelec, G.R. No.100318, July 30, 1991 (standing, etc.); Daza v. Singson, G.R. No.86344, December 21, 1989 (propriety of remedy); Association of Small Landowners in the Philippines v. Secretary, G.R. No.79310, July 14, 1989; Philippine International Air Terminals Co., G.R. No.155001, May 5, 2003 (standing), particularly J. Panganiban, sep.op. </w:t>
      </w:r>
    </w:p>
  </w:footnote>
  <w:footnote w:id="27">
    <w:p w:rsidR="00642D94" w:rsidRPr="004619CB" w:rsidRDefault="00642D94" w:rsidP="008747DF">
      <w:pPr>
        <w:pStyle w:val="FootnoteText"/>
        <w:tabs>
          <w:tab w:val="left" w:pos="90"/>
        </w:tabs>
        <w:jc w:val="both"/>
        <w:rPr>
          <w:rFonts w:ascii="Bookman Old Style" w:hAnsi="Bookman Old Style" w:cs="Arial"/>
          <w:szCs w:val="20"/>
        </w:rPr>
      </w:pPr>
      <w:r w:rsidRPr="004619CB">
        <w:rPr>
          <w:rStyle w:val="FootnoteReference"/>
          <w:rFonts w:ascii="Bookman Old Style" w:hAnsi="Bookman Old Style" w:cs="Arial"/>
          <w:szCs w:val="20"/>
        </w:rPr>
        <w:footnoteRef/>
      </w:r>
      <w:r w:rsidRPr="004619CB">
        <w:rPr>
          <w:rFonts w:ascii="Bookman Old Style" w:hAnsi="Bookman Old Style" w:cs="Arial"/>
          <w:szCs w:val="20"/>
        </w:rPr>
        <w:t>Botona v. CA, G.R. No. 120650, February 21, 2003.</w:t>
      </w:r>
    </w:p>
  </w:footnote>
  <w:footnote w:id="28">
    <w:p w:rsidR="00642D94" w:rsidRPr="004619CB" w:rsidRDefault="00642D94" w:rsidP="008747DF">
      <w:pPr>
        <w:pStyle w:val="FootnoteText"/>
        <w:tabs>
          <w:tab w:val="left" w:pos="90"/>
        </w:tabs>
        <w:jc w:val="both"/>
        <w:rPr>
          <w:rFonts w:ascii="Bookman Old Style" w:hAnsi="Bookman Old Style" w:cs="Arial"/>
          <w:szCs w:val="20"/>
        </w:rPr>
      </w:pPr>
      <w:r w:rsidRPr="004619CB">
        <w:rPr>
          <w:rStyle w:val="FootnoteReference"/>
          <w:rFonts w:ascii="Bookman Old Style" w:hAnsi="Bookman Old Style" w:cs="Arial"/>
          <w:szCs w:val="20"/>
        </w:rPr>
        <w:footnoteRef/>
      </w:r>
      <w:r w:rsidRPr="004619CB">
        <w:rPr>
          <w:rFonts w:ascii="Bookman Old Style" w:hAnsi="Bookman Old Style" w:cs="Arial"/>
          <w:szCs w:val="20"/>
        </w:rPr>
        <w:t xml:space="preserve"> Solicitor-General v. Metropolitan Manila Authority, G.R. No.102782, December 11, 1991.</w:t>
      </w:r>
    </w:p>
  </w:footnote>
  <w:footnote w:id="29">
    <w:p w:rsidR="00642D94" w:rsidRPr="004619CB" w:rsidRDefault="00642D94" w:rsidP="008747DF">
      <w:pPr>
        <w:pStyle w:val="FootnoteText"/>
        <w:tabs>
          <w:tab w:val="left" w:pos="90"/>
        </w:tabs>
        <w:ind w:left="-57"/>
        <w:jc w:val="both"/>
        <w:rPr>
          <w:rFonts w:ascii="Bookman Old Style" w:hAnsi="Bookman Old Style" w:cs="Arial"/>
          <w:szCs w:val="20"/>
        </w:rPr>
      </w:pPr>
      <w:r w:rsidRPr="004619CB">
        <w:rPr>
          <w:rStyle w:val="FootnoteReference"/>
          <w:rFonts w:ascii="Bookman Old Style" w:hAnsi="Bookman Old Style" w:cs="Arial"/>
          <w:szCs w:val="20"/>
        </w:rPr>
        <w:footnoteRef/>
      </w:r>
      <w:r w:rsidRPr="004619CB">
        <w:rPr>
          <w:rFonts w:ascii="Bookman Old Style" w:hAnsi="Bookman Old Style" w:cs="Arial"/>
          <w:szCs w:val="20"/>
        </w:rPr>
        <w:t xml:space="preserve"> Bayan, et. al. vs. Executive Secretary, et. al.,G.R. No. 138572, 10 October 2000 Philippine Constitution Association, Inc., et. al. vs. Executive Secretary, et. al., G.R. No. 138587, 10 October 2000Giungona, et. al. vs. Estrada, et. al., G.R. No. 138680, 10 October 2000Integrated Bar of the Philippines, et. al. vs. Estrada, et. al., G.R. No. 138698, 10 October 2000and Salonga, et. al. vs. Executive Secretary, et. al., G.R. No. 138570, 10 October 2000</w:t>
      </w:r>
    </w:p>
    <w:p w:rsidR="00642D94" w:rsidRPr="004619CB" w:rsidRDefault="00642D94" w:rsidP="008747DF">
      <w:pPr>
        <w:pStyle w:val="FootnoteText"/>
        <w:tabs>
          <w:tab w:val="left" w:pos="90"/>
        </w:tabs>
        <w:rPr>
          <w:rFonts w:ascii="Bookman Old Style" w:hAnsi="Bookman Old Style" w:cs="Arial"/>
          <w:szCs w:val="20"/>
        </w:rPr>
      </w:pPr>
    </w:p>
  </w:footnote>
  <w:footnote w:id="30">
    <w:p w:rsidR="00642D94" w:rsidRPr="004619CB" w:rsidRDefault="00642D94" w:rsidP="00B74BE1">
      <w:pPr>
        <w:pStyle w:val="FootnoteText"/>
        <w:rPr>
          <w:rFonts w:ascii="Bookman Old Style" w:hAnsi="Bookman Old Style"/>
          <w:szCs w:val="20"/>
        </w:rPr>
      </w:pPr>
      <w:r w:rsidRPr="004619CB">
        <w:rPr>
          <w:rStyle w:val="FootnoteReference"/>
          <w:rFonts w:ascii="Bookman Old Style" w:hAnsi="Bookman Old Style"/>
          <w:szCs w:val="20"/>
        </w:rPr>
        <w:footnoteRef/>
      </w:r>
      <w:r w:rsidRPr="004619CB">
        <w:rPr>
          <w:rFonts w:ascii="Bookman Old Style" w:hAnsi="Bookman Old Style"/>
          <w:szCs w:val="20"/>
        </w:rPr>
        <w:t xml:space="preserve"> Art. 1 of the Treaty states thus: </w:t>
      </w:r>
    </w:p>
    <w:p w:rsidR="00642D94" w:rsidRPr="004619CB" w:rsidRDefault="00642D94" w:rsidP="00B74BE1">
      <w:pPr>
        <w:pStyle w:val="FootnoteText"/>
        <w:rPr>
          <w:rFonts w:ascii="Bookman Old Style" w:hAnsi="Bookman Old Style"/>
          <w:szCs w:val="20"/>
        </w:rPr>
      </w:pPr>
    </w:p>
    <w:p w:rsidR="00642D94" w:rsidRPr="004619CB" w:rsidRDefault="00642D94" w:rsidP="00B74BE1">
      <w:pPr>
        <w:pStyle w:val="FootnoteText"/>
        <w:rPr>
          <w:rFonts w:ascii="Bookman Old Style" w:hAnsi="Bookman Old Style"/>
          <w:szCs w:val="20"/>
        </w:rPr>
      </w:pPr>
      <w:r w:rsidRPr="004619CB">
        <w:rPr>
          <w:rFonts w:ascii="Bookman Old Style" w:hAnsi="Bookman Old Style"/>
          <w:szCs w:val="20"/>
        </w:rPr>
        <w:t>“The Parties undertake, as set forth in the </w:t>
      </w:r>
      <w:hyperlink r:id="rId1" w:history="1">
        <w:r w:rsidRPr="004619CB">
          <w:rPr>
            <w:rStyle w:val="Hyperlink"/>
            <w:rFonts w:ascii="Bookman Old Style" w:hAnsi="Bookman Old Style"/>
            <w:szCs w:val="20"/>
          </w:rPr>
          <w:t>Charter of the United Nations</w:t>
        </w:r>
      </w:hyperlink>
      <w:r w:rsidRPr="004619CB">
        <w:rPr>
          <w:rFonts w:ascii="Bookman Old Style" w:hAnsi="Bookman Old Style"/>
          <w:szCs w:val="20"/>
        </w:rPr>
        <w:t>, to settle any international disputes in which they may be involved by peaceful means in such a manner that international peace and security and justice are not endangered and to refrain in their international relations from the threat or use of force in any manner inconsistent with the purposes of the United Nations.”</w:t>
      </w:r>
    </w:p>
    <w:p w:rsidR="00642D94" w:rsidRPr="004619CB" w:rsidRDefault="00642D94">
      <w:pPr>
        <w:pStyle w:val="FootnoteText"/>
        <w:rPr>
          <w:rFonts w:ascii="Bookman Old Style" w:hAnsi="Bookman Old Style"/>
          <w:szCs w:val="20"/>
        </w:rPr>
      </w:pPr>
    </w:p>
  </w:footnote>
  <w:footnote w:id="31">
    <w:p w:rsidR="00642D94" w:rsidRPr="004619CB" w:rsidRDefault="00642D94" w:rsidP="003E7EB2">
      <w:pPr>
        <w:pStyle w:val="FootnoteText"/>
        <w:rPr>
          <w:rFonts w:ascii="Bookman Old Style" w:hAnsi="Bookman Old Style"/>
          <w:szCs w:val="20"/>
        </w:rPr>
      </w:pPr>
      <w:r w:rsidRPr="004619CB">
        <w:rPr>
          <w:rStyle w:val="FootnoteReference"/>
          <w:rFonts w:ascii="Bookman Old Style" w:hAnsi="Bookman Old Style"/>
          <w:szCs w:val="20"/>
        </w:rPr>
        <w:footnoteRef/>
      </w:r>
      <w:r w:rsidRPr="004619CB">
        <w:rPr>
          <w:rFonts w:ascii="Bookman Old Style" w:hAnsi="Bookman Old Style"/>
          <w:szCs w:val="20"/>
        </w:rPr>
        <w:t xml:space="preserve">Vaugh, Bruce (2007) “US Strategic and Defense Relationships in the Asia-Pacific Region”. Congressional Research Service.retrieved through </w:t>
      </w:r>
      <w:hyperlink r:id="rId2" w:history="1">
        <w:r w:rsidRPr="004619CB">
          <w:rPr>
            <w:rStyle w:val="Hyperlink"/>
            <w:rFonts w:ascii="Bookman Old Style" w:hAnsi="Bookman Old Style"/>
            <w:szCs w:val="20"/>
          </w:rPr>
          <w:t>http://www.wikileaks.org</w:t>
        </w:r>
      </w:hyperlink>
      <w:r w:rsidRPr="004619CB">
        <w:rPr>
          <w:rFonts w:ascii="Bookman Old Style" w:hAnsi="Bookman Old Style"/>
          <w:szCs w:val="20"/>
        </w:rPr>
        <w:t xml:space="preserve"> at </w:t>
      </w:r>
      <w:hyperlink r:id="rId3" w:history="1">
        <w:r w:rsidRPr="004619CB">
          <w:rPr>
            <w:rStyle w:val="Hyperlink"/>
            <w:rFonts w:ascii="Bookman Old Style" w:hAnsi="Bookman Old Style"/>
            <w:szCs w:val="20"/>
          </w:rPr>
          <w:t>http://wlstorage.net/file/crs/RL33821.pdf</w:t>
        </w:r>
      </w:hyperlink>
      <w:r w:rsidRPr="004619CB">
        <w:rPr>
          <w:rFonts w:ascii="Bookman Old Style" w:hAnsi="Bookman Old Style"/>
          <w:szCs w:val="20"/>
        </w:rPr>
        <w:t xml:space="preserve"> on May 9, 2014.</w:t>
      </w:r>
    </w:p>
  </w:footnote>
  <w:footnote w:id="32">
    <w:p w:rsidR="00642D94" w:rsidRPr="004619CB" w:rsidRDefault="00642D94" w:rsidP="003E7EB2">
      <w:pPr>
        <w:pStyle w:val="FootnoteText"/>
        <w:rPr>
          <w:rFonts w:ascii="Bookman Old Style" w:hAnsi="Bookman Old Style"/>
          <w:szCs w:val="20"/>
        </w:rPr>
      </w:pPr>
      <w:r w:rsidRPr="004619CB">
        <w:rPr>
          <w:rStyle w:val="FootnoteReference"/>
          <w:rFonts w:ascii="Bookman Old Style" w:hAnsi="Bookman Old Style"/>
          <w:szCs w:val="20"/>
        </w:rPr>
        <w:footnoteRef/>
      </w:r>
      <w:r w:rsidRPr="004619CB">
        <w:rPr>
          <w:rFonts w:ascii="Bookman Old Style" w:hAnsi="Bookman Old Style"/>
          <w:szCs w:val="20"/>
        </w:rPr>
        <w:t xml:space="preserve"> Id.</w:t>
      </w:r>
    </w:p>
  </w:footnote>
  <w:footnote w:id="33">
    <w:p w:rsidR="00642D94" w:rsidRPr="004619CB" w:rsidRDefault="00642D94" w:rsidP="003E7EB2">
      <w:pPr>
        <w:pStyle w:val="FootnoteText"/>
        <w:rPr>
          <w:rFonts w:ascii="Bookman Old Style" w:hAnsi="Bookman Old Style"/>
          <w:szCs w:val="20"/>
        </w:rPr>
      </w:pPr>
      <w:r w:rsidRPr="004619CB">
        <w:rPr>
          <w:rStyle w:val="FootnoteReference"/>
          <w:rFonts w:ascii="Bookman Old Style" w:hAnsi="Bookman Old Style"/>
          <w:szCs w:val="20"/>
        </w:rPr>
        <w:footnoteRef/>
      </w:r>
      <w:hyperlink r:id="rId4" w:history="1">
        <w:r w:rsidRPr="004619CB">
          <w:rPr>
            <w:rStyle w:val="Hyperlink"/>
            <w:rFonts w:ascii="Bookman Old Style" w:hAnsi="Bookman Old Style"/>
            <w:szCs w:val="20"/>
          </w:rPr>
          <w:t>http://www.rappler.com/thought-leaders/56518-ph-us-enhanced-defense-cooperation-agreement</w:t>
        </w:r>
      </w:hyperlink>
      <w:r w:rsidRPr="004619CB">
        <w:rPr>
          <w:rFonts w:ascii="Bookman Old Style" w:hAnsi="Bookman Old Style"/>
          <w:szCs w:val="20"/>
        </w:rPr>
        <w:t xml:space="preserve"> retrieved on May 9, 2014</w:t>
      </w:r>
    </w:p>
  </w:footnote>
  <w:footnote w:id="34">
    <w:p w:rsidR="00642D94" w:rsidRPr="004619CB" w:rsidRDefault="00642D94" w:rsidP="003E7EB2">
      <w:pPr>
        <w:pStyle w:val="FootnoteText"/>
        <w:rPr>
          <w:rFonts w:ascii="Bookman Old Style" w:hAnsi="Bookman Old Style"/>
          <w:szCs w:val="20"/>
        </w:rPr>
      </w:pPr>
      <w:r w:rsidRPr="004619CB">
        <w:rPr>
          <w:rStyle w:val="FootnoteReference"/>
          <w:rFonts w:ascii="Bookman Old Style" w:hAnsi="Bookman Old Style"/>
          <w:szCs w:val="20"/>
        </w:rPr>
        <w:footnoteRef/>
      </w:r>
      <w:r w:rsidRPr="004619CB">
        <w:rPr>
          <w:rFonts w:ascii="Bookman Old Style" w:hAnsi="Bookman Old Style"/>
          <w:szCs w:val="20"/>
        </w:rPr>
        <w:t xml:space="preserve"> Article IV, Mutual Defense Treaty of 1951</w:t>
      </w:r>
    </w:p>
  </w:footnote>
  <w:footnote w:id="35">
    <w:p w:rsidR="00642D94" w:rsidRPr="004619CB" w:rsidRDefault="00642D94" w:rsidP="003E7EB2">
      <w:pPr>
        <w:pStyle w:val="FootnoteText"/>
        <w:rPr>
          <w:rFonts w:ascii="Bookman Old Style" w:hAnsi="Bookman Old Style"/>
          <w:szCs w:val="20"/>
        </w:rPr>
      </w:pPr>
      <w:r w:rsidRPr="004619CB">
        <w:rPr>
          <w:rStyle w:val="FootnoteReference"/>
          <w:rFonts w:ascii="Bookman Old Style" w:hAnsi="Bookman Old Style"/>
          <w:szCs w:val="20"/>
        </w:rPr>
        <w:footnoteRef/>
      </w:r>
      <w:r w:rsidRPr="004619CB">
        <w:rPr>
          <w:rFonts w:ascii="Bookman Old Style" w:hAnsi="Bookman Old Style"/>
          <w:szCs w:val="20"/>
        </w:rPr>
        <w:t xml:space="preserve"> Department of Foreign Affairs Primer on theRP-US VFA retrieved from </w:t>
      </w:r>
      <w:hyperlink r:id="rId5" w:history="1">
        <w:r w:rsidRPr="004619CB">
          <w:rPr>
            <w:rStyle w:val="Hyperlink"/>
            <w:rFonts w:ascii="Bookman Old Style" w:hAnsi="Bookman Old Style"/>
            <w:szCs w:val="20"/>
          </w:rPr>
          <w:t>http://web.archive.org/web/20070927074626/http://www.dfa.gov.ph/vfa/content/Primer.htm</w:t>
        </w:r>
      </w:hyperlink>
      <w:r w:rsidRPr="004619CB">
        <w:rPr>
          <w:rFonts w:ascii="Bookman Old Style" w:hAnsi="Bookman Old Style"/>
          <w:szCs w:val="20"/>
        </w:rPr>
        <w:t xml:space="preserve"> on May 9, 2014. </w:t>
      </w:r>
    </w:p>
  </w:footnote>
  <w:footnote w:id="36">
    <w:p w:rsidR="00642D94" w:rsidRPr="004619CB" w:rsidRDefault="00642D94" w:rsidP="003E7EB2">
      <w:pPr>
        <w:pStyle w:val="FootnoteText"/>
        <w:rPr>
          <w:rFonts w:ascii="Bookman Old Style" w:hAnsi="Bookman Old Style"/>
          <w:szCs w:val="20"/>
        </w:rPr>
      </w:pPr>
      <w:r w:rsidRPr="004619CB">
        <w:rPr>
          <w:rStyle w:val="FootnoteReference"/>
          <w:rFonts w:ascii="Bookman Old Style" w:hAnsi="Bookman Old Style"/>
          <w:szCs w:val="20"/>
        </w:rPr>
        <w:footnoteRef/>
      </w:r>
      <w:r w:rsidRPr="004619CB">
        <w:rPr>
          <w:rFonts w:ascii="Bookman Old Style" w:hAnsi="Bookman Old Style"/>
          <w:szCs w:val="20"/>
        </w:rPr>
        <w:t xml:space="preserve"> http://www.gov.ph/2014/04/28/qna-on-the-enhanced-defense-cooperation-agreement/</w:t>
      </w:r>
    </w:p>
  </w:footnote>
  <w:footnote w:id="37">
    <w:p w:rsidR="00642D94" w:rsidRPr="004619CB" w:rsidRDefault="00642D94">
      <w:pPr>
        <w:pStyle w:val="FootnoteText"/>
        <w:rPr>
          <w:rFonts w:ascii="Bookman Old Style" w:hAnsi="Bookman Old Style"/>
          <w:szCs w:val="20"/>
        </w:rPr>
      </w:pPr>
      <w:r w:rsidRPr="004619CB">
        <w:rPr>
          <w:rStyle w:val="FootnoteReference"/>
          <w:rFonts w:ascii="Bookman Old Style" w:hAnsi="Bookman Old Style"/>
          <w:szCs w:val="20"/>
        </w:rPr>
        <w:footnoteRef/>
      </w:r>
      <w:r w:rsidRPr="004619CB">
        <w:rPr>
          <w:rFonts w:ascii="Bookman Old Style" w:hAnsi="Bookman Old Style"/>
          <w:szCs w:val="20"/>
        </w:rPr>
        <w:t xml:space="preserve"> http://www.japantimes.co.jp/news/2014/04/24/national/obama-tells-abe-security-treaty-covers-senkakus/#.U2muN4GSwVA</w:t>
      </w:r>
    </w:p>
  </w:footnote>
  <w:footnote w:id="38">
    <w:p w:rsidR="00642D94" w:rsidRPr="004619CB" w:rsidRDefault="00642D94">
      <w:pPr>
        <w:pStyle w:val="FootnoteText"/>
        <w:rPr>
          <w:rFonts w:ascii="Bookman Old Style" w:hAnsi="Bookman Old Style"/>
          <w:szCs w:val="20"/>
        </w:rPr>
      </w:pPr>
      <w:r w:rsidRPr="004619CB">
        <w:rPr>
          <w:rStyle w:val="FootnoteReference"/>
          <w:rFonts w:ascii="Bookman Old Style" w:hAnsi="Bookman Old Style"/>
          <w:szCs w:val="20"/>
        </w:rPr>
        <w:footnoteRef/>
      </w:r>
      <w:r w:rsidRPr="004619CB">
        <w:rPr>
          <w:rFonts w:ascii="Bookman Old Style" w:hAnsi="Bookman Old Style"/>
          <w:szCs w:val="20"/>
        </w:rPr>
        <w:t xml:space="preserve"> http://news.xinhuanet.com/english/world/2014-04/28/c_133294852.htm</w:t>
      </w:r>
    </w:p>
  </w:footnote>
  <w:footnote w:id="39">
    <w:p w:rsidR="00642D94" w:rsidRPr="004619CB" w:rsidRDefault="00642D94">
      <w:pPr>
        <w:pStyle w:val="FootnoteText"/>
        <w:rPr>
          <w:rFonts w:ascii="Bookman Old Style" w:hAnsi="Bookman Old Style"/>
          <w:szCs w:val="20"/>
        </w:rPr>
      </w:pPr>
      <w:r w:rsidRPr="004619CB">
        <w:rPr>
          <w:rStyle w:val="FootnoteReference"/>
          <w:rFonts w:ascii="Bookman Old Style" w:hAnsi="Bookman Old Style"/>
          <w:szCs w:val="20"/>
        </w:rPr>
        <w:footnoteRef/>
      </w:r>
      <w:r w:rsidRPr="004619CB">
        <w:rPr>
          <w:rFonts w:ascii="Bookman Old Style" w:hAnsi="Bookman Old Style"/>
          <w:szCs w:val="20"/>
        </w:rPr>
        <w:t xml:space="preserve"> http://www.gov.ph/2014/04/28/qna-on-the-enhanced-defense-cooperation-agreement/</w:t>
      </w:r>
    </w:p>
  </w:footnote>
  <w:footnote w:id="40">
    <w:p w:rsidR="00642D94" w:rsidRPr="004619CB" w:rsidRDefault="00642D94" w:rsidP="008D7686">
      <w:pPr>
        <w:pStyle w:val="FootnoteText"/>
        <w:rPr>
          <w:rFonts w:ascii="Bookman Old Style" w:hAnsi="Bookman Old Style"/>
          <w:szCs w:val="20"/>
        </w:rPr>
      </w:pPr>
      <w:r w:rsidRPr="004619CB">
        <w:rPr>
          <w:rStyle w:val="FootnoteReference"/>
          <w:rFonts w:ascii="Bookman Old Style" w:hAnsi="Bookman Old Style"/>
          <w:szCs w:val="20"/>
        </w:rPr>
        <w:footnoteRef/>
      </w:r>
      <w:r w:rsidRPr="004619CB">
        <w:rPr>
          <w:rFonts w:ascii="Bookman Old Style" w:hAnsi="Bookman Old Style"/>
          <w:szCs w:val="20"/>
        </w:rPr>
        <w:t xml:space="preserve">Shaun Waterman,  Analysis:  US Military aid to the Philippines,United Press International February 12, 2008, available  at  </w:t>
      </w:r>
      <w:hyperlink r:id="rId6" w:history="1">
        <w:r w:rsidRPr="004619CB">
          <w:rPr>
            <w:rStyle w:val="Hyperlink"/>
            <w:rFonts w:ascii="Bookman Old Style" w:hAnsi="Bookman Old Style"/>
            <w:szCs w:val="20"/>
          </w:rPr>
          <w:t>http://www.upi.com/Emerging_Threats/2008/02/12/Analysis-US-military-aid-to-Philippines/UPI-69661202876457/</w:t>
        </w:r>
      </w:hyperlink>
      <w:r w:rsidRPr="004619CB">
        <w:rPr>
          <w:rFonts w:ascii="Bookman Old Style" w:hAnsi="Bookman Old Style"/>
          <w:szCs w:val="20"/>
        </w:rPr>
        <w:t>&lt; last visited August 26, 2009&gt;,</w:t>
      </w:r>
    </w:p>
  </w:footnote>
  <w:footnote w:id="41">
    <w:p w:rsidR="00642D94" w:rsidRPr="004619CB" w:rsidRDefault="00642D94" w:rsidP="00020F0B">
      <w:pPr>
        <w:pStyle w:val="Heading1"/>
        <w:spacing w:line="240" w:lineRule="auto"/>
        <w:rPr>
          <w:b w:val="0"/>
          <w:sz w:val="20"/>
          <w:szCs w:val="20"/>
          <w:lang w:val="en-GB"/>
        </w:rPr>
      </w:pPr>
      <w:r w:rsidRPr="004619CB">
        <w:rPr>
          <w:rStyle w:val="FootnoteReference"/>
          <w:sz w:val="20"/>
          <w:szCs w:val="20"/>
        </w:rPr>
        <w:footnoteRef/>
      </w:r>
      <w:r w:rsidRPr="004619CB">
        <w:rPr>
          <w:b w:val="0"/>
          <w:sz w:val="20"/>
          <w:szCs w:val="20"/>
        </w:rPr>
        <w:t xml:space="preserve">Greg Miller, Pakistan fails to aim billions in U.S. military aid at Al Qaeda, LA Times, November 5, 2007, available at </w:t>
      </w:r>
      <w:hyperlink r:id="rId7" w:history="1">
        <w:r w:rsidRPr="004619CB">
          <w:rPr>
            <w:rStyle w:val="Hyperlink"/>
            <w:b w:val="0"/>
            <w:sz w:val="20"/>
            <w:szCs w:val="20"/>
          </w:rPr>
          <w:t>http://articles.latimes.com/2007/nov/05/world/fg-uspakistan5</w:t>
        </w:r>
      </w:hyperlink>
      <w:r w:rsidRPr="004619CB">
        <w:rPr>
          <w:b w:val="0"/>
          <w:sz w:val="20"/>
          <w:szCs w:val="20"/>
        </w:rPr>
        <w:t>&lt;last visited August 26, 2009&gt;.</w:t>
      </w:r>
    </w:p>
  </w:footnote>
  <w:footnote w:id="42">
    <w:p w:rsidR="00642D94" w:rsidRPr="004619CB" w:rsidRDefault="00642D94" w:rsidP="008D7686">
      <w:pPr>
        <w:pStyle w:val="FootnoteText"/>
        <w:rPr>
          <w:rFonts w:ascii="Bookman Old Style" w:hAnsi="Bookman Old Style"/>
          <w:szCs w:val="20"/>
        </w:rPr>
      </w:pPr>
      <w:r w:rsidRPr="004619CB">
        <w:rPr>
          <w:rStyle w:val="FootnoteReference"/>
          <w:rFonts w:ascii="Bookman Old Style" w:hAnsi="Bookman Old Style"/>
          <w:szCs w:val="20"/>
        </w:rPr>
        <w:footnoteRef/>
      </w:r>
      <w:r w:rsidRPr="004619CB">
        <w:rPr>
          <w:rFonts w:ascii="Bookman Old Style" w:hAnsi="Bookman Old Style"/>
          <w:szCs w:val="20"/>
        </w:rPr>
        <w:t xml:space="preserve"> The Center for Public Integrity, Collateral Damage:  Human Rights and US Military Aid after 9/1,May 22,2007,  available at </w:t>
      </w:r>
      <w:hyperlink r:id="rId8" w:history="1">
        <w:r w:rsidRPr="004619CB">
          <w:rPr>
            <w:rStyle w:val="Hyperlink"/>
            <w:rFonts w:ascii="Bookman Old Style" w:hAnsi="Bookman Old Style"/>
            <w:szCs w:val="20"/>
          </w:rPr>
          <w:t>http://projects.publicintegrity.org/MilitaryAid/</w:t>
        </w:r>
      </w:hyperlink>
      <w:r w:rsidRPr="004619CB">
        <w:rPr>
          <w:rFonts w:ascii="Bookman Old Style" w:hAnsi="Bookman Old Style"/>
          <w:szCs w:val="20"/>
        </w:rPr>
        <w:t>&lt;last visited August 26, 2009&gt;.</w:t>
      </w:r>
    </w:p>
  </w:footnote>
  <w:footnote w:id="43">
    <w:p w:rsidR="00642D94" w:rsidRPr="004619CB" w:rsidRDefault="00642D94">
      <w:pPr>
        <w:pStyle w:val="FootnoteText"/>
        <w:rPr>
          <w:rFonts w:ascii="Bookman Old Style" w:hAnsi="Bookman Old Style"/>
          <w:szCs w:val="20"/>
        </w:rPr>
      </w:pPr>
      <w:r w:rsidRPr="004619CB">
        <w:rPr>
          <w:rStyle w:val="FootnoteReference"/>
          <w:rFonts w:ascii="Bookman Old Style" w:hAnsi="Bookman Old Style"/>
          <w:szCs w:val="20"/>
        </w:rPr>
        <w:footnoteRef/>
      </w:r>
      <w:r w:rsidRPr="004619CB">
        <w:rPr>
          <w:rFonts w:ascii="Bookman Old Style" w:hAnsi="Bookman Old Style"/>
          <w:szCs w:val="20"/>
        </w:rPr>
        <w:t xml:space="preserve"> See the USAID’s  US Overseas Loan and Grants, available at: </w:t>
      </w:r>
      <w:hyperlink r:id="rId9" w:anchor="chart2" w:history="1">
        <w:r w:rsidRPr="004619CB">
          <w:rPr>
            <w:rStyle w:val="Hyperlink"/>
            <w:rFonts w:ascii="Bookman Old Style" w:hAnsi="Bookman Old Style"/>
            <w:szCs w:val="20"/>
          </w:rPr>
          <w:t>http://gbk.eads.usaidallnet.gov/data/fast_facts_text_descriptions.html#chart2</w:t>
        </w:r>
      </w:hyperlink>
      <w:r w:rsidRPr="004619CB">
        <w:rPr>
          <w:rFonts w:ascii="Bookman Old Style" w:hAnsi="Bookman Old Style"/>
          <w:szCs w:val="20"/>
        </w:rPr>
        <w:t>&lt;last visited, May  13, 2014&gt;</w:t>
      </w:r>
    </w:p>
  </w:footnote>
  <w:footnote w:id="44">
    <w:p w:rsidR="00642D94" w:rsidRPr="004619CB" w:rsidRDefault="00642D94" w:rsidP="008D7686">
      <w:pPr>
        <w:pStyle w:val="FootnoteText"/>
        <w:rPr>
          <w:rFonts w:ascii="Bookman Old Style" w:hAnsi="Bookman Old Style"/>
          <w:szCs w:val="20"/>
        </w:rPr>
      </w:pPr>
      <w:r w:rsidRPr="004619CB">
        <w:rPr>
          <w:rStyle w:val="FootnoteReference"/>
          <w:rFonts w:ascii="Bookman Old Style" w:hAnsi="Bookman Old Style"/>
          <w:szCs w:val="20"/>
        </w:rPr>
        <w:footnoteRef/>
      </w:r>
      <w:r w:rsidRPr="004619CB">
        <w:rPr>
          <w:rFonts w:ascii="Bookman Old Style" w:hAnsi="Bookman Old Style"/>
          <w:szCs w:val="20"/>
        </w:rPr>
        <w:t xml:space="preserve"> Water, supra note at 11.</w:t>
      </w:r>
    </w:p>
  </w:footnote>
  <w:footnote w:id="45">
    <w:p w:rsidR="00642D94" w:rsidRPr="004619CB" w:rsidRDefault="00642D94" w:rsidP="00F523B4">
      <w:pPr>
        <w:pStyle w:val="FootnoteText"/>
        <w:rPr>
          <w:rFonts w:ascii="Bookman Old Style" w:hAnsi="Bookman Old Style"/>
          <w:szCs w:val="20"/>
        </w:rPr>
      </w:pPr>
      <w:r w:rsidRPr="004619CB">
        <w:rPr>
          <w:rStyle w:val="FootnoteReference"/>
          <w:rFonts w:ascii="Bookman Old Style" w:hAnsi="Bookman Old Style"/>
          <w:szCs w:val="20"/>
        </w:rPr>
        <w:footnoteRef/>
      </w:r>
      <w:r w:rsidRPr="004619CB">
        <w:rPr>
          <w:rFonts w:ascii="Bookman Old Style" w:hAnsi="Bookman Old Style"/>
          <w:szCs w:val="20"/>
        </w:rPr>
        <w:t xml:space="preserve"> See Bong Sarmieno, Why Ex-Navy Officer Gadian Spoke Out,  Transparency International, available at </w:t>
      </w:r>
      <w:hyperlink r:id="rId10" w:history="1">
        <w:r w:rsidRPr="004619CB">
          <w:rPr>
            <w:rStyle w:val="Hyperlink"/>
            <w:rFonts w:ascii="Bookman Old Style" w:hAnsi="Bookman Old Style"/>
            <w:szCs w:val="20"/>
          </w:rPr>
          <w:t>http://www.transparencyreporting.net/index.php?option=com_content&amp;view=article&amp;id=187:why-ex-navy-officer-gadian-spoke-out&amp;catid=44:stories&amp;Itemid=94</w:t>
        </w:r>
      </w:hyperlink>
      <w:r w:rsidRPr="004619CB">
        <w:rPr>
          <w:rFonts w:ascii="Bookman Old Style" w:hAnsi="Bookman Old Style"/>
          <w:szCs w:val="20"/>
        </w:rPr>
        <w:t>&lt;last visited May 13, 2014&gt;</w:t>
      </w:r>
    </w:p>
  </w:footnote>
  <w:footnote w:id="46">
    <w:p w:rsidR="00642D94" w:rsidRPr="004619CB" w:rsidRDefault="00642D94" w:rsidP="00020F0B">
      <w:pPr>
        <w:pStyle w:val="FootnoteText"/>
        <w:rPr>
          <w:rFonts w:ascii="Bookman Old Style" w:hAnsi="Bookman Old Style"/>
          <w:szCs w:val="20"/>
        </w:rPr>
      </w:pPr>
      <w:r w:rsidRPr="004619CB">
        <w:rPr>
          <w:rStyle w:val="FootnoteReference"/>
          <w:rFonts w:ascii="Bookman Old Style" w:hAnsi="Bookman Old Style"/>
          <w:szCs w:val="20"/>
        </w:rPr>
        <w:footnoteRef/>
      </w:r>
      <w:r w:rsidRPr="004619CB">
        <w:rPr>
          <w:rFonts w:ascii="Bookman Old Style" w:hAnsi="Bookman Old Style"/>
          <w:szCs w:val="20"/>
        </w:rPr>
        <w:t xml:space="preserve"> Article V, Paragraph 2 of the Enhanced Defense Cooperation Agreement</w:t>
      </w:r>
    </w:p>
  </w:footnote>
  <w:footnote w:id="47">
    <w:p w:rsidR="00642D94" w:rsidRPr="004619CB" w:rsidRDefault="00642D94" w:rsidP="00020F0B">
      <w:pPr>
        <w:pStyle w:val="FootnoteText"/>
        <w:rPr>
          <w:rFonts w:ascii="Bookman Old Style" w:hAnsi="Bookman Old Style"/>
          <w:szCs w:val="20"/>
        </w:rPr>
      </w:pPr>
      <w:r w:rsidRPr="004619CB">
        <w:rPr>
          <w:rStyle w:val="FootnoteReference"/>
          <w:rFonts w:ascii="Bookman Old Style" w:hAnsi="Bookman Old Style"/>
          <w:szCs w:val="20"/>
        </w:rPr>
        <w:footnoteRef/>
      </w:r>
      <w:r w:rsidRPr="004619CB">
        <w:rPr>
          <w:rFonts w:ascii="Bookman Old Style" w:hAnsi="Bookman Old Style"/>
          <w:szCs w:val="20"/>
        </w:rPr>
        <w:t xml:space="preserve"> Article VII, Paragraph 1 of the Enhanced Defense Cooperation Agreement</w:t>
      </w:r>
    </w:p>
  </w:footnote>
  <w:footnote w:id="48">
    <w:p w:rsidR="00642D94" w:rsidRPr="004619CB" w:rsidRDefault="00642D94">
      <w:pPr>
        <w:pStyle w:val="FootnoteText"/>
        <w:rPr>
          <w:rFonts w:ascii="Bookman Old Style" w:hAnsi="Bookman Old Style"/>
          <w:szCs w:val="20"/>
        </w:rPr>
      </w:pPr>
      <w:r w:rsidRPr="004619CB">
        <w:rPr>
          <w:rStyle w:val="FootnoteReference"/>
          <w:rFonts w:ascii="Bookman Old Style" w:hAnsi="Bookman Old Style"/>
          <w:szCs w:val="20"/>
        </w:rPr>
        <w:footnoteRef/>
      </w:r>
      <w:r w:rsidRPr="004619CB">
        <w:rPr>
          <w:rFonts w:ascii="Bookman Old Style" w:hAnsi="Bookman Old Style"/>
          <w:szCs w:val="20"/>
        </w:rPr>
        <w:t>Sassoli, Marco (2003). “Legitimate Targets of Attacks Under International Humanitarian Law”, International Humanitarian Law Research Initiative. Harvard University. Cambridge, MA. http://www.hpcrresearch.org/sites/default/files/publications/Session1.pdf</w:t>
      </w:r>
    </w:p>
  </w:footnote>
  <w:footnote w:id="49">
    <w:p w:rsidR="00642D94" w:rsidRPr="004619CB" w:rsidRDefault="00642D94">
      <w:pPr>
        <w:pStyle w:val="FootnoteText"/>
        <w:rPr>
          <w:rFonts w:ascii="Bookman Old Style" w:hAnsi="Bookman Old Style"/>
          <w:szCs w:val="20"/>
        </w:rPr>
      </w:pPr>
      <w:r w:rsidRPr="004619CB">
        <w:rPr>
          <w:rStyle w:val="FootnoteReference"/>
          <w:rFonts w:ascii="Bookman Old Style" w:hAnsi="Bookman Old Style"/>
          <w:szCs w:val="20"/>
        </w:rPr>
        <w:footnoteRef/>
      </w:r>
      <w:r w:rsidRPr="004619CB">
        <w:rPr>
          <w:rFonts w:ascii="Bookman Old Style" w:hAnsi="Bookman Old Style"/>
          <w:szCs w:val="20"/>
        </w:rPr>
        <w:t>Rado, Gaby (2011). “Legitimate Military Targets”.Crimes of War. http://www.crimesofwar.org/a-z-guide/legitimate-military-targets/</w:t>
      </w:r>
    </w:p>
  </w:footnote>
  <w:footnote w:id="50">
    <w:p w:rsidR="00642D94" w:rsidRPr="004619CB" w:rsidRDefault="00642D94" w:rsidP="002D7321">
      <w:pPr>
        <w:pStyle w:val="FootnoteText"/>
        <w:jc w:val="both"/>
        <w:rPr>
          <w:rFonts w:ascii="Bookman Old Style" w:hAnsi="Bookman Old Style"/>
          <w:szCs w:val="20"/>
        </w:rPr>
      </w:pPr>
      <w:r w:rsidRPr="004619CB">
        <w:rPr>
          <w:rStyle w:val="FootnoteReference"/>
          <w:rFonts w:ascii="Bookman Old Style" w:hAnsi="Bookman Old Style"/>
          <w:szCs w:val="20"/>
        </w:rPr>
        <w:footnoteRef/>
      </w:r>
      <w:r w:rsidRPr="004619CB">
        <w:rPr>
          <w:rFonts w:ascii="Bookman Old Style" w:hAnsi="Bookman Old Style"/>
          <w:szCs w:val="20"/>
        </w:rPr>
        <w:t>Tanada v. Angara, 338 Phil. 546, 592.</w:t>
      </w:r>
    </w:p>
    <w:p w:rsidR="00642D94" w:rsidRPr="004619CB" w:rsidRDefault="00642D94" w:rsidP="002D7321">
      <w:pPr>
        <w:pStyle w:val="FootnoteText"/>
        <w:jc w:val="both"/>
        <w:rPr>
          <w:rFonts w:ascii="Bookman Old Style" w:hAnsi="Bookman Old Style"/>
          <w:szCs w:val="20"/>
        </w:rPr>
      </w:pPr>
    </w:p>
  </w:footnote>
  <w:footnote w:id="51">
    <w:p w:rsidR="00642D94" w:rsidRPr="004619CB" w:rsidRDefault="00642D94" w:rsidP="00FF6E01">
      <w:pPr>
        <w:pStyle w:val="FootnoteText"/>
        <w:spacing w:afterLines="80"/>
        <w:jc w:val="both"/>
        <w:rPr>
          <w:rFonts w:ascii="Bookman Old Style" w:hAnsi="Bookman Old Style"/>
          <w:szCs w:val="20"/>
        </w:rPr>
      </w:pPr>
      <w:r w:rsidRPr="004619CB">
        <w:rPr>
          <w:rStyle w:val="FootnoteReference"/>
          <w:rFonts w:ascii="Bookman Old Style" w:hAnsi="Bookman Old Style"/>
          <w:szCs w:val="20"/>
        </w:rPr>
        <w:footnoteRef/>
      </w:r>
      <w:r w:rsidRPr="004619CB">
        <w:rPr>
          <w:rFonts w:ascii="Bookman Old Style" w:hAnsi="Bookman Old Style"/>
          <w:szCs w:val="20"/>
        </w:rPr>
        <w:t xml:space="preserve"> For an account of the provenance of this provision, see </w:t>
      </w:r>
      <w:r w:rsidRPr="004619CB">
        <w:rPr>
          <w:rFonts w:ascii="Bookman Old Style" w:hAnsi="Bookman Old Style"/>
          <w:smallCaps/>
          <w:szCs w:val="20"/>
        </w:rPr>
        <w:t xml:space="preserve">Joaquin Bernas, S.J. The 1987 Constitution of the Republic of the Philippines: A Commentary </w:t>
      </w:r>
      <w:r w:rsidRPr="004619CB">
        <w:rPr>
          <w:rFonts w:ascii="Bookman Old Style" w:hAnsi="Bookman Old Style"/>
          <w:szCs w:val="20"/>
        </w:rPr>
        <w:t>1212-1216 (1996).</w:t>
      </w:r>
    </w:p>
  </w:footnote>
  <w:footnote w:id="52">
    <w:p w:rsidR="00642D94" w:rsidRPr="004619CB" w:rsidRDefault="00642D94" w:rsidP="002D7321">
      <w:pPr>
        <w:pStyle w:val="FootnoteText"/>
        <w:rPr>
          <w:rFonts w:ascii="Bookman Old Style" w:hAnsi="Bookman Old Style"/>
          <w:szCs w:val="20"/>
        </w:rPr>
      </w:pPr>
      <w:r w:rsidRPr="004619CB">
        <w:rPr>
          <w:rStyle w:val="FootnoteReference"/>
          <w:rFonts w:ascii="Bookman Old Style" w:hAnsi="Bookman Old Style"/>
          <w:szCs w:val="20"/>
        </w:rPr>
        <w:footnoteRef/>
      </w:r>
      <w:r w:rsidRPr="004619CB">
        <w:rPr>
          <w:rFonts w:ascii="Bookman Old Style" w:hAnsi="Bookman Old Style" w:cs="Arial"/>
          <w:bCs/>
          <w:szCs w:val="20"/>
          <w:shd w:val="clear" w:color="auto" w:fill="FFFFFF"/>
        </w:rPr>
        <w:t>G.R. No. 138570,</w:t>
      </w:r>
      <w:r w:rsidRPr="004619CB">
        <w:rPr>
          <w:rStyle w:val="apple-converted-space"/>
          <w:rFonts w:ascii="Bookman Old Style" w:hAnsi="Bookman Old Style" w:cs="Arial"/>
          <w:bCs/>
          <w:szCs w:val="20"/>
          <w:shd w:val="clear" w:color="auto" w:fill="FFFFFF"/>
        </w:rPr>
        <w:t> </w:t>
      </w:r>
      <w:r w:rsidRPr="004619CB">
        <w:rPr>
          <w:rFonts w:ascii="Bookman Old Style" w:hAnsi="Bookman Old Style" w:cs="Arial"/>
          <w:bCs/>
          <w:szCs w:val="20"/>
          <w:shd w:val="clear" w:color="auto" w:fill="FFFFFF"/>
        </w:rPr>
        <w:t>Oct. 10, 2000.</w:t>
      </w:r>
    </w:p>
  </w:footnote>
  <w:footnote w:id="53">
    <w:p w:rsidR="00642D94" w:rsidRPr="004619CB" w:rsidRDefault="00642D94" w:rsidP="002D7321">
      <w:pPr>
        <w:pStyle w:val="FootnoteText"/>
        <w:rPr>
          <w:rFonts w:ascii="Bookman Old Style" w:hAnsi="Bookman Old Style"/>
          <w:szCs w:val="20"/>
        </w:rPr>
      </w:pPr>
      <w:r w:rsidRPr="004619CB">
        <w:rPr>
          <w:rStyle w:val="FootnoteReference"/>
          <w:rFonts w:ascii="Bookman Old Style" w:hAnsi="Bookman Old Style"/>
          <w:szCs w:val="20"/>
        </w:rPr>
        <w:footnoteRef/>
      </w:r>
      <w:r w:rsidRPr="004619CB">
        <w:rPr>
          <w:rFonts w:ascii="Bookman Old Style" w:hAnsi="Bookman Old Style" w:cs="Arial"/>
          <w:bCs/>
          <w:szCs w:val="20"/>
          <w:shd w:val="clear" w:color="auto" w:fill="FFFFFF"/>
        </w:rPr>
        <w:t>G.R. No. 138570,</w:t>
      </w:r>
      <w:r w:rsidRPr="004619CB">
        <w:rPr>
          <w:rStyle w:val="apple-converted-space"/>
          <w:rFonts w:ascii="Bookman Old Style" w:hAnsi="Bookman Old Style" w:cs="Arial"/>
          <w:bCs/>
          <w:szCs w:val="20"/>
          <w:shd w:val="clear" w:color="auto" w:fill="FFFFFF"/>
        </w:rPr>
        <w:t> </w:t>
      </w:r>
      <w:r w:rsidRPr="004619CB">
        <w:rPr>
          <w:rFonts w:ascii="Bookman Old Style" w:hAnsi="Bookman Old Style" w:cs="Arial"/>
          <w:bCs/>
          <w:szCs w:val="20"/>
          <w:shd w:val="clear" w:color="auto" w:fill="FFFFFF"/>
        </w:rPr>
        <w:t>Oct. 10, 2000.</w:t>
      </w:r>
    </w:p>
  </w:footnote>
  <w:footnote w:id="54">
    <w:p w:rsidR="00642D94" w:rsidRPr="004619CB" w:rsidRDefault="00642D94" w:rsidP="002D7321">
      <w:pPr>
        <w:pStyle w:val="FootnoteText"/>
        <w:rPr>
          <w:rFonts w:ascii="Bookman Old Style" w:hAnsi="Bookman Old Style"/>
          <w:szCs w:val="20"/>
        </w:rPr>
      </w:pPr>
      <w:r w:rsidRPr="004619CB">
        <w:rPr>
          <w:rStyle w:val="FootnoteReference"/>
          <w:rFonts w:ascii="Bookman Old Style" w:hAnsi="Bookman Old Style"/>
          <w:szCs w:val="20"/>
        </w:rPr>
        <w:footnoteRef/>
      </w:r>
      <w:r w:rsidRPr="004619CB">
        <w:rPr>
          <w:rFonts w:ascii="Bookman Old Style" w:hAnsi="Bookman Old Style"/>
          <w:szCs w:val="20"/>
        </w:rPr>
        <w:t xml:space="preserve"> Id.</w:t>
      </w:r>
    </w:p>
  </w:footnote>
  <w:footnote w:id="55">
    <w:p w:rsidR="00642D94" w:rsidRPr="004619CB" w:rsidRDefault="00642D94" w:rsidP="00507CD7">
      <w:pPr>
        <w:pStyle w:val="FootnoteText"/>
        <w:rPr>
          <w:rFonts w:ascii="Bookman Old Style" w:hAnsi="Bookman Old Style"/>
          <w:szCs w:val="20"/>
        </w:rPr>
      </w:pPr>
      <w:r w:rsidRPr="004619CB">
        <w:rPr>
          <w:rStyle w:val="FootnoteReference"/>
          <w:rFonts w:ascii="Bookman Old Style" w:hAnsi="Bookman Old Style"/>
          <w:szCs w:val="20"/>
        </w:rPr>
        <w:footnoteRef/>
      </w:r>
      <w:r w:rsidRPr="004619CB">
        <w:rPr>
          <w:rFonts w:ascii="Bookman Old Style" w:hAnsi="Bookman Old Style"/>
          <w:bCs/>
          <w:szCs w:val="20"/>
        </w:rPr>
        <w:t>G.R. No. L-14279            October 31, 1961</w:t>
      </w:r>
    </w:p>
  </w:footnote>
  <w:footnote w:id="56">
    <w:p w:rsidR="00642D94" w:rsidRPr="004619CB" w:rsidRDefault="00642D94" w:rsidP="00507CD7">
      <w:pPr>
        <w:pStyle w:val="FootnoteText"/>
        <w:rPr>
          <w:rFonts w:ascii="Bookman Old Style" w:hAnsi="Bookman Old Style"/>
          <w:szCs w:val="20"/>
        </w:rPr>
      </w:pPr>
      <w:r w:rsidRPr="004619CB">
        <w:rPr>
          <w:rStyle w:val="FootnoteReference"/>
          <w:rFonts w:ascii="Bookman Old Style" w:hAnsi="Bookman Old Style"/>
          <w:szCs w:val="20"/>
        </w:rPr>
        <w:footnoteRef/>
      </w:r>
      <w:r w:rsidRPr="004619CB">
        <w:rPr>
          <w:rFonts w:ascii="Bookman Old Style" w:hAnsi="Bookman Old Style"/>
          <w:szCs w:val="20"/>
        </w:rPr>
        <w:t xml:space="preserve"> Missouri, Kansas &amp; Texas Railway Company of Texas vs. Clay May, 194 US 267</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D94" w:rsidRDefault="00642D9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D94" w:rsidRDefault="00642D9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D94" w:rsidRDefault="00642D9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
    <w:nsid w:val="03CB257A"/>
    <w:multiLevelType w:val="hybridMultilevel"/>
    <w:tmpl w:val="A428135A"/>
    <w:lvl w:ilvl="0" w:tplc="95F6932C">
      <w:start w:val="1"/>
      <w:numFmt w:val="upperRoman"/>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nsid w:val="04C64C7C"/>
    <w:multiLevelType w:val="hybridMultilevel"/>
    <w:tmpl w:val="4AC27318"/>
    <w:lvl w:ilvl="0" w:tplc="1E260C1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F8E61BE"/>
    <w:multiLevelType w:val="multilevel"/>
    <w:tmpl w:val="D8AA924C"/>
    <w:lvl w:ilvl="0">
      <w:start w:val="18"/>
      <w:numFmt w:val="decimal"/>
      <w:lvlText w:val="%1."/>
      <w:lvlJc w:val="left"/>
      <w:pPr>
        <w:ind w:left="0" w:firstLine="720"/>
      </w:pPr>
      <w:rPr>
        <w:rFonts w:ascii="Bookman Old Style" w:hAnsi="Bookman Old Style" w:hint="default"/>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2AB35FCC"/>
    <w:multiLevelType w:val="hybridMultilevel"/>
    <w:tmpl w:val="27E0FE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C12584"/>
    <w:multiLevelType w:val="hybridMultilevel"/>
    <w:tmpl w:val="B33C9CE8"/>
    <w:lvl w:ilvl="0" w:tplc="04090015">
      <w:start w:val="1"/>
      <w:numFmt w:val="upperLetter"/>
      <w:lvlText w:val="%1."/>
      <w:lvlJc w:val="left"/>
      <w:pPr>
        <w:ind w:left="720" w:hanging="360"/>
      </w:pPr>
      <w:rPr>
        <w:rFonts w:eastAsia="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68667B6"/>
    <w:multiLevelType w:val="hybridMultilevel"/>
    <w:tmpl w:val="D5827F24"/>
    <w:lvl w:ilvl="0" w:tplc="9D1A7ED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3BDB0D9A"/>
    <w:multiLevelType w:val="hybridMultilevel"/>
    <w:tmpl w:val="95569718"/>
    <w:lvl w:ilvl="0" w:tplc="402C59A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41BB52D6"/>
    <w:multiLevelType w:val="hybridMultilevel"/>
    <w:tmpl w:val="38B4D8F4"/>
    <w:lvl w:ilvl="0" w:tplc="CAC0AB56">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96208A8"/>
    <w:multiLevelType w:val="hybridMultilevel"/>
    <w:tmpl w:val="8420689E"/>
    <w:lvl w:ilvl="0" w:tplc="D1D8F5A4">
      <w:start w:val="1"/>
      <w:numFmt w:val="decimal"/>
      <w:lvlText w:val="%1."/>
      <w:lvlJc w:val="left"/>
      <w:pPr>
        <w:tabs>
          <w:tab w:val="num" w:pos="2160"/>
        </w:tabs>
        <w:ind w:left="2160" w:hanging="1440"/>
      </w:pPr>
      <w:rPr>
        <w:rFonts w:hint="default"/>
        <w:b w:val="0"/>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558805B1"/>
    <w:multiLevelType w:val="multilevel"/>
    <w:tmpl w:val="F75A0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E7156EA"/>
    <w:multiLevelType w:val="hybridMultilevel"/>
    <w:tmpl w:val="5AE2F89E"/>
    <w:lvl w:ilvl="0" w:tplc="04090019">
      <w:start w:val="1"/>
      <w:numFmt w:val="low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2">
    <w:nsid w:val="657F0A5A"/>
    <w:multiLevelType w:val="hybridMultilevel"/>
    <w:tmpl w:val="2E2E22E2"/>
    <w:lvl w:ilvl="0" w:tplc="34E49D5A">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nsid w:val="665A4A85"/>
    <w:multiLevelType w:val="hybridMultilevel"/>
    <w:tmpl w:val="228CBB7E"/>
    <w:lvl w:ilvl="0" w:tplc="14A09CB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EEE799D"/>
    <w:multiLevelType w:val="hybridMultilevel"/>
    <w:tmpl w:val="D8AA924C"/>
    <w:lvl w:ilvl="0" w:tplc="FD461514">
      <w:start w:val="18"/>
      <w:numFmt w:val="decimal"/>
      <w:lvlText w:val="%1."/>
      <w:lvlJc w:val="left"/>
      <w:pPr>
        <w:ind w:left="0" w:firstLine="720"/>
      </w:pPr>
      <w:rPr>
        <w:rFonts w:ascii="Bookman Old Style" w:hAnsi="Bookman Old Style"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FED2161"/>
    <w:multiLevelType w:val="hybridMultilevel"/>
    <w:tmpl w:val="73D66E66"/>
    <w:lvl w:ilvl="0" w:tplc="6B8EC3C4">
      <w:start w:val="45"/>
      <w:numFmt w:val="decimal"/>
      <w:lvlText w:val="%1."/>
      <w:lvlJc w:val="left"/>
      <w:pPr>
        <w:ind w:left="2160" w:hanging="360"/>
      </w:pPr>
      <w:rPr>
        <w:rFonts w:hint="default"/>
        <w:b w:val="0"/>
        <w:i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4"/>
  </w:num>
  <w:num w:numId="3">
    <w:abstractNumId w:val="5"/>
  </w:num>
  <w:num w:numId="4">
    <w:abstractNumId w:val="11"/>
  </w:num>
  <w:num w:numId="5">
    <w:abstractNumId w:val="14"/>
  </w:num>
  <w:num w:numId="6">
    <w:abstractNumId w:val="15"/>
  </w:num>
  <w:num w:numId="7">
    <w:abstractNumId w:val="6"/>
  </w:num>
  <w:num w:numId="8">
    <w:abstractNumId w:val="7"/>
  </w:num>
  <w:num w:numId="9">
    <w:abstractNumId w:val="10"/>
  </w:num>
  <w:num w:numId="10">
    <w:abstractNumId w:val="13"/>
  </w:num>
  <w:num w:numId="11">
    <w:abstractNumId w:val="1"/>
  </w:num>
  <w:num w:numId="12">
    <w:abstractNumId w:val="8"/>
  </w:num>
  <w:num w:numId="13">
    <w:abstractNumId w:val="2"/>
  </w:num>
  <w:num w:numId="14">
    <w:abstractNumId w:val="12"/>
  </w:num>
  <w:num w:numId="15">
    <w:abstractNumId w:val="3"/>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stylePaneFormatFilter w:val="3F01"/>
  <w:defaultTabStop w:val="720"/>
  <w:drawingGridHorizontalSpacing w:val="57"/>
  <w:displayVerticalDrawingGridEvery w:val="2"/>
  <w:characterSpacingControl w:val="doNotCompress"/>
  <w:hdrShapeDefaults>
    <o:shapedefaults v:ext="edit" spidmax="5122"/>
  </w:hdrShapeDefaults>
  <w:footnotePr>
    <w:footnote w:id="0"/>
    <w:footnote w:id="1"/>
  </w:footnotePr>
  <w:endnotePr>
    <w:endnote w:id="0"/>
    <w:endnote w:id="1"/>
  </w:endnotePr>
  <w:compat/>
  <w:rsids>
    <w:rsidRoot w:val="00624E40"/>
    <w:rsid w:val="000000BD"/>
    <w:rsid w:val="00002CD9"/>
    <w:rsid w:val="00012F0E"/>
    <w:rsid w:val="000160F5"/>
    <w:rsid w:val="000170CF"/>
    <w:rsid w:val="00017AF3"/>
    <w:rsid w:val="00020F0B"/>
    <w:rsid w:val="00030E51"/>
    <w:rsid w:val="000317D4"/>
    <w:rsid w:val="0003699B"/>
    <w:rsid w:val="00037B7E"/>
    <w:rsid w:val="000605E2"/>
    <w:rsid w:val="00070E5B"/>
    <w:rsid w:val="00080124"/>
    <w:rsid w:val="000802AE"/>
    <w:rsid w:val="0008315D"/>
    <w:rsid w:val="00084CBB"/>
    <w:rsid w:val="00090B06"/>
    <w:rsid w:val="00092D6E"/>
    <w:rsid w:val="0009332D"/>
    <w:rsid w:val="000A0DF0"/>
    <w:rsid w:val="000A36AB"/>
    <w:rsid w:val="000A3E8C"/>
    <w:rsid w:val="000A4FA6"/>
    <w:rsid w:val="000A5BB8"/>
    <w:rsid w:val="000A70CA"/>
    <w:rsid w:val="000B69CF"/>
    <w:rsid w:val="000B7479"/>
    <w:rsid w:val="000B75EB"/>
    <w:rsid w:val="000C29B5"/>
    <w:rsid w:val="000C6DE5"/>
    <w:rsid w:val="000D45F7"/>
    <w:rsid w:val="000F2A43"/>
    <w:rsid w:val="000F43C7"/>
    <w:rsid w:val="000F6B8D"/>
    <w:rsid w:val="000F713F"/>
    <w:rsid w:val="00117D48"/>
    <w:rsid w:val="0012361B"/>
    <w:rsid w:val="00126A8F"/>
    <w:rsid w:val="0014089C"/>
    <w:rsid w:val="0014095F"/>
    <w:rsid w:val="00141C11"/>
    <w:rsid w:val="00151C88"/>
    <w:rsid w:val="0016356C"/>
    <w:rsid w:val="001666A5"/>
    <w:rsid w:val="00185F1C"/>
    <w:rsid w:val="00187B24"/>
    <w:rsid w:val="001B45BB"/>
    <w:rsid w:val="001B5F7F"/>
    <w:rsid w:val="001B61E0"/>
    <w:rsid w:val="001C06A9"/>
    <w:rsid w:val="001C431B"/>
    <w:rsid w:val="001E1B49"/>
    <w:rsid w:val="001E320B"/>
    <w:rsid w:val="001F0815"/>
    <w:rsid w:val="00200B48"/>
    <w:rsid w:val="00201DAC"/>
    <w:rsid w:val="002354DB"/>
    <w:rsid w:val="00257E0A"/>
    <w:rsid w:val="00264E21"/>
    <w:rsid w:val="00265706"/>
    <w:rsid w:val="002658DB"/>
    <w:rsid w:val="00272EC3"/>
    <w:rsid w:val="002856BD"/>
    <w:rsid w:val="00293D6E"/>
    <w:rsid w:val="00295B13"/>
    <w:rsid w:val="002A0998"/>
    <w:rsid w:val="002B3F47"/>
    <w:rsid w:val="002B55D9"/>
    <w:rsid w:val="002D3993"/>
    <w:rsid w:val="002D7321"/>
    <w:rsid w:val="002E6AB3"/>
    <w:rsid w:val="002F18B5"/>
    <w:rsid w:val="002F37B8"/>
    <w:rsid w:val="003020ED"/>
    <w:rsid w:val="0030621B"/>
    <w:rsid w:val="0030650D"/>
    <w:rsid w:val="00306C53"/>
    <w:rsid w:val="00307D27"/>
    <w:rsid w:val="00307F54"/>
    <w:rsid w:val="003128B7"/>
    <w:rsid w:val="00315507"/>
    <w:rsid w:val="00315FBC"/>
    <w:rsid w:val="00327A51"/>
    <w:rsid w:val="00333276"/>
    <w:rsid w:val="00335311"/>
    <w:rsid w:val="003362A4"/>
    <w:rsid w:val="0034215B"/>
    <w:rsid w:val="00353860"/>
    <w:rsid w:val="00361FB4"/>
    <w:rsid w:val="00367625"/>
    <w:rsid w:val="00372069"/>
    <w:rsid w:val="0037446A"/>
    <w:rsid w:val="0039134C"/>
    <w:rsid w:val="003951DB"/>
    <w:rsid w:val="00396F3F"/>
    <w:rsid w:val="003A00B6"/>
    <w:rsid w:val="003A0974"/>
    <w:rsid w:val="003A59BF"/>
    <w:rsid w:val="003A6669"/>
    <w:rsid w:val="003A74AA"/>
    <w:rsid w:val="003C5A40"/>
    <w:rsid w:val="003C6160"/>
    <w:rsid w:val="003C6B04"/>
    <w:rsid w:val="003D4BFC"/>
    <w:rsid w:val="003D731D"/>
    <w:rsid w:val="003E0EB7"/>
    <w:rsid w:val="003E7D3C"/>
    <w:rsid w:val="003E7EB2"/>
    <w:rsid w:val="003F3F8F"/>
    <w:rsid w:val="003F7310"/>
    <w:rsid w:val="00401118"/>
    <w:rsid w:val="0040301C"/>
    <w:rsid w:val="00411E5A"/>
    <w:rsid w:val="00417FCE"/>
    <w:rsid w:val="0042086B"/>
    <w:rsid w:val="00441737"/>
    <w:rsid w:val="00444728"/>
    <w:rsid w:val="00445A4E"/>
    <w:rsid w:val="004542BF"/>
    <w:rsid w:val="00454AB1"/>
    <w:rsid w:val="004619CB"/>
    <w:rsid w:val="00461FFE"/>
    <w:rsid w:val="00467F15"/>
    <w:rsid w:val="00495A08"/>
    <w:rsid w:val="004A5D85"/>
    <w:rsid w:val="004A7FAC"/>
    <w:rsid w:val="004B012C"/>
    <w:rsid w:val="004B3628"/>
    <w:rsid w:val="004C3D24"/>
    <w:rsid w:val="004D1399"/>
    <w:rsid w:val="004D540A"/>
    <w:rsid w:val="004D647E"/>
    <w:rsid w:val="004E1648"/>
    <w:rsid w:val="004E17F4"/>
    <w:rsid w:val="004E24AC"/>
    <w:rsid w:val="004E41B0"/>
    <w:rsid w:val="004F272C"/>
    <w:rsid w:val="00507CD7"/>
    <w:rsid w:val="00511312"/>
    <w:rsid w:val="0052036A"/>
    <w:rsid w:val="00534CDE"/>
    <w:rsid w:val="00547727"/>
    <w:rsid w:val="00560014"/>
    <w:rsid w:val="0056208C"/>
    <w:rsid w:val="0056366B"/>
    <w:rsid w:val="00575C15"/>
    <w:rsid w:val="005839A7"/>
    <w:rsid w:val="005860C6"/>
    <w:rsid w:val="00586AC7"/>
    <w:rsid w:val="00595AC0"/>
    <w:rsid w:val="005B2133"/>
    <w:rsid w:val="005B3863"/>
    <w:rsid w:val="005C4B82"/>
    <w:rsid w:val="005D09A7"/>
    <w:rsid w:val="005D587C"/>
    <w:rsid w:val="005D7042"/>
    <w:rsid w:val="005E0731"/>
    <w:rsid w:val="005E0EAC"/>
    <w:rsid w:val="005E3D9E"/>
    <w:rsid w:val="00605ECE"/>
    <w:rsid w:val="00606247"/>
    <w:rsid w:val="00607AFE"/>
    <w:rsid w:val="00614325"/>
    <w:rsid w:val="00624E40"/>
    <w:rsid w:val="00625404"/>
    <w:rsid w:val="00642D94"/>
    <w:rsid w:val="00652242"/>
    <w:rsid w:val="006703D8"/>
    <w:rsid w:val="00670730"/>
    <w:rsid w:val="0067447C"/>
    <w:rsid w:val="00682787"/>
    <w:rsid w:val="006851F6"/>
    <w:rsid w:val="006A2762"/>
    <w:rsid w:val="006A42D4"/>
    <w:rsid w:val="006A7538"/>
    <w:rsid w:val="006A7D0E"/>
    <w:rsid w:val="006B07DD"/>
    <w:rsid w:val="006C5E54"/>
    <w:rsid w:val="006D14C5"/>
    <w:rsid w:val="006E0A7E"/>
    <w:rsid w:val="006E0EDF"/>
    <w:rsid w:val="006E2438"/>
    <w:rsid w:val="006E4331"/>
    <w:rsid w:val="006F09CE"/>
    <w:rsid w:val="006F228E"/>
    <w:rsid w:val="006F3EE8"/>
    <w:rsid w:val="006F7D17"/>
    <w:rsid w:val="00705391"/>
    <w:rsid w:val="00707D27"/>
    <w:rsid w:val="00711C87"/>
    <w:rsid w:val="007133E8"/>
    <w:rsid w:val="00714ABC"/>
    <w:rsid w:val="0071524C"/>
    <w:rsid w:val="00715FE5"/>
    <w:rsid w:val="0073012D"/>
    <w:rsid w:val="00742033"/>
    <w:rsid w:val="00742ECA"/>
    <w:rsid w:val="00744ECD"/>
    <w:rsid w:val="00747ADD"/>
    <w:rsid w:val="00750782"/>
    <w:rsid w:val="007528E4"/>
    <w:rsid w:val="007726AB"/>
    <w:rsid w:val="00781F9D"/>
    <w:rsid w:val="00783882"/>
    <w:rsid w:val="007853B1"/>
    <w:rsid w:val="0079021F"/>
    <w:rsid w:val="00795ABD"/>
    <w:rsid w:val="00797D17"/>
    <w:rsid w:val="007A351D"/>
    <w:rsid w:val="007A4436"/>
    <w:rsid w:val="007A5FF7"/>
    <w:rsid w:val="007B042A"/>
    <w:rsid w:val="007C5E5F"/>
    <w:rsid w:val="007C619F"/>
    <w:rsid w:val="007E05A1"/>
    <w:rsid w:val="007E1987"/>
    <w:rsid w:val="007E5406"/>
    <w:rsid w:val="007E672D"/>
    <w:rsid w:val="007E704D"/>
    <w:rsid w:val="007F0AE3"/>
    <w:rsid w:val="007F7A3C"/>
    <w:rsid w:val="00804DA6"/>
    <w:rsid w:val="00805D49"/>
    <w:rsid w:val="00810430"/>
    <w:rsid w:val="008109FB"/>
    <w:rsid w:val="00821A29"/>
    <w:rsid w:val="008231E7"/>
    <w:rsid w:val="0083473C"/>
    <w:rsid w:val="0084151C"/>
    <w:rsid w:val="00842C62"/>
    <w:rsid w:val="00845C25"/>
    <w:rsid w:val="008560BF"/>
    <w:rsid w:val="008703AA"/>
    <w:rsid w:val="008747DF"/>
    <w:rsid w:val="00883A36"/>
    <w:rsid w:val="0089146D"/>
    <w:rsid w:val="008923AE"/>
    <w:rsid w:val="008A1AD0"/>
    <w:rsid w:val="008B440B"/>
    <w:rsid w:val="008C756B"/>
    <w:rsid w:val="008D7686"/>
    <w:rsid w:val="008E2384"/>
    <w:rsid w:val="008E252C"/>
    <w:rsid w:val="008F5CB8"/>
    <w:rsid w:val="009033A3"/>
    <w:rsid w:val="00910D6D"/>
    <w:rsid w:val="00911809"/>
    <w:rsid w:val="00922CF2"/>
    <w:rsid w:val="009259EC"/>
    <w:rsid w:val="009265D7"/>
    <w:rsid w:val="00931D33"/>
    <w:rsid w:val="00934716"/>
    <w:rsid w:val="0093506E"/>
    <w:rsid w:val="00935142"/>
    <w:rsid w:val="00944AC4"/>
    <w:rsid w:val="00947EDA"/>
    <w:rsid w:val="00963217"/>
    <w:rsid w:val="009659A2"/>
    <w:rsid w:val="00971E74"/>
    <w:rsid w:val="00972D7E"/>
    <w:rsid w:val="00977323"/>
    <w:rsid w:val="00984E92"/>
    <w:rsid w:val="00993DA1"/>
    <w:rsid w:val="009A1453"/>
    <w:rsid w:val="009A74B9"/>
    <w:rsid w:val="009B00D0"/>
    <w:rsid w:val="009B19BF"/>
    <w:rsid w:val="009C7A41"/>
    <w:rsid w:val="009D03D6"/>
    <w:rsid w:val="009E65BA"/>
    <w:rsid w:val="009E6CEE"/>
    <w:rsid w:val="009F1A66"/>
    <w:rsid w:val="009F346C"/>
    <w:rsid w:val="009F3EA9"/>
    <w:rsid w:val="00A10F33"/>
    <w:rsid w:val="00A145FC"/>
    <w:rsid w:val="00A2136A"/>
    <w:rsid w:val="00A240EF"/>
    <w:rsid w:val="00A30E4C"/>
    <w:rsid w:val="00A3307B"/>
    <w:rsid w:val="00A368CA"/>
    <w:rsid w:val="00A41363"/>
    <w:rsid w:val="00A5787E"/>
    <w:rsid w:val="00A60895"/>
    <w:rsid w:val="00A60EE0"/>
    <w:rsid w:val="00A64FA1"/>
    <w:rsid w:val="00A65776"/>
    <w:rsid w:val="00A7343F"/>
    <w:rsid w:val="00A73507"/>
    <w:rsid w:val="00A81CBF"/>
    <w:rsid w:val="00A9107E"/>
    <w:rsid w:val="00A917EC"/>
    <w:rsid w:val="00A92EEC"/>
    <w:rsid w:val="00A94EBE"/>
    <w:rsid w:val="00AB216F"/>
    <w:rsid w:val="00AC5038"/>
    <w:rsid w:val="00AD2EB6"/>
    <w:rsid w:val="00AD6006"/>
    <w:rsid w:val="00AE6F6A"/>
    <w:rsid w:val="00AE73AD"/>
    <w:rsid w:val="00B14358"/>
    <w:rsid w:val="00B15A0C"/>
    <w:rsid w:val="00B23FC1"/>
    <w:rsid w:val="00B31A3E"/>
    <w:rsid w:val="00B37354"/>
    <w:rsid w:val="00B42E8C"/>
    <w:rsid w:val="00B46CC7"/>
    <w:rsid w:val="00B63996"/>
    <w:rsid w:val="00B65B4B"/>
    <w:rsid w:val="00B66EB1"/>
    <w:rsid w:val="00B73E86"/>
    <w:rsid w:val="00B74BE1"/>
    <w:rsid w:val="00B75A24"/>
    <w:rsid w:val="00B93AF2"/>
    <w:rsid w:val="00B97DFD"/>
    <w:rsid w:val="00BA56A2"/>
    <w:rsid w:val="00BA701A"/>
    <w:rsid w:val="00BB445A"/>
    <w:rsid w:val="00BC0521"/>
    <w:rsid w:val="00BC06FC"/>
    <w:rsid w:val="00BC2170"/>
    <w:rsid w:val="00BC2D7E"/>
    <w:rsid w:val="00BC3481"/>
    <w:rsid w:val="00BD116B"/>
    <w:rsid w:val="00BD22BF"/>
    <w:rsid w:val="00BD40AB"/>
    <w:rsid w:val="00BD6136"/>
    <w:rsid w:val="00BE1B98"/>
    <w:rsid w:val="00C00044"/>
    <w:rsid w:val="00C002BB"/>
    <w:rsid w:val="00C018CD"/>
    <w:rsid w:val="00C01C7F"/>
    <w:rsid w:val="00C07472"/>
    <w:rsid w:val="00C15ACB"/>
    <w:rsid w:val="00C17E0E"/>
    <w:rsid w:val="00C36E44"/>
    <w:rsid w:val="00C42637"/>
    <w:rsid w:val="00C436C0"/>
    <w:rsid w:val="00C44177"/>
    <w:rsid w:val="00C45B7D"/>
    <w:rsid w:val="00C4608E"/>
    <w:rsid w:val="00C50B40"/>
    <w:rsid w:val="00C50BE4"/>
    <w:rsid w:val="00C51BFD"/>
    <w:rsid w:val="00C568A2"/>
    <w:rsid w:val="00C661EA"/>
    <w:rsid w:val="00C8607B"/>
    <w:rsid w:val="00CA6840"/>
    <w:rsid w:val="00CB56E8"/>
    <w:rsid w:val="00CC29E0"/>
    <w:rsid w:val="00CE0112"/>
    <w:rsid w:val="00CF5B6C"/>
    <w:rsid w:val="00CF6944"/>
    <w:rsid w:val="00D05A97"/>
    <w:rsid w:val="00D163DB"/>
    <w:rsid w:val="00D4074B"/>
    <w:rsid w:val="00D43291"/>
    <w:rsid w:val="00D456FC"/>
    <w:rsid w:val="00D472DA"/>
    <w:rsid w:val="00D5414F"/>
    <w:rsid w:val="00D61C55"/>
    <w:rsid w:val="00D7330F"/>
    <w:rsid w:val="00D96CF5"/>
    <w:rsid w:val="00DB7E7E"/>
    <w:rsid w:val="00DC0086"/>
    <w:rsid w:val="00DC407A"/>
    <w:rsid w:val="00DD4ADB"/>
    <w:rsid w:val="00DD5744"/>
    <w:rsid w:val="00DD63D1"/>
    <w:rsid w:val="00DE6E7A"/>
    <w:rsid w:val="00DF3737"/>
    <w:rsid w:val="00DF7B56"/>
    <w:rsid w:val="00E01E89"/>
    <w:rsid w:val="00E031E8"/>
    <w:rsid w:val="00E078C1"/>
    <w:rsid w:val="00E1114B"/>
    <w:rsid w:val="00E13620"/>
    <w:rsid w:val="00E17CB7"/>
    <w:rsid w:val="00E24ED3"/>
    <w:rsid w:val="00E25C0A"/>
    <w:rsid w:val="00E26115"/>
    <w:rsid w:val="00E26732"/>
    <w:rsid w:val="00E32B82"/>
    <w:rsid w:val="00E52DC1"/>
    <w:rsid w:val="00E5511D"/>
    <w:rsid w:val="00E602EC"/>
    <w:rsid w:val="00E77C25"/>
    <w:rsid w:val="00E822A4"/>
    <w:rsid w:val="00E838DA"/>
    <w:rsid w:val="00E86650"/>
    <w:rsid w:val="00E86DFF"/>
    <w:rsid w:val="00E86E0F"/>
    <w:rsid w:val="00E874FB"/>
    <w:rsid w:val="00EA1F5F"/>
    <w:rsid w:val="00EA3F62"/>
    <w:rsid w:val="00EB47A6"/>
    <w:rsid w:val="00EC43E5"/>
    <w:rsid w:val="00EC62A2"/>
    <w:rsid w:val="00EC7702"/>
    <w:rsid w:val="00EE29EF"/>
    <w:rsid w:val="00EE3BD3"/>
    <w:rsid w:val="00EE3DE0"/>
    <w:rsid w:val="00EF2EA0"/>
    <w:rsid w:val="00F01A8F"/>
    <w:rsid w:val="00F02C75"/>
    <w:rsid w:val="00F04353"/>
    <w:rsid w:val="00F06838"/>
    <w:rsid w:val="00F16A26"/>
    <w:rsid w:val="00F22054"/>
    <w:rsid w:val="00F4419B"/>
    <w:rsid w:val="00F50196"/>
    <w:rsid w:val="00F523B4"/>
    <w:rsid w:val="00F624C4"/>
    <w:rsid w:val="00F6463A"/>
    <w:rsid w:val="00F6678D"/>
    <w:rsid w:val="00F74773"/>
    <w:rsid w:val="00F7548E"/>
    <w:rsid w:val="00F837A3"/>
    <w:rsid w:val="00FA31C2"/>
    <w:rsid w:val="00FA45FB"/>
    <w:rsid w:val="00FB2A89"/>
    <w:rsid w:val="00FC17D0"/>
    <w:rsid w:val="00FC4B98"/>
    <w:rsid w:val="00FD6281"/>
    <w:rsid w:val="00FD7911"/>
    <w:rsid w:val="00FF1D80"/>
    <w:rsid w:val="00FF6E01"/>
  </w:rsids>
  <m:mathPr>
    <m:mathFont m:val="Cambria Math"/>
    <m:brkBin m:val="before"/>
    <m:brkBinSub m:val="--"/>
    <m:smallFrac/>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Body Text 2" w:uiPriority="99"/>
    <w:lsdException w:name="Strong" w:qFormat="1"/>
    <w:lsdException w:name="Emphasis" w:qFormat="1"/>
    <w:lsdException w:name="Normal (Web)" w:uiPriority="99"/>
    <w:lsdException w:name="HTML Typewriter"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06838"/>
    <w:rPr>
      <w:rFonts w:ascii="Arial" w:hAnsi="Arial" w:cs="Arial"/>
    </w:rPr>
  </w:style>
  <w:style w:type="paragraph" w:styleId="Heading1">
    <w:name w:val="heading 1"/>
    <w:basedOn w:val="Normal"/>
    <w:next w:val="Normal"/>
    <w:qFormat/>
    <w:rsid w:val="00F06838"/>
    <w:pPr>
      <w:keepNext/>
      <w:spacing w:line="480" w:lineRule="auto"/>
      <w:jc w:val="both"/>
      <w:outlineLvl w:val="0"/>
    </w:pPr>
    <w:rPr>
      <w:rFonts w:ascii="Bookman Old Style" w:hAnsi="Bookman Old Style" w:cs="Times New Roman"/>
      <w:b/>
      <w:sz w:val="24"/>
      <w:szCs w:val="24"/>
    </w:rPr>
  </w:style>
  <w:style w:type="paragraph" w:styleId="Heading2">
    <w:name w:val="heading 2"/>
    <w:basedOn w:val="Normal"/>
    <w:next w:val="Normal"/>
    <w:qFormat/>
    <w:rsid w:val="00F06838"/>
    <w:pPr>
      <w:keepNext/>
      <w:ind w:left="3960"/>
      <w:jc w:val="both"/>
      <w:outlineLvl w:val="1"/>
    </w:pPr>
    <w:rPr>
      <w:rFonts w:ascii="Bookman Old Style" w:hAnsi="Bookman Old Style"/>
      <w:b/>
      <w:sz w:val="24"/>
      <w:szCs w:val="24"/>
    </w:rPr>
  </w:style>
  <w:style w:type="paragraph" w:styleId="Heading3">
    <w:name w:val="heading 3"/>
    <w:basedOn w:val="Normal"/>
    <w:next w:val="Normal"/>
    <w:qFormat/>
    <w:rsid w:val="00F06838"/>
    <w:pPr>
      <w:keepNext/>
      <w:ind w:left="3960"/>
      <w:jc w:val="both"/>
      <w:outlineLvl w:val="2"/>
    </w:pPr>
    <w:rPr>
      <w:rFonts w:ascii="Bookman Old Style" w:hAnsi="Bookman Old Style"/>
      <w:bCs/>
      <w:sz w:val="24"/>
      <w:szCs w:val="24"/>
    </w:rPr>
  </w:style>
  <w:style w:type="paragraph" w:styleId="Heading5">
    <w:name w:val="heading 5"/>
    <w:basedOn w:val="Normal"/>
    <w:next w:val="Normal"/>
    <w:link w:val="Heading5Char"/>
    <w:unhideWhenUsed/>
    <w:qFormat/>
    <w:rsid w:val="008747D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W-BodyText2">
    <w:name w:val="WW-Body Text 2"/>
    <w:basedOn w:val="Normal"/>
    <w:rsid w:val="00F06838"/>
    <w:pPr>
      <w:spacing w:line="480" w:lineRule="auto"/>
    </w:pPr>
    <w:rPr>
      <w:rFonts w:ascii="Times New Roman" w:hAnsi="Times New Roman" w:cs="Times New Roman"/>
      <w:sz w:val="24"/>
      <w:lang w:eastAsia="ar-SA"/>
    </w:rPr>
  </w:style>
  <w:style w:type="paragraph" w:styleId="NormalWeb">
    <w:name w:val="Normal (Web)"/>
    <w:basedOn w:val="Normal"/>
    <w:uiPriority w:val="99"/>
    <w:rsid w:val="00F06838"/>
    <w:pPr>
      <w:spacing w:before="100" w:beforeAutospacing="1" w:after="100" w:afterAutospacing="1"/>
    </w:pPr>
    <w:rPr>
      <w:rFonts w:ascii="Times New Roman" w:hAnsi="Times New Roman" w:cs="Times New Roman"/>
      <w:color w:val="000000"/>
      <w:sz w:val="24"/>
      <w:szCs w:val="24"/>
    </w:rPr>
  </w:style>
  <w:style w:type="character" w:customStyle="1" w:styleId="body1">
    <w:name w:val="body1"/>
    <w:basedOn w:val="DefaultParagraphFont"/>
    <w:rsid w:val="00F06838"/>
    <w:rPr>
      <w:rFonts w:ascii="Verdana" w:hAnsi="Verdana" w:hint="default"/>
      <w:b w:val="0"/>
      <w:bCs w:val="0"/>
      <w:i w:val="0"/>
      <w:iCs w:val="0"/>
      <w:color w:val="666666"/>
      <w:sz w:val="16"/>
      <w:szCs w:val="16"/>
    </w:rPr>
  </w:style>
  <w:style w:type="character" w:customStyle="1" w:styleId="fontheadline1">
    <w:name w:val="fontheadline1"/>
    <w:basedOn w:val="DefaultParagraphFont"/>
    <w:rsid w:val="00F06838"/>
    <w:rPr>
      <w:rFonts w:ascii="Times New Roman" w:hAnsi="Times New Roman" w:cs="Times New Roman" w:hint="default"/>
      <w:color w:val="333333"/>
      <w:sz w:val="33"/>
      <w:szCs w:val="33"/>
    </w:rPr>
  </w:style>
  <w:style w:type="character" w:customStyle="1" w:styleId="fontbyline1">
    <w:name w:val="fontbyline1"/>
    <w:basedOn w:val="DefaultParagraphFont"/>
    <w:rsid w:val="00F06838"/>
    <w:rPr>
      <w:color w:val="666666"/>
      <w:sz w:val="15"/>
      <w:szCs w:val="15"/>
    </w:rPr>
  </w:style>
  <w:style w:type="character" w:customStyle="1" w:styleId="fontstory1">
    <w:name w:val="fontstory1"/>
    <w:basedOn w:val="DefaultParagraphFont"/>
    <w:rsid w:val="00F06838"/>
    <w:rPr>
      <w:sz w:val="18"/>
      <w:szCs w:val="18"/>
    </w:rPr>
  </w:style>
  <w:style w:type="character" w:styleId="FootnoteReference">
    <w:name w:val="footnote reference"/>
    <w:aliases w:val="4_G,Footnote number"/>
    <w:basedOn w:val="DefaultParagraphFont"/>
    <w:uiPriority w:val="99"/>
    <w:rsid w:val="00F06838"/>
    <w:rPr>
      <w:vertAlign w:val="superscript"/>
    </w:rPr>
  </w:style>
  <w:style w:type="character" w:customStyle="1" w:styleId="WW-FootnoteCharacters1">
    <w:name w:val="WW-Footnote Characters1"/>
    <w:rsid w:val="00F06838"/>
    <w:rPr>
      <w:vertAlign w:val="superscript"/>
    </w:rPr>
  </w:style>
  <w:style w:type="character" w:customStyle="1" w:styleId="WW-FootnoteCharacters111">
    <w:name w:val="WW-Footnote Characters111"/>
    <w:basedOn w:val="DefaultParagraphFont"/>
    <w:rsid w:val="00F06838"/>
    <w:rPr>
      <w:vertAlign w:val="superscript"/>
    </w:rPr>
  </w:style>
  <w:style w:type="character" w:customStyle="1" w:styleId="FootnoteCharacters">
    <w:name w:val="Footnote Characters"/>
    <w:rsid w:val="00F06838"/>
    <w:rPr>
      <w:vertAlign w:val="superscript"/>
    </w:rPr>
  </w:style>
  <w:style w:type="paragraph" w:styleId="FootnoteText">
    <w:name w:val="footnote text"/>
    <w:aliases w:val="5_G"/>
    <w:basedOn w:val="Normal"/>
    <w:link w:val="FootnoteTextChar"/>
    <w:uiPriority w:val="99"/>
    <w:rsid w:val="00F06838"/>
    <w:rPr>
      <w:rFonts w:ascii="Times New Roman" w:hAnsi="Times New Roman" w:cs="Times New Roman"/>
      <w:szCs w:val="24"/>
    </w:rPr>
  </w:style>
  <w:style w:type="paragraph" w:styleId="BodyTextIndent2">
    <w:name w:val="Body Text Indent 2"/>
    <w:basedOn w:val="Normal"/>
    <w:link w:val="BodyTextIndent2Char"/>
    <w:rsid w:val="00F06838"/>
    <w:pPr>
      <w:spacing w:line="480" w:lineRule="auto"/>
      <w:ind w:firstLine="720"/>
      <w:jc w:val="both"/>
    </w:pPr>
    <w:rPr>
      <w:rFonts w:ascii="Bookman Old Style" w:hAnsi="Bookman Old Style" w:cs="Times New Roman"/>
      <w:sz w:val="24"/>
      <w:szCs w:val="24"/>
    </w:rPr>
  </w:style>
  <w:style w:type="paragraph" w:customStyle="1" w:styleId="TableContents">
    <w:name w:val="Table Contents"/>
    <w:basedOn w:val="BodyText"/>
    <w:rsid w:val="00F06838"/>
    <w:pPr>
      <w:suppressLineNumbers/>
      <w:suppressAutoHyphens/>
      <w:spacing w:after="283"/>
    </w:pPr>
    <w:rPr>
      <w:rFonts w:ascii="Times New Roman" w:hAnsi="Times New Roman" w:cs="Times New Roman"/>
      <w:sz w:val="24"/>
      <w:szCs w:val="24"/>
    </w:rPr>
  </w:style>
  <w:style w:type="character" w:styleId="HTMLTypewriter">
    <w:name w:val="HTML Typewriter"/>
    <w:basedOn w:val="DefaultParagraphFont"/>
    <w:uiPriority w:val="99"/>
    <w:rsid w:val="00F06838"/>
    <w:rPr>
      <w:rFonts w:ascii="Courier New" w:eastAsia="Times New Roman" w:hAnsi="Courier New" w:cs="Georgia"/>
      <w:sz w:val="20"/>
      <w:szCs w:val="20"/>
    </w:rPr>
  </w:style>
  <w:style w:type="paragraph" w:styleId="BodyText">
    <w:name w:val="Body Text"/>
    <w:basedOn w:val="Normal"/>
    <w:rsid w:val="00F06838"/>
    <w:pPr>
      <w:spacing w:after="120"/>
    </w:pPr>
  </w:style>
  <w:style w:type="paragraph" w:styleId="PlainText">
    <w:name w:val="Plain Text"/>
    <w:basedOn w:val="Normal"/>
    <w:rsid w:val="00F06838"/>
    <w:rPr>
      <w:rFonts w:ascii="Courier New" w:hAnsi="Courier New" w:cs="Courier New"/>
    </w:rPr>
  </w:style>
  <w:style w:type="paragraph" w:styleId="BalloonText">
    <w:name w:val="Balloon Text"/>
    <w:basedOn w:val="Normal"/>
    <w:semiHidden/>
    <w:rsid w:val="00F06838"/>
    <w:rPr>
      <w:rFonts w:ascii="Tahoma" w:hAnsi="Tahoma" w:cs="Tahoma"/>
      <w:sz w:val="16"/>
      <w:szCs w:val="16"/>
    </w:rPr>
  </w:style>
  <w:style w:type="character" w:styleId="Hyperlink">
    <w:name w:val="Hyperlink"/>
    <w:basedOn w:val="DefaultParagraphFont"/>
    <w:rsid w:val="00F06838"/>
    <w:rPr>
      <w:color w:val="0000FF"/>
      <w:u w:val="single"/>
    </w:rPr>
  </w:style>
  <w:style w:type="paragraph" w:styleId="Footer">
    <w:name w:val="footer"/>
    <w:basedOn w:val="Normal"/>
    <w:rsid w:val="00F06838"/>
    <w:pPr>
      <w:tabs>
        <w:tab w:val="center" w:pos="4153"/>
        <w:tab w:val="right" w:pos="8306"/>
      </w:tabs>
    </w:pPr>
  </w:style>
  <w:style w:type="character" w:styleId="PageNumber">
    <w:name w:val="page number"/>
    <w:basedOn w:val="DefaultParagraphFont"/>
    <w:rsid w:val="00F06838"/>
  </w:style>
  <w:style w:type="paragraph" w:customStyle="1" w:styleId="FOOTNOTES">
    <w:name w:val="FOOTNOTES"/>
    <w:rsid w:val="00272EC3"/>
    <w:pPr>
      <w:widowControl w:val="0"/>
      <w:autoSpaceDE w:val="0"/>
      <w:autoSpaceDN w:val="0"/>
      <w:adjustRightInd w:val="0"/>
      <w:spacing w:before="144" w:after="144"/>
      <w:jc w:val="both"/>
    </w:pPr>
    <w:rPr>
      <w:rFonts w:ascii="Arial" w:eastAsia="Arial" w:hAnsi="Arial" w:cs="Arial"/>
      <w:color w:val="000000"/>
    </w:rPr>
  </w:style>
  <w:style w:type="character" w:styleId="EndnoteReference">
    <w:name w:val="endnote reference"/>
    <w:basedOn w:val="DefaultParagraphFont"/>
    <w:rsid w:val="00272EC3"/>
    <w:rPr>
      <w:vertAlign w:val="superscript"/>
    </w:rPr>
  </w:style>
  <w:style w:type="paragraph" w:styleId="ListParagraph">
    <w:name w:val="List Paragraph"/>
    <w:basedOn w:val="Normal"/>
    <w:uiPriority w:val="34"/>
    <w:qFormat/>
    <w:rsid w:val="00A3307B"/>
    <w:pPr>
      <w:ind w:left="720"/>
      <w:contextualSpacing/>
    </w:pPr>
  </w:style>
  <w:style w:type="character" w:customStyle="1" w:styleId="FootnoteTextChar">
    <w:name w:val="Footnote Text Char"/>
    <w:aliases w:val="5_G Char"/>
    <w:basedOn w:val="DefaultParagraphFont"/>
    <w:link w:val="FootnoteText"/>
    <w:uiPriority w:val="99"/>
    <w:rsid w:val="00187B24"/>
    <w:rPr>
      <w:szCs w:val="24"/>
    </w:rPr>
  </w:style>
  <w:style w:type="table" w:styleId="TableGrid">
    <w:name w:val="Table Grid"/>
    <w:basedOn w:val="TableNormal"/>
    <w:rsid w:val="00C51B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5Char">
    <w:name w:val="Heading 5 Char"/>
    <w:basedOn w:val="DefaultParagraphFont"/>
    <w:link w:val="Heading5"/>
    <w:rsid w:val="008747DF"/>
    <w:rPr>
      <w:rFonts w:asciiTheme="majorHAnsi" w:eastAsiaTheme="majorEastAsia" w:hAnsiTheme="majorHAnsi" w:cstheme="majorBidi"/>
      <w:color w:val="243F60" w:themeColor="accent1" w:themeShade="7F"/>
    </w:rPr>
  </w:style>
  <w:style w:type="paragraph" w:customStyle="1" w:styleId="footnotes0">
    <w:name w:val="footnotes"/>
    <w:basedOn w:val="Normal"/>
    <w:rsid w:val="008747DF"/>
    <w:pPr>
      <w:spacing w:before="100" w:beforeAutospacing="1" w:after="100" w:afterAutospacing="1"/>
    </w:pPr>
    <w:rPr>
      <w:rFonts w:ascii="Times New Roman" w:hAnsi="Times New Roman" w:cs="Times New Roman"/>
      <w:sz w:val="24"/>
      <w:szCs w:val="24"/>
      <w:lang w:val="fil-PH" w:eastAsia="fil-PH"/>
    </w:rPr>
  </w:style>
  <w:style w:type="character" w:customStyle="1" w:styleId="apple-converted-space">
    <w:name w:val="apple-converted-space"/>
    <w:basedOn w:val="DefaultParagraphFont"/>
    <w:rsid w:val="008747DF"/>
  </w:style>
  <w:style w:type="paragraph" w:styleId="BodyText2">
    <w:name w:val="Body Text 2"/>
    <w:basedOn w:val="Normal"/>
    <w:link w:val="BodyText2Char"/>
    <w:uiPriority w:val="99"/>
    <w:unhideWhenUsed/>
    <w:rsid w:val="008747DF"/>
    <w:pPr>
      <w:spacing w:after="120" w:line="480" w:lineRule="auto"/>
      <w:ind w:left="720" w:firstLine="720"/>
      <w:jc w:val="both"/>
    </w:pPr>
    <w:rPr>
      <w:rFonts w:eastAsiaTheme="minorHAnsi"/>
      <w:color w:val="000000" w:themeColor="text1"/>
      <w:sz w:val="28"/>
      <w:szCs w:val="24"/>
      <w:lang w:val="en-PH"/>
    </w:rPr>
  </w:style>
  <w:style w:type="character" w:customStyle="1" w:styleId="BodyText2Char">
    <w:name w:val="Body Text 2 Char"/>
    <w:basedOn w:val="DefaultParagraphFont"/>
    <w:link w:val="BodyText2"/>
    <w:uiPriority w:val="99"/>
    <w:rsid w:val="008747DF"/>
    <w:rPr>
      <w:rFonts w:ascii="Arial" w:eastAsiaTheme="minorHAnsi" w:hAnsi="Arial" w:cs="Arial"/>
      <w:color w:val="000000" w:themeColor="text1"/>
      <w:sz w:val="28"/>
      <w:szCs w:val="24"/>
      <w:lang w:val="en-PH"/>
    </w:rPr>
  </w:style>
  <w:style w:type="paragraph" w:styleId="Header">
    <w:name w:val="header"/>
    <w:basedOn w:val="Normal"/>
    <w:link w:val="HeaderChar"/>
    <w:rsid w:val="00DF3737"/>
    <w:pPr>
      <w:tabs>
        <w:tab w:val="center" w:pos="4680"/>
        <w:tab w:val="right" w:pos="9360"/>
      </w:tabs>
    </w:pPr>
  </w:style>
  <w:style w:type="character" w:customStyle="1" w:styleId="HeaderChar">
    <w:name w:val="Header Char"/>
    <w:basedOn w:val="DefaultParagraphFont"/>
    <w:link w:val="Header"/>
    <w:rsid w:val="00DF3737"/>
    <w:rPr>
      <w:rFonts w:ascii="Arial" w:hAnsi="Arial" w:cs="Arial"/>
    </w:rPr>
  </w:style>
  <w:style w:type="character" w:customStyle="1" w:styleId="style7">
    <w:name w:val="style7"/>
    <w:basedOn w:val="DefaultParagraphFont"/>
    <w:rsid w:val="00821A29"/>
  </w:style>
  <w:style w:type="character" w:customStyle="1" w:styleId="verdana9bold">
    <w:name w:val="verdana9bold"/>
    <w:basedOn w:val="DefaultParagraphFont"/>
    <w:rsid w:val="0042086B"/>
  </w:style>
  <w:style w:type="character" w:customStyle="1" w:styleId="BodyTextIndent2Char">
    <w:name w:val="Body Text Indent 2 Char"/>
    <w:basedOn w:val="DefaultParagraphFont"/>
    <w:link w:val="BodyTextIndent2"/>
    <w:rsid w:val="005B3863"/>
    <w:rPr>
      <w:rFonts w:ascii="Bookman Old Style" w:hAnsi="Bookman Old Style"/>
      <w:sz w:val="24"/>
      <w:szCs w:val="24"/>
    </w:rPr>
  </w:style>
  <w:style w:type="paragraph" w:styleId="CommentText">
    <w:name w:val="annotation text"/>
    <w:basedOn w:val="Normal"/>
    <w:link w:val="CommentTextChar"/>
    <w:rsid w:val="00DD5744"/>
    <w:rPr>
      <w:sz w:val="24"/>
      <w:szCs w:val="24"/>
    </w:rPr>
  </w:style>
  <w:style w:type="character" w:customStyle="1" w:styleId="CommentTextChar">
    <w:name w:val="Comment Text Char"/>
    <w:basedOn w:val="DefaultParagraphFont"/>
    <w:link w:val="CommentText"/>
    <w:rsid w:val="00DD5744"/>
    <w:rPr>
      <w:rFonts w:ascii="Arial" w:hAnsi="Arial" w:cs="Arial"/>
      <w:sz w:val="24"/>
      <w:szCs w:val="24"/>
    </w:rPr>
  </w:style>
  <w:style w:type="character" w:styleId="CommentReference">
    <w:name w:val="annotation reference"/>
    <w:basedOn w:val="DefaultParagraphFont"/>
    <w:rsid w:val="00DD5744"/>
    <w:rPr>
      <w:sz w:val="16"/>
      <w:szCs w:val="16"/>
    </w:rPr>
  </w:style>
  <w:style w:type="table" w:styleId="TableClassic1">
    <w:name w:val="Table Classic 1"/>
    <w:basedOn w:val="TableNormal"/>
    <w:rsid w:val="00372069"/>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rsid w:val="00372069"/>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rsid w:val="00372069"/>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3Deffects1">
    <w:name w:val="Table 3D effects 1"/>
    <w:basedOn w:val="TableNormal"/>
    <w:rsid w:val="00372069"/>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cBorders>
          <w:left w:val="none" w:sz="0" w:space="0" w:color="auto"/>
          <w:bottom w:val="none" w:sz="0" w:space="0" w:color="auto"/>
        </w:tcBorders>
      </w:tcPr>
    </w:tblStylePr>
    <w:tblStylePr w:type="nwCell">
      <w:tblPr/>
      <w:tcPr>
        <w:tcBorders>
          <w:bottom w:val="none" w:sz="0" w:space="0" w:color="auto"/>
          <w:right w:val="none" w:sz="0" w:space="0" w:color="auto"/>
        </w:tcBorders>
      </w:tcPr>
    </w:tblStylePr>
    <w:tblStylePr w:type="seCell">
      <w:tblPr/>
      <w:tcPr>
        <w:tcBorders>
          <w:top w:val="none" w:sz="0" w:space="0" w:color="auto"/>
          <w:left w:val="none" w:sz="0" w:space="0" w:color="auto"/>
        </w:tcBorders>
      </w:tcPr>
    </w:tblStylePr>
    <w:tblStylePr w:type="swCell">
      <w:rPr>
        <w:color w:val="000080"/>
      </w:rPr>
      <w:tblPr/>
      <w:tcPr>
        <w:tcBorders>
          <w:top w:val="none" w:sz="0" w:space="0" w:color="auto"/>
          <w:right w:val="none" w:sz="0" w:space="0" w:color="auto"/>
        </w:tcBorders>
      </w:tcPr>
    </w:tblStylePr>
  </w:style>
  <w:style w:type="table" w:styleId="TableColumns2">
    <w:name w:val="Table Columns 2"/>
    <w:basedOn w:val="TableNormal"/>
    <w:rsid w:val="00372069"/>
    <w:rPr>
      <w:b/>
      <w:bCs/>
    </w:rPr>
    <w:tblPr>
      <w:tblStyleColBandSize w:val="1"/>
      <w:tblInd w:w="0" w:type="dxa"/>
      <w:tblCellMar>
        <w:top w:w="0" w:type="dxa"/>
        <w:left w:w="108" w:type="dxa"/>
        <w:bottom w:w="0" w:type="dxa"/>
        <w:right w:w="108" w:type="dxa"/>
      </w:tblCellMar>
    </w:tblPr>
    <w:tcPr>
      <w:shd w:val="pct30" w:color="000000" w:fill="FFFFFF"/>
    </w:tc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rsid w:val="00372069"/>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cPr>
      <w:shd w:val="solid" w:color="C0C0C0" w:fill="FFFFFF"/>
    </w:tc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2Vert">
      <w:rPr>
        <w:color w:val="auto"/>
      </w:rPr>
      <w:tblPr/>
      <w:tcPr>
        <w:shd w:val="pct10" w:color="000000" w:fill="FFFFFF"/>
      </w:tcPr>
    </w:tblStylePr>
    <w:tblStylePr w:type="neCell">
      <w:rPr>
        <w:b/>
        <w:bCs/>
      </w:rPr>
    </w:tblStylePr>
  </w:style>
  <w:style w:type="table" w:styleId="TableElegant">
    <w:name w:val="Table Elegant"/>
    <w:basedOn w:val="TableNormal"/>
    <w:rsid w:val="00372069"/>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StylePr>
  </w:style>
  <w:style w:type="table" w:styleId="TableColumns5">
    <w:name w:val="Table Columns 5"/>
    <w:basedOn w:val="TableNormal"/>
    <w:rsid w:val="00372069"/>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cPr>
      <w:shd w:val="solid" w:color="C0C0C0" w:fill="FFFFFF"/>
    </w:tc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2Vert">
      <w:rPr>
        <w:color w:val="auto"/>
      </w:rPr>
    </w:tblStylePr>
  </w:style>
  <w:style w:type="table" w:styleId="TableContemporary">
    <w:name w:val="Table Contemporary"/>
    <w:basedOn w:val="TableNormal"/>
    <w:rsid w:val="00372069"/>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Columns4">
    <w:name w:val="Table Columns 4"/>
    <w:basedOn w:val="TableNormal"/>
    <w:rsid w:val="00372069"/>
    <w:tblPr>
      <w:tblStyleColBandSize w:val="1"/>
      <w:tblInd w:w="0" w:type="dxa"/>
      <w:tblCellMar>
        <w:top w:w="0" w:type="dxa"/>
        <w:left w:w="108" w:type="dxa"/>
        <w:bottom w:w="0" w:type="dxa"/>
        <w:right w:w="108" w:type="dxa"/>
      </w:tblCellMar>
    </w:tblPr>
    <w:tcPr>
      <w:shd w:val="pct50" w:color="008080" w:fill="FFFFFF"/>
    </w:tcPr>
    <w:tblStylePr w:type="firstRow">
      <w:rPr>
        <w:color w:val="FFFFFF"/>
      </w:rPr>
      <w:tblPr/>
      <w:tcPr>
        <w:shd w:val="solid" w:color="000000" w:fill="FFFFFF"/>
      </w:tcPr>
    </w:tblStylePr>
    <w:tblStylePr w:type="lastRow">
      <w:rPr>
        <w:b/>
        <w:bCs/>
      </w:rPr>
    </w:tblStylePr>
    <w:tblStylePr w:type="lastCol">
      <w:rPr>
        <w:b/>
        <w:bCs/>
      </w:rPr>
    </w:tblStylePr>
    <w:tblStylePr w:type="band2Vert">
      <w:rPr>
        <w:color w:val="auto"/>
      </w:rPr>
      <w:tblPr/>
      <w:tcPr>
        <w:shd w:val="pct10" w:color="000000" w:fill="FFFFFF"/>
      </w:tcPr>
    </w:tblStylePr>
  </w:style>
  <w:style w:type="table" w:styleId="TableGrid8">
    <w:name w:val="Table Grid 8"/>
    <w:basedOn w:val="TableNormal"/>
    <w:rsid w:val="00372069"/>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rsid w:val="00372069"/>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rsid w:val="00372069"/>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4">
    <w:name w:val="Table List 4"/>
    <w:basedOn w:val="TableNormal"/>
    <w:rsid w:val="00372069"/>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6">
    <w:name w:val="Table List 6"/>
    <w:basedOn w:val="TableNormal"/>
    <w:rsid w:val="00372069"/>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Professional">
    <w:name w:val="Table Professional"/>
    <w:basedOn w:val="TableNormal"/>
    <w:rsid w:val="00372069"/>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shd w:val="solid" w:color="000000" w:fill="FFFFFF"/>
      </w:tcPr>
    </w:tblStylePr>
  </w:style>
  <w:style w:type="table" w:styleId="TableSimple3">
    <w:name w:val="Table Simple 3"/>
    <w:basedOn w:val="TableNormal"/>
    <w:rsid w:val="00372069"/>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rsid w:val="00372069"/>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rsid w:val="00372069"/>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rsid w:val="003720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372069"/>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StylePr>
  </w:style>
  <w:style w:type="table" w:styleId="ColorfulGrid">
    <w:name w:val="Colorful Grid"/>
    <w:basedOn w:val="TableNormal"/>
    <w:uiPriority w:val="29"/>
    <w:qFormat/>
    <w:rsid w:val="00353860"/>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LightShading-Accent1">
    <w:name w:val="Light Shading Accent 1"/>
    <w:basedOn w:val="TableNormal"/>
    <w:uiPriority w:val="30"/>
    <w:qFormat/>
    <w:rsid w:val="00353860"/>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Grid1-Accent6">
    <w:name w:val="Medium Grid 1 Accent 6"/>
    <w:basedOn w:val="TableNormal"/>
    <w:uiPriority w:val="31"/>
    <w:qFormat/>
    <w:rsid w:val="00353860"/>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List1">
    <w:name w:val="Medium List 1"/>
    <w:basedOn w:val="TableNormal"/>
    <w:uiPriority w:val="60"/>
    <w:rsid w:val="00353860"/>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ColorfulList">
    <w:name w:val="Colorful List"/>
    <w:basedOn w:val="TableNormal"/>
    <w:uiPriority w:val="34"/>
    <w:qFormat/>
    <w:rsid w:val="00353860"/>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MediumGrid2">
    <w:name w:val="Medium Grid 2"/>
    <w:basedOn w:val="TableNormal"/>
    <w:uiPriority w:val="63"/>
    <w:rsid w:val="00353860"/>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1">
    <w:name w:val="Medium Grid 1"/>
    <w:basedOn w:val="TableNormal"/>
    <w:uiPriority w:val="62"/>
    <w:rsid w:val="00353860"/>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3">
    <w:name w:val="Medium Grid 3"/>
    <w:basedOn w:val="TableNormal"/>
    <w:uiPriority w:val="64"/>
    <w:rsid w:val="00353860"/>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4"/>
    <w:rsid w:val="00353860"/>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DarkList">
    <w:name w:val="Dark List"/>
    <w:basedOn w:val="TableNormal"/>
    <w:uiPriority w:val="65"/>
    <w:rsid w:val="00353860"/>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65"/>
    <w:rsid w:val="00353860"/>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65"/>
    <w:rsid w:val="00353860"/>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ColorfulShading-Accent4">
    <w:name w:val="Colorful Shading Accent 4"/>
    <w:basedOn w:val="TableNormal"/>
    <w:uiPriority w:val="66"/>
    <w:rsid w:val="00353860"/>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LightGrid">
    <w:name w:val="Light Grid"/>
    <w:basedOn w:val="TableNormal"/>
    <w:uiPriority w:val="71"/>
    <w:rsid w:val="00353860"/>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TableColumns1">
    <w:name w:val="Table Columns 1"/>
    <w:basedOn w:val="TableNormal"/>
    <w:rsid w:val="00C42637"/>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pct25" w:color="000000" w:fill="FFFFFF"/>
    </w:tc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orful1">
    <w:name w:val="Table Colorful 1"/>
    <w:basedOn w:val="TableNormal"/>
    <w:rsid w:val="00C42637"/>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Web2">
    <w:name w:val="Table Web 2"/>
    <w:basedOn w:val="TableNormal"/>
    <w:rsid w:val="00C42637"/>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StylePr>
  </w:style>
  <w:style w:type="table" w:styleId="TableWeb3">
    <w:name w:val="Table Web 3"/>
    <w:basedOn w:val="TableNormal"/>
    <w:rsid w:val="00C42637"/>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StylePr>
  </w:style>
  <w:style w:type="table" w:styleId="MediumList1-Accent6">
    <w:name w:val="Medium List 1 Accent 6"/>
    <w:basedOn w:val="TableNormal"/>
    <w:uiPriority w:val="19"/>
    <w:qFormat/>
    <w:rsid w:val="00C42637"/>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Shading2-Accent1">
    <w:name w:val="Medium Shading 2 Accent 1"/>
    <w:basedOn w:val="TableNormal"/>
    <w:uiPriority w:val="69"/>
    <w:rsid w:val="00C42637"/>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e3Deffects2">
    <w:name w:val="Table 3D effects 2"/>
    <w:basedOn w:val="TableNormal"/>
    <w:rsid w:val="00020F0B"/>
    <w:tblPr>
      <w:tblStyleRowBandSize w:val="1"/>
      <w:tblInd w:w="0" w:type="dxa"/>
      <w:tblCellMar>
        <w:top w:w="0" w:type="dxa"/>
        <w:left w:w="108" w:type="dxa"/>
        <w:bottom w:w="0" w:type="dxa"/>
        <w:right w:w="108" w:type="dxa"/>
      </w:tblCellMar>
    </w:tblPr>
    <w:tcPr>
      <w:shd w:val="solid" w:color="C0C0C0" w:fill="FFFFFF"/>
    </w:tcPr>
    <w:tblStylePr w:type="firstRow">
      <w:rPr>
        <w:b/>
        <w:bCs/>
      </w:rPr>
    </w:tblStylePr>
    <w:tblStylePr w:type="firstCol">
      <w:tblPr/>
      <w:tcPr>
        <w:tcBorders>
          <w:top w:val="none" w:sz="0" w:space="0" w:color="auto"/>
          <w:bottom w:val="none" w:sz="0" w:space="0" w:color="auto"/>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Grid1">
    <w:name w:val="Table Grid 1"/>
    <w:basedOn w:val="TableNormal"/>
    <w:rsid w:val="00020F0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StylePr>
    <w:tblStylePr w:type="lastCol">
      <w:rPr>
        <w:i/>
        <w:iCs/>
      </w:rPr>
    </w:tblStylePr>
  </w:style>
  <w:style w:type="table" w:styleId="TableGrid2">
    <w:name w:val="Table Grid 2"/>
    <w:basedOn w:val="TableNormal"/>
    <w:rsid w:val="00020F0B"/>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rsid w:val="00020F0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MediumList1-Accent4">
    <w:name w:val="Medium List 1 Accent 4"/>
    <w:basedOn w:val="TableNormal"/>
    <w:uiPriority w:val="60"/>
    <w:rsid w:val="00020F0B"/>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2">
    <w:name w:val="Medium List 2"/>
    <w:basedOn w:val="TableNormal"/>
    <w:uiPriority w:val="61"/>
    <w:rsid w:val="00020F0B"/>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ghtShading">
    <w:name w:val="Light Shading"/>
    <w:basedOn w:val="TableNormal"/>
    <w:uiPriority w:val="69"/>
    <w:rsid w:val="00020F0B"/>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Shading2">
    <w:name w:val="Medium Shading 2"/>
    <w:basedOn w:val="TableNormal"/>
    <w:uiPriority w:val="73"/>
    <w:rsid w:val="00020F0B"/>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
    <w:name w:val="Medium Shading 1"/>
    <w:basedOn w:val="TableNormal"/>
    <w:uiPriority w:val="72"/>
    <w:rsid w:val="00020F0B"/>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LightList">
    <w:name w:val="Light List"/>
    <w:basedOn w:val="TableNormal"/>
    <w:uiPriority w:val="70"/>
    <w:rsid w:val="004B3628"/>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List2-Accent4">
    <w:name w:val="Medium List 2 Accent 4"/>
    <w:basedOn w:val="TableNormal"/>
    <w:uiPriority w:val="61"/>
    <w:rsid w:val="0030650D"/>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Body Text 2" w:uiPriority="99"/>
    <w:lsdException w:name="Strong" w:qFormat="1"/>
    <w:lsdException w:name="Emphasis" w:qFormat="1"/>
    <w:lsdException w:name="Normal (Web)" w:uiPriority="99"/>
    <w:lsdException w:name="HTML Typewriter"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rPr>
  </w:style>
  <w:style w:type="paragraph" w:styleId="Heading1">
    <w:name w:val="heading 1"/>
    <w:basedOn w:val="Normal"/>
    <w:next w:val="Normal"/>
    <w:qFormat/>
    <w:pPr>
      <w:keepNext/>
      <w:spacing w:line="480" w:lineRule="auto"/>
      <w:jc w:val="both"/>
      <w:outlineLvl w:val="0"/>
    </w:pPr>
    <w:rPr>
      <w:rFonts w:ascii="Bookman Old Style" w:hAnsi="Bookman Old Style" w:cs="Times New Roman"/>
      <w:b/>
      <w:sz w:val="24"/>
      <w:szCs w:val="24"/>
    </w:rPr>
  </w:style>
  <w:style w:type="paragraph" w:styleId="Heading2">
    <w:name w:val="heading 2"/>
    <w:basedOn w:val="Normal"/>
    <w:next w:val="Normal"/>
    <w:qFormat/>
    <w:pPr>
      <w:keepNext/>
      <w:ind w:left="3960"/>
      <w:jc w:val="both"/>
      <w:outlineLvl w:val="1"/>
    </w:pPr>
    <w:rPr>
      <w:rFonts w:ascii="Bookman Old Style" w:hAnsi="Bookman Old Style"/>
      <w:b/>
      <w:sz w:val="24"/>
      <w:szCs w:val="24"/>
    </w:rPr>
  </w:style>
  <w:style w:type="paragraph" w:styleId="Heading3">
    <w:name w:val="heading 3"/>
    <w:basedOn w:val="Normal"/>
    <w:next w:val="Normal"/>
    <w:qFormat/>
    <w:pPr>
      <w:keepNext/>
      <w:ind w:left="3960"/>
      <w:jc w:val="both"/>
      <w:outlineLvl w:val="2"/>
    </w:pPr>
    <w:rPr>
      <w:rFonts w:ascii="Bookman Old Style" w:hAnsi="Bookman Old Style"/>
      <w:bCs/>
      <w:sz w:val="24"/>
      <w:szCs w:val="24"/>
    </w:rPr>
  </w:style>
  <w:style w:type="paragraph" w:styleId="Heading5">
    <w:name w:val="heading 5"/>
    <w:basedOn w:val="Normal"/>
    <w:next w:val="Normal"/>
    <w:link w:val="Heading5Char"/>
    <w:unhideWhenUsed/>
    <w:qFormat/>
    <w:rsid w:val="008747D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W-BodyText2">
    <w:name w:val="WW-Body Text 2"/>
    <w:basedOn w:val="Normal"/>
    <w:pPr>
      <w:spacing w:line="480" w:lineRule="auto"/>
    </w:pPr>
    <w:rPr>
      <w:rFonts w:ascii="Times New Roman" w:hAnsi="Times New Roman" w:cs="Times New Roman"/>
      <w:sz w:val="24"/>
      <w:lang w:eastAsia="ar-SA"/>
    </w:rPr>
  </w:style>
  <w:style w:type="paragraph" w:styleId="NormalWeb">
    <w:name w:val="Normal (Web)"/>
    <w:basedOn w:val="Normal"/>
    <w:uiPriority w:val="99"/>
    <w:pPr>
      <w:spacing w:before="100" w:beforeAutospacing="1" w:after="100" w:afterAutospacing="1"/>
    </w:pPr>
    <w:rPr>
      <w:rFonts w:ascii="Times New Roman" w:hAnsi="Times New Roman" w:cs="Times New Roman"/>
      <w:color w:val="000000"/>
      <w:sz w:val="24"/>
      <w:szCs w:val="24"/>
    </w:rPr>
  </w:style>
  <w:style w:type="character" w:customStyle="1" w:styleId="body1">
    <w:name w:val="body1"/>
    <w:basedOn w:val="DefaultParagraphFont"/>
    <w:rPr>
      <w:rFonts w:ascii="Verdana" w:hAnsi="Verdana" w:hint="default"/>
      <w:b w:val="0"/>
      <w:bCs w:val="0"/>
      <w:i w:val="0"/>
      <w:iCs w:val="0"/>
      <w:color w:val="666666"/>
      <w:sz w:val="16"/>
      <w:szCs w:val="16"/>
    </w:rPr>
  </w:style>
  <w:style w:type="character" w:customStyle="1" w:styleId="fontheadline1">
    <w:name w:val="fontheadline1"/>
    <w:basedOn w:val="DefaultParagraphFont"/>
    <w:rPr>
      <w:rFonts w:ascii="Times New Roman" w:hAnsi="Times New Roman" w:cs="Times New Roman" w:hint="default"/>
      <w:color w:val="333333"/>
      <w:sz w:val="33"/>
      <w:szCs w:val="33"/>
    </w:rPr>
  </w:style>
  <w:style w:type="character" w:customStyle="1" w:styleId="fontbyline1">
    <w:name w:val="fontbyline1"/>
    <w:basedOn w:val="DefaultParagraphFont"/>
    <w:rPr>
      <w:color w:val="666666"/>
      <w:sz w:val="15"/>
      <w:szCs w:val="15"/>
    </w:rPr>
  </w:style>
  <w:style w:type="character" w:customStyle="1" w:styleId="fontstory1">
    <w:name w:val="fontstory1"/>
    <w:basedOn w:val="DefaultParagraphFont"/>
    <w:rPr>
      <w:sz w:val="18"/>
      <w:szCs w:val="18"/>
    </w:rPr>
  </w:style>
  <w:style w:type="character" w:styleId="FootnoteReference">
    <w:name w:val="footnote reference"/>
    <w:aliases w:val="4_G,Footnote number"/>
    <w:basedOn w:val="DefaultParagraphFont"/>
    <w:uiPriority w:val="99"/>
    <w:rPr>
      <w:vertAlign w:val="superscript"/>
    </w:rPr>
  </w:style>
  <w:style w:type="character" w:customStyle="1" w:styleId="WW-FootnoteCharacters1">
    <w:name w:val="WW-Footnote Characters1"/>
    <w:rPr>
      <w:vertAlign w:val="superscript"/>
    </w:rPr>
  </w:style>
  <w:style w:type="character" w:customStyle="1" w:styleId="WW-FootnoteCharacters111">
    <w:name w:val="WW-Footnote Characters111"/>
    <w:basedOn w:val="DefaultParagraphFont"/>
    <w:rPr>
      <w:vertAlign w:val="superscript"/>
    </w:rPr>
  </w:style>
  <w:style w:type="character" w:customStyle="1" w:styleId="FootnoteCharacters">
    <w:name w:val="Footnote Characters"/>
    <w:rPr>
      <w:vertAlign w:val="superscript"/>
    </w:rPr>
  </w:style>
  <w:style w:type="paragraph" w:styleId="FootnoteText">
    <w:name w:val="footnote text"/>
    <w:aliases w:val="5_G"/>
    <w:basedOn w:val="Normal"/>
    <w:link w:val="FootnoteTextChar"/>
    <w:uiPriority w:val="99"/>
    <w:rPr>
      <w:rFonts w:ascii="Times New Roman" w:hAnsi="Times New Roman" w:cs="Times New Roman"/>
      <w:szCs w:val="24"/>
    </w:rPr>
  </w:style>
  <w:style w:type="paragraph" w:styleId="BodyTextIndent2">
    <w:name w:val="Body Text Indent 2"/>
    <w:basedOn w:val="Normal"/>
    <w:link w:val="BodyTextIndent2Char"/>
    <w:pPr>
      <w:spacing w:line="480" w:lineRule="auto"/>
      <w:ind w:firstLine="720"/>
      <w:jc w:val="both"/>
    </w:pPr>
    <w:rPr>
      <w:rFonts w:ascii="Bookman Old Style" w:hAnsi="Bookman Old Style" w:cs="Times New Roman"/>
      <w:sz w:val="24"/>
      <w:szCs w:val="24"/>
    </w:rPr>
  </w:style>
  <w:style w:type="paragraph" w:customStyle="1" w:styleId="TableContents">
    <w:name w:val="Table Contents"/>
    <w:basedOn w:val="BodyText"/>
    <w:pPr>
      <w:suppressLineNumbers/>
      <w:suppressAutoHyphens/>
      <w:spacing w:after="283"/>
    </w:pPr>
    <w:rPr>
      <w:rFonts w:ascii="Times New Roman" w:hAnsi="Times New Roman" w:cs="Times New Roman"/>
      <w:sz w:val="24"/>
      <w:szCs w:val="24"/>
    </w:rPr>
  </w:style>
  <w:style w:type="character" w:styleId="HTMLTypewriter">
    <w:name w:val="HTML Typewriter"/>
    <w:basedOn w:val="DefaultParagraphFont"/>
    <w:uiPriority w:val="99"/>
    <w:rPr>
      <w:rFonts w:ascii="Courier New" w:eastAsia="Times New Roman" w:hAnsi="Courier New" w:cs="Georgia"/>
      <w:sz w:val="20"/>
      <w:szCs w:val="20"/>
    </w:rPr>
  </w:style>
  <w:style w:type="paragraph" w:styleId="BodyText">
    <w:name w:val="Body Text"/>
    <w:basedOn w:val="Normal"/>
    <w:pPr>
      <w:spacing w:after="120"/>
    </w:pPr>
  </w:style>
  <w:style w:type="paragraph" w:styleId="PlainText">
    <w:name w:val="Plain Text"/>
    <w:basedOn w:val="Normal"/>
    <w:rPr>
      <w:rFonts w:ascii="Courier New" w:hAnsi="Courier New" w:cs="Courier New"/>
    </w:rPr>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rPr>
      <w:color w:val="0000FF"/>
      <w:u w:val="single"/>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customStyle="1" w:styleId="FOOTNOTES">
    <w:name w:val="FOOTNOTES"/>
    <w:rsid w:val="00272EC3"/>
    <w:pPr>
      <w:widowControl w:val="0"/>
      <w:autoSpaceDE w:val="0"/>
      <w:autoSpaceDN w:val="0"/>
      <w:adjustRightInd w:val="0"/>
      <w:spacing w:before="144" w:after="144"/>
      <w:jc w:val="both"/>
    </w:pPr>
    <w:rPr>
      <w:rFonts w:ascii="Arial" w:eastAsia="Arial" w:hAnsi="Arial" w:cs="Arial"/>
      <w:color w:val="000000"/>
    </w:rPr>
  </w:style>
  <w:style w:type="character" w:styleId="EndnoteReference">
    <w:name w:val="endnote reference"/>
    <w:basedOn w:val="DefaultParagraphFont"/>
    <w:rsid w:val="00272EC3"/>
    <w:rPr>
      <w:vertAlign w:val="superscript"/>
    </w:rPr>
  </w:style>
  <w:style w:type="paragraph" w:styleId="ListParagraph">
    <w:name w:val="List Paragraph"/>
    <w:basedOn w:val="Normal"/>
    <w:uiPriority w:val="34"/>
    <w:qFormat/>
    <w:rsid w:val="00A3307B"/>
    <w:pPr>
      <w:ind w:left="720"/>
      <w:contextualSpacing/>
    </w:pPr>
  </w:style>
  <w:style w:type="character" w:customStyle="1" w:styleId="FootnoteTextChar">
    <w:name w:val="Footnote Text Char"/>
    <w:aliases w:val="5_G Char"/>
    <w:basedOn w:val="DefaultParagraphFont"/>
    <w:link w:val="FootnoteText"/>
    <w:uiPriority w:val="99"/>
    <w:rsid w:val="00187B24"/>
    <w:rPr>
      <w:szCs w:val="24"/>
    </w:rPr>
  </w:style>
  <w:style w:type="table" w:styleId="TableGrid">
    <w:name w:val="Table Grid"/>
    <w:basedOn w:val="TableNormal"/>
    <w:rsid w:val="00C51B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5Char">
    <w:name w:val="Heading 5 Char"/>
    <w:basedOn w:val="DefaultParagraphFont"/>
    <w:link w:val="Heading5"/>
    <w:rsid w:val="008747DF"/>
    <w:rPr>
      <w:rFonts w:asciiTheme="majorHAnsi" w:eastAsiaTheme="majorEastAsia" w:hAnsiTheme="majorHAnsi" w:cstheme="majorBidi"/>
      <w:color w:val="243F60" w:themeColor="accent1" w:themeShade="7F"/>
    </w:rPr>
  </w:style>
  <w:style w:type="paragraph" w:customStyle="1" w:styleId="footnotes0">
    <w:name w:val="footnotes"/>
    <w:basedOn w:val="Normal"/>
    <w:rsid w:val="008747DF"/>
    <w:pPr>
      <w:spacing w:before="100" w:beforeAutospacing="1" w:after="100" w:afterAutospacing="1"/>
    </w:pPr>
    <w:rPr>
      <w:rFonts w:ascii="Times New Roman" w:hAnsi="Times New Roman" w:cs="Times New Roman"/>
      <w:sz w:val="24"/>
      <w:szCs w:val="24"/>
      <w:lang w:val="fil-PH" w:eastAsia="fil-PH"/>
    </w:rPr>
  </w:style>
  <w:style w:type="character" w:customStyle="1" w:styleId="apple-converted-space">
    <w:name w:val="apple-converted-space"/>
    <w:basedOn w:val="DefaultParagraphFont"/>
    <w:rsid w:val="008747DF"/>
  </w:style>
  <w:style w:type="paragraph" w:styleId="BodyText2">
    <w:name w:val="Body Text 2"/>
    <w:basedOn w:val="Normal"/>
    <w:link w:val="BodyText2Char"/>
    <w:uiPriority w:val="99"/>
    <w:unhideWhenUsed/>
    <w:rsid w:val="008747DF"/>
    <w:pPr>
      <w:spacing w:after="120" w:line="480" w:lineRule="auto"/>
      <w:ind w:left="720" w:firstLine="720"/>
      <w:jc w:val="both"/>
    </w:pPr>
    <w:rPr>
      <w:rFonts w:eastAsiaTheme="minorHAnsi"/>
      <w:color w:val="000000" w:themeColor="text1"/>
      <w:sz w:val="28"/>
      <w:szCs w:val="24"/>
      <w:lang w:val="en-PH"/>
    </w:rPr>
  </w:style>
  <w:style w:type="character" w:customStyle="1" w:styleId="BodyText2Char">
    <w:name w:val="Body Text 2 Char"/>
    <w:basedOn w:val="DefaultParagraphFont"/>
    <w:link w:val="BodyText2"/>
    <w:uiPriority w:val="99"/>
    <w:rsid w:val="008747DF"/>
    <w:rPr>
      <w:rFonts w:ascii="Arial" w:eastAsiaTheme="minorHAnsi" w:hAnsi="Arial" w:cs="Arial"/>
      <w:color w:val="000000" w:themeColor="text1"/>
      <w:sz w:val="28"/>
      <w:szCs w:val="24"/>
      <w:lang w:val="en-PH"/>
    </w:rPr>
  </w:style>
  <w:style w:type="paragraph" w:styleId="Header">
    <w:name w:val="header"/>
    <w:basedOn w:val="Normal"/>
    <w:link w:val="HeaderChar"/>
    <w:rsid w:val="00DF3737"/>
    <w:pPr>
      <w:tabs>
        <w:tab w:val="center" w:pos="4680"/>
        <w:tab w:val="right" w:pos="9360"/>
      </w:tabs>
    </w:pPr>
  </w:style>
  <w:style w:type="character" w:customStyle="1" w:styleId="HeaderChar">
    <w:name w:val="Header Char"/>
    <w:basedOn w:val="DefaultParagraphFont"/>
    <w:link w:val="Header"/>
    <w:rsid w:val="00DF3737"/>
    <w:rPr>
      <w:rFonts w:ascii="Arial" w:hAnsi="Arial" w:cs="Arial"/>
    </w:rPr>
  </w:style>
  <w:style w:type="character" w:customStyle="1" w:styleId="style7">
    <w:name w:val="style7"/>
    <w:basedOn w:val="DefaultParagraphFont"/>
    <w:rsid w:val="00821A29"/>
  </w:style>
  <w:style w:type="character" w:customStyle="1" w:styleId="verdana9bold">
    <w:name w:val="verdana9bold"/>
    <w:basedOn w:val="DefaultParagraphFont"/>
    <w:rsid w:val="0042086B"/>
  </w:style>
  <w:style w:type="character" w:customStyle="1" w:styleId="BodyTextIndent2Char">
    <w:name w:val="Body Text Indent 2 Char"/>
    <w:basedOn w:val="DefaultParagraphFont"/>
    <w:link w:val="BodyTextIndent2"/>
    <w:rsid w:val="005B3863"/>
    <w:rPr>
      <w:rFonts w:ascii="Bookman Old Style" w:hAnsi="Bookman Old Style"/>
      <w:sz w:val="24"/>
      <w:szCs w:val="24"/>
    </w:rPr>
  </w:style>
  <w:style w:type="paragraph" w:styleId="CommentText">
    <w:name w:val="annotation text"/>
    <w:basedOn w:val="Normal"/>
    <w:link w:val="CommentTextChar"/>
    <w:rsid w:val="00DD5744"/>
    <w:rPr>
      <w:sz w:val="24"/>
      <w:szCs w:val="24"/>
    </w:rPr>
  </w:style>
  <w:style w:type="character" w:customStyle="1" w:styleId="CommentTextChar">
    <w:name w:val="Comment Text Char"/>
    <w:basedOn w:val="DefaultParagraphFont"/>
    <w:link w:val="CommentText"/>
    <w:rsid w:val="00DD5744"/>
    <w:rPr>
      <w:rFonts w:ascii="Arial" w:hAnsi="Arial" w:cs="Arial"/>
      <w:sz w:val="24"/>
      <w:szCs w:val="24"/>
    </w:rPr>
  </w:style>
  <w:style w:type="character" w:styleId="CommentReference">
    <w:name w:val="annotation reference"/>
    <w:basedOn w:val="DefaultParagraphFont"/>
    <w:rsid w:val="00DD5744"/>
    <w:rPr>
      <w:sz w:val="16"/>
      <w:szCs w:val="16"/>
    </w:rPr>
  </w:style>
  <w:style w:type="table" w:styleId="TableClassic1">
    <w:name w:val="Table Classic 1"/>
    <w:basedOn w:val="TableNormal"/>
    <w:rsid w:val="00372069"/>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rsid w:val="00372069"/>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rsid w:val="00372069"/>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3Deffects1">
    <w:name w:val="Table 3D effects 1"/>
    <w:basedOn w:val="TableNormal"/>
    <w:rsid w:val="00372069"/>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cBorders>
          <w:left w:val="none" w:sz="0" w:space="0" w:color="auto"/>
          <w:bottom w:val="none" w:sz="0" w:space="0" w:color="auto"/>
        </w:tcBorders>
      </w:tcPr>
    </w:tblStylePr>
    <w:tblStylePr w:type="nwCell">
      <w:tblPr/>
      <w:tcPr>
        <w:tcBorders>
          <w:bottom w:val="none" w:sz="0" w:space="0" w:color="auto"/>
          <w:right w:val="none" w:sz="0" w:space="0" w:color="auto"/>
        </w:tcBorders>
      </w:tcPr>
    </w:tblStylePr>
    <w:tblStylePr w:type="seCell">
      <w:tblPr/>
      <w:tcPr>
        <w:tcBorders>
          <w:top w:val="none" w:sz="0" w:space="0" w:color="auto"/>
          <w:left w:val="none" w:sz="0" w:space="0" w:color="auto"/>
        </w:tcBorders>
      </w:tcPr>
    </w:tblStylePr>
    <w:tblStylePr w:type="swCell">
      <w:rPr>
        <w:color w:val="000080"/>
      </w:rPr>
      <w:tblPr/>
      <w:tcPr>
        <w:tcBorders>
          <w:top w:val="none" w:sz="0" w:space="0" w:color="auto"/>
          <w:right w:val="none" w:sz="0" w:space="0" w:color="auto"/>
        </w:tcBorders>
      </w:tcPr>
    </w:tblStylePr>
  </w:style>
  <w:style w:type="table" w:styleId="TableColumns2">
    <w:name w:val="Table Columns 2"/>
    <w:basedOn w:val="TableNormal"/>
    <w:rsid w:val="00372069"/>
    <w:rPr>
      <w:b/>
      <w:bCs/>
    </w:rPr>
    <w:tblPr>
      <w:tblStyleColBandSize w:val="1"/>
      <w:tblInd w:w="0" w:type="dxa"/>
      <w:tblCellMar>
        <w:top w:w="0" w:type="dxa"/>
        <w:left w:w="108" w:type="dxa"/>
        <w:bottom w:w="0" w:type="dxa"/>
        <w:right w:w="108" w:type="dxa"/>
      </w:tblCellMar>
    </w:tblPr>
    <w:tcPr>
      <w:shd w:val="pct30" w:color="000000" w:fill="FFFFFF"/>
    </w:tc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rsid w:val="00372069"/>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cPr>
      <w:shd w:val="solid" w:color="C0C0C0" w:fill="FFFFFF"/>
    </w:tc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2Vert">
      <w:rPr>
        <w:color w:val="auto"/>
      </w:rPr>
      <w:tblPr/>
      <w:tcPr>
        <w:shd w:val="pct10" w:color="000000" w:fill="FFFFFF"/>
      </w:tcPr>
    </w:tblStylePr>
    <w:tblStylePr w:type="neCell">
      <w:rPr>
        <w:b/>
        <w:bCs/>
      </w:rPr>
    </w:tblStylePr>
  </w:style>
  <w:style w:type="table" w:styleId="TableElegant">
    <w:name w:val="Table Elegant"/>
    <w:basedOn w:val="TableNormal"/>
    <w:rsid w:val="00372069"/>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StylePr>
  </w:style>
  <w:style w:type="table" w:styleId="TableColumns5">
    <w:name w:val="Table Columns 5"/>
    <w:basedOn w:val="TableNormal"/>
    <w:rsid w:val="00372069"/>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cPr>
      <w:shd w:val="solid" w:color="C0C0C0" w:fill="FFFFFF"/>
    </w:tc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2Vert">
      <w:rPr>
        <w:color w:val="auto"/>
      </w:rPr>
    </w:tblStylePr>
  </w:style>
  <w:style w:type="table" w:styleId="TableContemporary">
    <w:name w:val="Table Contemporary"/>
    <w:basedOn w:val="TableNormal"/>
    <w:rsid w:val="00372069"/>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Columns4">
    <w:name w:val="Table Columns 4"/>
    <w:basedOn w:val="TableNormal"/>
    <w:rsid w:val="00372069"/>
    <w:tblPr>
      <w:tblStyleColBandSize w:val="1"/>
      <w:tblInd w:w="0" w:type="dxa"/>
      <w:tblCellMar>
        <w:top w:w="0" w:type="dxa"/>
        <w:left w:w="108" w:type="dxa"/>
        <w:bottom w:w="0" w:type="dxa"/>
        <w:right w:w="108" w:type="dxa"/>
      </w:tblCellMar>
    </w:tblPr>
    <w:tcPr>
      <w:shd w:val="pct50" w:color="008080" w:fill="FFFFFF"/>
    </w:tcPr>
    <w:tblStylePr w:type="firstRow">
      <w:rPr>
        <w:color w:val="FFFFFF"/>
      </w:rPr>
      <w:tblPr/>
      <w:tcPr>
        <w:shd w:val="solid" w:color="000000" w:fill="FFFFFF"/>
      </w:tcPr>
    </w:tblStylePr>
    <w:tblStylePr w:type="lastRow">
      <w:rPr>
        <w:b/>
        <w:bCs/>
      </w:rPr>
    </w:tblStylePr>
    <w:tblStylePr w:type="lastCol">
      <w:rPr>
        <w:b/>
        <w:bCs/>
      </w:rPr>
    </w:tblStylePr>
    <w:tblStylePr w:type="band2Vert">
      <w:rPr>
        <w:color w:val="auto"/>
      </w:rPr>
      <w:tblPr/>
      <w:tcPr>
        <w:shd w:val="pct10" w:color="000000" w:fill="FFFFFF"/>
      </w:tcPr>
    </w:tblStylePr>
  </w:style>
  <w:style w:type="table" w:styleId="TableGrid8">
    <w:name w:val="Table Grid 8"/>
    <w:basedOn w:val="TableNormal"/>
    <w:rsid w:val="00372069"/>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rsid w:val="00372069"/>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rsid w:val="00372069"/>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4">
    <w:name w:val="Table List 4"/>
    <w:basedOn w:val="TableNormal"/>
    <w:rsid w:val="00372069"/>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6">
    <w:name w:val="Table List 6"/>
    <w:basedOn w:val="TableNormal"/>
    <w:rsid w:val="00372069"/>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Professional">
    <w:name w:val="Table Professional"/>
    <w:basedOn w:val="TableNormal"/>
    <w:rsid w:val="00372069"/>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shd w:val="solid" w:color="000000" w:fill="FFFFFF"/>
      </w:tcPr>
    </w:tblStylePr>
  </w:style>
  <w:style w:type="table" w:styleId="TableSimple3">
    <w:name w:val="Table Simple 3"/>
    <w:basedOn w:val="TableNormal"/>
    <w:rsid w:val="00372069"/>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rsid w:val="00372069"/>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rsid w:val="00372069"/>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rsid w:val="003720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372069"/>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StylePr>
  </w:style>
  <w:style w:type="table" w:styleId="ColorfulGrid">
    <w:name w:val="Colorful Grid"/>
    <w:basedOn w:val="TableNormal"/>
    <w:uiPriority w:val="29"/>
    <w:qFormat/>
    <w:rsid w:val="00353860"/>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LightShading-Accent1">
    <w:name w:val="Light Shading Accent 1"/>
    <w:basedOn w:val="TableNormal"/>
    <w:uiPriority w:val="30"/>
    <w:qFormat/>
    <w:rsid w:val="00353860"/>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Grid1-Accent6">
    <w:name w:val="Medium Grid 1 Accent 6"/>
    <w:basedOn w:val="TableNormal"/>
    <w:uiPriority w:val="31"/>
    <w:qFormat/>
    <w:rsid w:val="00353860"/>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List1">
    <w:name w:val="Medium List 1"/>
    <w:basedOn w:val="TableNormal"/>
    <w:uiPriority w:val="60"/>
    <w:rsid w:val="00353860"/>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ColorfulList">
    <w:name w:val="Colorful List"/>
    <w:basedOn w:val="TableNormal"/>
    <w:uiPriority w:val="34"/>
    <w:qFormat/>
    <w:rsid w:val="00353860"/>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MediumGrid2">
    <w:name w:val="Medium Grid 2"/>
    <w:basedOn w:val="TableNormal"/>
    <w:uiPriority w:val="63"/>
    <w:rsid w:val="00353860"/>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1">
    <w:name w:val="Medium Grid 1"/>
    <w:basedOn w:val="TableNormal"/>
    <w:uiPriority w:val="62"/>
    <w:rsid w:val="00353860"/>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3">
    <w:name w:val="Medium Grid 3"/>
    <w:basedOn w:val="TableNormal"/>
    <w:uiPriority w:val="64"/>
    <w:rsid w:val="00353860"/>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4"/>
    <w:rsid w:val="00353860"/>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DarkList">
    <w:name w:val="Dark List"/>
    <w:basedOn w:val="TableNormal"/>
    <w:uiPriority w:val="65"/>
    <w:rsid w:val="00353860"/>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65"/>
    <w:rsid w:val="00353860"/>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65"/>
    <w:rsid w:val="00353860"/>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ColorfulShading-Accent4">
    <w:name w:val="Colorful Shading Accent 4"/>
    <w:basedOn w:val="TableNormal"/>
    <w:uiPriority w:val="66"/>
    <w:rsid w:val="00353860"/>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LightGrid">
    <w:name w:val="Light Grid"/>
    <w:basedOn w:val="TableNormal"/>
    <w:uiPriority w:val="71"/>
    <w:rsid w:val="00353860"/>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TableColumns1">
    <w:name w:val="Table Columns 1"/>
    <w:basedOn w:val="TableNormal"/>
    <w:rsid w:val="00C42637"/>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pct25" w:color="000000" w:fill="FFFFFF"/>
    </w:tc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orful1">
    <w:name w:val="Table Colorful 1"/>
    <w:basedOn w:val="TableNormal"/>
    <w:rsid w:val="00C42637"/>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Web2">
    <w:name w:val="Table Web 2"/>
    <w:basedOn w:val="TableNormal"/>
    <w:rsid w:val="00C42637"/>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StylePr>
  </w:style>
  <w:style w:type="table" w:styleId="TableWeb3">
    <w:name w:val="Table Web 3"/>
    <w:basedOn w:val="TableNormal"/>
    <w:rsid w:val="00C42637"/>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StylePr>
  </w:style>
  <w:style w:type="table" w:styleId="MediumList1-Accent6">
    <w:name w:val="Medium List 1 Accent 6"/>
    <w:basedOn w:val="TableNormal"/>
    <w:uiPriority w:val="19"/>
    <w:qFormat/>
    <w:rsid w:val="00C42637"/>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Shading2-Accent1">
    <w:name w:val="Medium Shading 2 Accent 1"/>
    <w:basedOn w:val="TableNormal"/>
    <w:uiPriority w:val="69"/>
    <w:rsid w:val="00C42637"/>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e3Deffects2">
    <w:name w:val="Table 3D effects 2"/>
    <w:basedOn w:val="TableNormal"/>
    <w:rsid w:val="00020F0B"/>
    <w:tblPr>
      <w:tblStyleRowBandSize w:val="1"/>
      <w:tblInd w:w="0" w:type="dxa"/>
      <w:tblCellMar>
        <w:top w:w="0" w:type="dxa"/>
        <w:left w:w="108" w:type="dxa"/>
        <w:bottom w:w="0" w:type="dxa"/>
        <w:right w:w="108" w:type="dxa"/>
      </w:tblCellMar>
    </w:tblPr>
    <w:tcPr>
      <w:shd w:val="solid" w:color="C0C0C0" w:fill="FFFFFF"/>
    </w:tcPr>
    <w:tblStylePr w:type="firstRow">
      <w:rPr>
        <w:b/>
        <w:bCs/>
      </w:rPr>
    </w:tblStylePr>
    <w:tblStylePr w:type="firstCol">
      <w:tblPr/>
      <w:tcPr>
        <w:tcBorders>
          <w:top w:val="none" w:sz="0" w:space="0" w:color="auto"/>
          <w:bottom w:val="none" w:sz="0" w:space="0" w:color="auto"/>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Grid1">
    <w:name w:val="Table Grid 1"/>
    <w:basedOn w:val="TableNormal"/>
    <w:rsid w:val="00020F0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StylePr>
    <w:tblStylePr w:type="lastCol">
      <w:rPr>
        <w:i/>
        <w:iCs/>
      </w:rPr>
    </w:tblStylePr>
  </w:style>
  <w:style w:type="table" w:styleId="TableGrid2">
    <w:name w:val="Table Grid 2"/>
    <w:basedOn w:val="TableNormal"/>
    <w:rsid w:val="00020F0B"/>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rsid w:val="00020F0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MediumList1-Accent4">
    <w:name w:val="Medium List 1 Accent 4"/>
    <w:basedOn w:val="TableNormal"/>
    <w:uiPriority w:val="60"/>
    <w:rsid w:val="00020F0B"/>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2">
    <w:name w:val="Medium List 2"/>
    <w:basedOn w:val="TableNormal"/>
    <w:uiPriority w:val="61"/>
    <w:rsid w:val="00020F0B"/>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ghtShading">
    <w:name w:val="Light Shading"/>
    <w:basedOn w:val="TableNormal"/>
    <w:uiPriority w:val="69"/>
    <w:rsid w:val="00020F0B"/>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Shading2">
    <w:name w:val="Medium Shading 2"/>
    <w:basedOn w:val="TableNormal"/>
    <w:uiPriority w:val="73"/>
    <w:rsid w:val="00020F0B"/>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
    <w:name w:val="Medium Shading 1"/>
    <w:basedOn w:val="TableNormal"/>
    <w:uiPriority w:val="72"/>
    <w:rsid w:val="00020F0B"/>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LightList">
    <w:name w:val="Light List"/>
    <w:basedOn w:val="TableNormal"/>
    <w:uiPriority w:val="70"/>
    <w:rsid w:val="004B3628"/>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List2-Accent4">
    <w:name w:val="Medium List 2 Accent 4"/>
    <w:basedOn w:val="TableNormal"/>
    <w:uiPriority w:val="61"/>
    <w:rsid w:val="0030650D"/>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s>
</file>

<file path=word/webSettings.xml><?xml version="1.0" encoding="utf-8"?>
<w:webSettings xmlns:r="http://schemas.openxmlformats.org/officeDocument/2006/relationships" xmlns:w="http://schemas.openxmlformats.org/wordprocessingml/2006/main">
  <w:divs>
    <w:div w:id="64034238">
      <w:bodyDiv w:val="1"/>
      <w:marLeft w:val="0"/>
      <w:marRight w:val="0"/>
      <w:marTop w:val="0"/>
      <w:marBottom w:val="0"/>
      <w:divBdr>
        <w:top w:val="none" w:sz="0" w:space="0" w:color="auto"/>
        <w:left w:val="none" w:sz="0" w:space="0" w:color="auto"/>
        <w:bottom w:val="none" w:sz="0" w:space="0" w:color="auto"/>
        <w:right w:val="none" w:sz="0" w:space="0" w:color="auto"/>
      </w:divBdr>
    </w:div>
    <w:div w:id="203370981">
      <w:bodyDiv w:val="1"/>
      <w:marLeft w:val="0"/>
      <w:marRight w:val="0"/>
      <w:marTop w:val="0"/>
      <w:marBottom w:val="0"/>
      <w:divBdr>
        <w:top w:val="none" w:sz="0" w:space="0" w:color="auto"/>
        <w:left w:val="none" w:sz="0" w:space="0" w:color="auto"/>
        <w:bottom w:val="none" w:sz="0" w:space="0" w:color="auto"/>
        <w:right w:val="none" w:sz="0" w:space="0" w:color="auto"/>
      </w:divBdr>
    </w:div>
    <w:div w:id="275525024">
      <w:bodyDiv w:val="1"/>
      <w:marLeft w:val="0"/>
      <w:marRight w:val="0"/>
      <w:marTop w:val="0"/>
      <w:marBottom w:val="0"/>
      <w:divBdr>
        <w:top w:val="none" w:sz="0" w:space="0" w:color="auto"/>
        <w:left w:val="none" w:sz="0" w:space="0" w:color="auto"/>
        <w:bottom w:val="none" w:sz="0" w:space="0" w:color="auto"/>
        <w:right w:val="none" w:sz="0" w:space="0" w:color="auto"/>
      </w:divBdr>
    </w:div>
    <w:div w:id="490827003">
      <w:bodyDiv w:val="1"/>
      <w:marLeft w:val="0"/>
      <w:marRight w:val="0"/>
      <w:marTop w:val="0"/>
      <w:marBottom w:val="0"/>
      <w:divBdr>
        <w:top w:val="none" w:sz="0" w:space="0" w:color="auto"/>
        <w:left w:val="none" w:sz="0" w:space="0" w:color="auto"/>
        <w:bottom w:val="none" w:sz="0" w:space="0" w:color="auto"/>
        <w:right w:val="none" w:sz="0" w:space="0" w:color="auto"/>
      </w:divBdr>
      <w:divsChild>
        <w:div w:id="1746798966">
          <w:marLeft w:val="0"/>
          <w:marRight w:val="0"/>
          <w:marTop w:val="0"/>
          <w:marBottom w:val="0"/>
          <w:divBdr>
            <w:top w:val="none" w:sz="0" w:space="0" w:color="auto"/>
            <w:left w:val="none" w:sz="0" w:space="0" w:color="auto"/>
            <w:bottom w:val="none" w:sz="0" w:space="0" w:color="auto"/>
            <w:right w:val="none" w:sz="0" w:space="0" w:color="auto"/>
          </w:divBdr>
        </w:div>
      </w:divsChild>
    </w:div>
    <w:div w:id="540366283">
      <w:bodyDiv w:val="1"/>
      <w:marLeft w:val="0"/>
      <w:marRight w:val="0"/>
      <w:marTop w:val="0"/>
      <w:marBottom w:val="0"/>
      <w:divBdr>
        <w:top w:val="none" w:sz="0" w:space="0" w:color="auto"/>
        <w:left w:val="none" w:sz="0" w:space="0" w:color="auto"/>
        <w:bottom w:val="none" w:sz="0" w:space="0" w:color="auto"/>
        <w:right w:val="none" w:sz="0" w:space="0" w:color="auto"/>
      </w:divBdr>
      <w:divsChild>
        <w:div w:id="45071366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600072584">
      <w:bodyDiv w:val="1"/>
      <w:marLeft w:val="0"/>
      <w:marRight w:val="0"/>
      <w:marTop w:val="0"/>
      <w:marBottom w:val="0"/>
      <w:divBdr>
        <w:top w:val="none" w:sz="0" w:space="0" w:color="auto"/>
        <w:left w:val="none" w:sz="0" w:space="0" w:color="auto"/>
        <w:bottom w:val="none" w:sz="0" w:space="0" w:color="auto"/>
        <w:right w:val="none" w:sz="0" w:space="0" w:color="auto"/>
      </w:divBdr>
    </w:div>
    <w:div w:id="625086112">
      <w:bodyDiv w:val="1"/>
      <w:marLeft w:val="0"/>
      <w:marRight w:val="0"/>
      <w:marTop w:val="0"/>
      <w:marBottom w:val="0"/>
      <w:divBdr>
        <w:top w:val="none" w:sz="0" w:space="0" w:color="auto"/>
        <w:left w:val="none" w:sz="0" w:space="0" w:color="auto"/>
        <w:bottom w:val="none" w:sz="0" w:space="0" w:color="auto"/>
        <w:right w:val="none" w:sz="0" w:space="0" w:color="auto"/>
      </w:divBdr>
    </w:div>
    <w:div w:id="655884881">
      <w:bodyDiv w:val="1"/>
      <w:marLeft w:val="0"/>
      <w:marRight w:val="0"/>
      <w:marTop w:val="0"/>
      <w:marBottom w:val="0"/>
      <w:divBdr>
        <w:top w:val="none" w:sz="0" w:space="0" w:color="auto"/>
        <w:left w:val="none" w:sz="0" w:space="0" w:color="auto"/>
        <w:bottom w:val="none" w:sz="0" w:space="0" w:color="auto"/>
        <w:right w:val="none" w:sz="0" w:space="0" w:color="auto"/>
      </w:divBdr>
    </w:div>
    <w:div w:id="711879399">
      <w:bodyDiv w:val="1"/>
      <w:marLeft w:val="0"/>
      <w:marRight w:val="0"/>
      <w:marTop w:val="0"/>
      <w:marBottom w:val="0"/>
      <w:divBdr>
        <w:top w:val="none" w:sz="0" w:space="0" w:color="auto"/>
        <w:left w:val="none" w:sz="0" w:space="0" w:color="auto"/>
        <w:bottom w:val="none" w:sz="0" w:space="0" w:color="auto"/>
        <w:right w:val="none" w:sz="0" w:space="0" w:color="auto"/>
      </w:divBdr>
    </w:div>
    <w:div w:id="712390922">
      <w:bodyDiv w:val="1"/>
      <w:marLeft w:val="0"/>
      <w:marRight w:val="0"/>
      <w:marTop w:val="0"/>
      <w:marBottom w:val="0"/>
      <w:divBdr>
        <w:top w:val="none" w:sz="0" w:space="0" w:color="auto"/>
        <w:left w:val="none" w:sz="0" w:space="0" w:color="auto"/>
        <w:bottom w:val="none" w:sz="0" w:space="0" w:color="auto"/>
        <w:right w:val="none" w:sz="0" w:space="0" w:color="auto"/>
      </w:divBdr>
    </w:div>
    <w:div w:id="829520004">
      <w:bodyDiv w:val="1"/>
      <w:marLeft w:val="0"/>
      <w:marRight w:val="0"/>
      <w:marTop w:val="0"/>
      <w:marBottom w:val="0"/>
      <w:divBdr>
        <w:top w:val="none" w:sz="0" w:space="0" w:color="auto"/>
        <w:left w:val="none" w:sz="0" w:space="0" w:color="auto"/>
        <w:bottom w:val="none" w:sz="0" w:space="0" w:color="auto"/>
        <w:right w:val="none" w:sz="0" w:space="0" w:color="auto"/>
      </w:divBdr>
    </w:div>
    <w:div w:id="886530198">
      <w:bodyDiv w:val="1"/>
      <w:marLeft w:val="0"/>
      <w:marRight w:val="0"/>
      <w:marTop w:val="0"/>
      <w:marBottom w:val="0"/>
      <w:divBdr>
        <w:top w:val="none" w:sz="0" w:space="0" w:color="auto"/>
        <w:left w:val="none" w:sz="0" w:space="0" w:color="auto"/>
        <w:bottom w:val="none" w:sz="0" w:space="0" w:color="auto"/>
        <w:right w:val="none" w:sz="0" w:space="0" w:color="auto"/>
      </w:divBdr>
    </w:div>
    <w:div w:id="1033770229">
      <w:bodyDiv w:val="1"/>
      <w:marLeft w:val="0"/>
      <w:marRight w:val="0"/>
      <w:marTop w:val="0"/>
      <w:marBottom w:val="0"/>
      <w:divBdr>
        <w:top w:val="none" w:sz="0" w:space="0" w:color="auto"/>
        <w:left w:val="none" w:sz="0" w:space="0" w:color="auto"/>
        <w:bottom w:val="none" w:sz="0" w:space="0" w:color="auto"/>
        <w:right w:val="none" w:sz="0" w:space="0" w:color="auto"/>
      </w:divBdr>
    </w:div>
    <w:div w:id="1162697918">
      <w:bodyDiv w:val="1"/>
      <w:marLeft w:val="0"/>
      <w:marRight w:val="0"/>
      <w:marTop w:val="0"/>
      <w:marBottom w:val="0"/>
      <w:divBdr>
        <w:top w:val="none" w:sz="0" w:space="0" w:color="auto"/>
        <w:left w:val="none" w:sz="0" w:space="0" w:color="auto"/>
        <w:bottom w:val="none" w:sz="0" w:space="0" w:color="auto"/>
        <w:right w:val="none" w:sz="0" w:space="0" w:color="auto"/>
      </w:divBdr>
    </w:div>
    <w:div w:id="1194080144">
      <w:bodyDiv w:val="1"/>
      <w:marLeft w:val="0"/>
      <w:marRight w:val="0"/>
      <w:marTop w:val="0"/>
      <w:marBottom w:val="0"/>
      <w:divBdr>
        <w:top w:val="none" w:sz="0" w:space="0" w:color="auto"/>
        <w:left w:val="none" w:sz="0" w:space="0" w:color="auto"/>
        <w:bottom w:val="none" w:sz="0" w:space="0" w:color="auto"/>
        <w:right w:val="none" w:sz="0" w:space="0" w:color="auto"/>
      </w:divBdr>
    </w:div>
    <w:div w:id="1381127574">
      <w:bodyDiv w:val="1"/>
      <w:marLeft w:val="0"/>
      <w:marRight w:val="0"/>
      <w:marTop w:val="0"/>
      <w:marBottom w:val="0"/>
      <w:divBdr>
        <w:top w:val="none" w:sz="0" w:space="0" w:color="auto"/>
        <w:left w:val="none" w:sz="0" w:space="0" w:color="auto"/>
        <w:bottom w:val="none" w:sz="0" w:space="0" w:color="auto"/>
        <w:right w:val="none" w:sz="0" w:space="0" w:color="auto"/>
      </w:divBdr>
    </w:div>
    <w:div w:id="1395203771">
      <w:bodyDiv w:val="1"/>
      <w:marLeft w:val="0"/>
      <w:marRight w:val="0"/>
      <w:marTop w:val="0"/>
      <w:marBottom w:val="0"/>
      <w:divBdr>
        <w:top w:val="none" w:sz="0" w:space="0" w:color="auto"/>
        <w:left w:val="none" w:sz="0" w:space="0" w:color="auto"/>
        <w:bottom w:val="none" w:sz="0" w:space="0" w:color="auto"/>
        <w:right w:val="none" w:sz="0" w:space="0" w:color="auto"/>
      </w:divBdr>
    </w:div>
    <w:div w:id="1510825605">
      <w:bodyDiv w:val="1"/>
      <w:marLeft w:val="0"/>
      <w:marRight w:val="0"/>
      <w:marTop w:val="0"/>
      <w:marBottom w:val="0"/>
      <w:divBdr>
        <w:top w:val="none" w:sz="0" w:space="0" w:color="auto"/>
        <w:left w:val="none" w:sz="0" w:space="0" w:color="auto"/>
        <w:bottom w:val="none" w:sz="0" w:space="0" w:color="auto"/>
        <w:right w:val="none" w:sz="0" w:space="0" w:color="auto"/>
      </w:divBdr>
    </w:div>
    <w:div w:id="214469481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avalon.law.yale.edu/20th_century/phil001.asp" TargetMode="External"/><Relationship Id="rId13" Type="http://schemas.openxmlformats.org/officeDocument/2006/relationships/hyperlink" Target="http://projects.publicintegrity.org/MilitaryAid/country.aspx?iso=AF" TargetMode="External"/><Relationship Id="rId18" Type="http://schemas.openxmlformats.org/officeDocument/2006/relationships/hyperlink" Target="http://projects.publicintegrity.org/MilitaryAid/country.aspx?iso=P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projects.publicintegrity.org/MilitaryAid/country.aspx?iso=JO" TargetMode="External"/><Relationship Id="rId17" Type="http://schemas.openxmlformats.org/officeDocument/2006/relationships/hyperlink" Target="http://projects.publicintegrity.org/MilitaryAid/country.aspx?iso=BO"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projects.publicintegrity.org/MilitaryAid/country.aspx?iso=PE"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ojects.publicintegrity.org/MilitaryAid/country.aspx?iso=PK"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projects.publicintegrity.org/MilitaryAid/country.aspx?iso=TR" TargetMode="External"/><Relationship Id="rId23" Type="http://schemas.openxmlformats.org/officeDocument/2006/relationships/header" Target="header3.xml"/><Relationship Id="rId10" Type="http://schemas.openxmlformats.org/officeDocument/2006/relationships/hyperlink" Target="http://projects.publicintegrity.org/MilitaryAid/country.aspx?iso=EG"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projects.publicintegrity.org/MilitaryAid/country.aspx?iso=IL" TargetMode="External"/><Relationship Id="rId14" Type="http://schemas.openxmlformats.org/officeDocument/2006/relationships/hyperlink" Target="http://projects.publicintegrity.org/MilitaryAid/country.aspx?iso=CO" TargetMode="External"/><Relationship Id="rId22" Type="http://schemas.openxmlformats.org/officeDocument/2006/relationships/footer" Target="footer2.xml"/><Relationship Id="rId27" Type="http://schemas.microsoft.com/office/2007/relationships/stylesWithEffects" Target="stylesWithEffects.xml"/></Relationships>
</file>

<file path=word/_rels/footnotes.xml.rels><?xml version="1.0" encoding="UTF-8" standalone="yes"?>
<Relationships xmlns="http://schemas.openxmlformats.org/package/2006/relationships"><Relationship Id="rId8" Type="http://schemas.openxmlformats.org/officeDocument/2006/relationships/hyperlink" Target="http://projects.publicintegrity.org/MilitaryAid/" TargetMode="External"/><Relationship Id="rId3" Type="http://schemas.openxmlformats.org/officeDocument/2006/relationships/hyperlink" Target="http://wlstorage.net/file/crs/RL33821.pdf" TargetMode="External"/><Relationship Id="rId7" Type="http://schemas.openxmlformats.org/officeDocument/2006/relationships/hyperlink" Target="http://articles.latimes.com/2007/nov/05/world/fg-uspakistan5" TargetMode="External"/><Relationship Id="rId2" Type="http://schemas.openxmlformats.org/officeDocument/2006/relationships/hyperlink" Target="http://www.wikileaks.org" TargetMode="External"/><Relationship Id="rId1" Type="http://schemas.openxmlformats.org/officeDocument/2006/relationships/hyperlink" Target="http://avalon.law.yale.edu/20th_century/unchart.asp" TargetMode="External"/><Relationship Id="rId6" Type="http://schemas.openxmlformats.org/officeDocument/2006/relationships/hyperlink" Target="http://www.upi.com/Emerging_Threats/2008/02/12/Analysis-US-military-aid-to-Philippines/UPI-69661202876457/" TargetMode="External"/><Relationship Id="rId5" Type="http://schemas.openxmlformats.org/officeDocument/2006/relationships/hyperlink" Target="http://web.archive.org/web/20070927074626/http://www.dfa.gov.ph/vfa/content/Primer.htm" TargetMode="External"/><Relationship Id="rId10" Type="http://schemas.openxmlformats.org/officeDocument/2006/relationships/hyperlink" Target="http://www.transparencyreporting.net/index.php?option=com_content&amp;view=article&amp;id=187:why-ex-navy-officer-gadian-spoke-out&amp;catid=44:stories&amp;Itemid=94" TargetMode="External"/><Relationship Id="rId4" Type="http://schemas.openxmlformats.org/officeDocument/2006/relationships/hyperlink" Target="http://www.rappler.com/thought-leaders/56518-ph-us-enhanced-defense-cooperation-agreement" TargetMode="External"/><Relationship Id="rId9" Type="http://schemas.openxmlformats.org/officeDocument/2006/relationships/hyperlink" Target="http://gbk.eads.usaidallnet.gov/data/fast_facts_text_description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12DC28-52B9-5748-9220-4FC6A0BC8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63</Pages>
  <Words>15237</Words>
  <Characters>86854</Characters>
  <Application>Microsoft Office Word</Application>
  <DocSecurity>0</DocSecurity>
  <Lines>723</Lines>
  <Paragraphs>203</Paragraphs>
  <ScaleCrop>false</ScaleCrop>
  <HeadingPairs>
    <vt:vector size="2" baseType="variant">
      <vt:variant>
        <vt:lpstr>Title</vt:lpstr>
      </vt:variant>
      <vt:variant>
        <vt:i4>1</vt:i4>
      </vt:variant>
    </vt:vector>
  </HeadingPairs>
  <TitlesOfParts>
    <vt:vector size="1" baseType="lpstr">
      <vt:lpstr>Republic of the Philippines</vt:lpstr>
    </vt:vector>
  </TitlesOfParts>
  <Company>R&amp;B Law Office</Company>
  <LinksUpToDate>false</LinksUpToDate>
  <CharactersWithSpaces>101888</CharactersWithSpaces>
  <SharedDoc>false</SharedDoc>
  <HLinks>
    <vt:vector size="6" baseType="variant">
      <vt:variant>
        <vt:i4>1900554</vt:i4>
      </vt:variant>
      <vt:variant>
        <vt:i4>0</vt:i4>
      </vt:variant>
      <vt:variant>
        <vt:i4>0</vt:i4>
      </vt:variant>
      <vt:variant>
        <vt:i4>5</vt:i4>
      </vt:variant>
      <vt:variant>
        <vt:lpwstr>http://www.chanrobles.com/philsupremelaw1.htm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Republic of the Philippines</dc:title>
  <dc:creator>Atty. Bolastig</dc:creator>
  <cp:lastModifiedBy>aileen</cp:lastModifiedBy>
  <cp:revision>3</cp:revision>
  <cp:lastPrinted>2014-05-25T23:41:00Z</cp:lastPrinted>
  <dcterms:created xsi:type="dcterms:W3CDTF">2014-05-25T23:43:00Z</dcterms:created>
  <dcterms:modified xsi:type="dcterms:W3CDTF">2014-05-26T00:21:00Z</dcterms:modified>
</cp:coreProperties>
</file>